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E522F" w14:textId="4DBCFC63" w:rsidR="00D33D62" w:rsidRPr="009B4C05" w:rsidRDefault="009B2467" w:rsidP="00D33D62">
      <w:p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26 05 21</w:t>
      </w:r>
      <w:r w:rsidR="00D33D62" w:rsidRPr="009B4C05">
        <w:rPr>
          <w:rFonts w:ascii="Segoe UI" w:hAnsi="Segoe UI" w:cs="Segoe UI"/>
        </w:rPr>
        <w:t>-CONDUCTOR CONNECTIONS AND DEVICES</w:t>
      </w:r>
    </w:p>
    <w:p w14:paraId="7DC552D6" w14:textId="77777777" w:rsidR="00D33D62" w:rsidRPr="009B4C05" w:rsidRDefault="00D33D62" w:rsidP="009B246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PART 1 – GENERAL </w:t>
      </w:r>
    </w:p>
    <w:p w14:paraId="4500F682" w14:textId="0DD26341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SECTION INCLUDES </w:t>
      </w:r>
    </w:p>
    <w:p w14:paraId="50FDB2D7" w14:textId="26C5D883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Conductor connections and devices</w:t>
      </w:r>
      <w:r w:rsidR="00CC2E52">
        <w:rPr>
          <w:rFonts w:ascii="Segoe UI" w:hAnsi="Segoe UI" w:cs="Segoe UI"/>
        </w:rPr>
        <w:t>.</w:t>
      </w:r>
      <w:r w:rsidRPr="009B4C05">
        <w:rPr>
          <w:rFonts w:ascii="Segoe UI" w:hAnsi="Segoe UI" w:cs="Segoe UI"/>
        </w:rPr>
        <w:t xml:space="preserve"> </w:t>
      </w:r>
    </w:p>
    <w:p w14:paraId="5E15748C" w14:textId="5E1E9B78" w:rsidR="00D33D62" w:rsidRPr="009B4C05" w:rsidRDefault="00D33D62" w:rsidP="009B246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 PART 2 – PRODUCTS  </w:t>
      </w:r>
      <w:bookmarkStart w:id="0" w:name="_GoBack"/>
      <w:bookmarkEnd w:id="0"/>
    </w:p>
    <w:p w14:paraId="78251252" w14:textId="4C371192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ACCEPTABLE MANUFACTURERS </w:t>
      </w:r>
    </w:p>
    <w:p w14:paraId="413CD078" w14:textId="1EA30FB0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Conductor connectors for general wiring: </w:t>
      </w:r>
    </w:p>
    <w:p w14:paraId="55166F06" w14:textId="1ED3BEB2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Size Nos. 6 or larger, copper: </w:t>
      </w:r>
    </w:p>
    <w:p w14:paraId="58AE1471" w14:textId="6C9B7F5B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proofErr w:type="spellStart"/>
      <w:r w:rsidRPr="009B4C05">
        <w:rPr>
          <w:rFonts w:ascii="Segoe UI" w:hAnsi="Segoe UI" w:cs="Segoe UI"/>
        </w:rPr>
        <w:t>Ilsco</w:t>
      </w:r>
      <w:proofErr w:type="spellEnd"/>
      <w:r w:rsidRPr="009B4C05">
        <w:rPr>
          <w:rFonts w:ascii="Segoe UI" w:hAnsi="Segoe UI" w:cs="Segoe UI"/>
        </w:rPr>
        <w:t xml:space="preserve"> Corp. </w:t>
      </w:r>
    </w:p>
    <w:p w14:paraId="29531608" w14:textId="1A292E44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Thomas &amp; Betts Co. </w:t>
      </w:r>
    </w:p>
    <w:p w14:paraId="738108B8" w14:textId="502C4435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Burndy Corp. </w:t>
      </w:r>
    </w:p>
    <w:p w14:paraId="3838768D" w14:textId="456B39C4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Square D Versa-Crimp. </w:t>
      </w:r>
    </w:p>
    <w:p w14:paraId="6928D4DD" w14:textId="196D4CB3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Size Nos. 1/0 or larger, aluminum: </w:t>
      </w:r>
    </w:p>
    <w:p w14:paraId="5E7B13BA" w14:textId="5EE298F3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Thomas Betts Co. </w:t>
      </w:r>
    </w:p>
    <w:p w14:paraId="32B0A08F" w14:textId="70E4104A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Square D Versa-Crimp. </w:t>
      </w:r>
    </w:p>
    <w:p w14:paraId="3D0C6D8F" w14:textId="2DA785BA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Insulating tape: </w:t>
      </w:r>
    </w:p>
    <w:p w14:paraId="20D3D819" w14:textId="5E5CC756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Minnesota Mining &amp; Mfg. Co. (3M). </w:t>
      </w:r>
    </w:p>
    <w:p w14:paraId="7A16060E" w14:textId="594D5850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Plymouth Rubber Co. </w:t>
      </w:r>
    </w:p>
    <w:p w14:paraId="39F33229" w14:textId="44767A5F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MATERIAL AND FABRICATION </w:t>
      </w:r>
    </w:p>
    <w:p w14:paraId="41D8181A" w14:textId="0633B6D7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Conductor connectors for general wiring: </w:t>
      </w:r>
    </w:p>
    <w:p w14:paraId="1A2162AF" w14:textId="704225FF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Splice and terminate with compression or pressure type connectors and terminal lugs. </w:t>
      </w:r>
    </w:p>
    <w:p w14:paraId="05FF5A43" w14:textId="1187198B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Outdoor or wet locations:  Silicon filled safety connectors by King Technology, Inc. or Owner-approved equivalent. </w:t>
      </w:r>
    </w:p>
    <w:p w14:paraId="30367044" w14:textId="5FEFB657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Multi-conductor cables: </w:t>
      </w:r>
    </w:p>
    <w:p w14:paraId="337DB5D3" w14:textId="063FB533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Ring tongue terminal lug with insulated grip and insulation support: </w:t>
      </w:r>
    </w:p>
    <w:p w14:paraId="78B52050" w14:textId="0079F99B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lastRenderedPageBreak/>
        <w:t xml:space="preserve">Connector sealing packs for splices that require complete protection from dampness and water. </w:t>
      </w:r>
    </w:p>
    <w:p w14:paraId="57A593E6" w14:textId="4CCF57AD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9B4C05">
        <w:rPr>
          <w:rFonts w:ascii="Segoe UI" w:hAnsi="Segoe UI" w:cs="Segoe UI"/>
        </w:rPr>
        <w:t>Scotchlok</w:t>
      </w:r>
      <w:proofErr w:type="spellEnd"/>
      <w:r w:rsidRPr="009B4C05">
        <w:rPr>
          <w:rFonts w:ascii="Segoe UI" w:hAnsi="Segoe UI" w:cs="Segoe UI"/>
        </w:rPr>
        <w:t xml:space="preserve"> Nos. 3576, 3577 and 3578, by 3M Company. </w:t>
      </w:r>
    </w:p>
    <w:p w14:paraId="0627BBB2" w14:textId="41681D62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Electrical insulating resin:  </w:t>
      </w:r>
      <w:proofErr w:type="spellStart"/>
      <w:r w:rsidRPr="009B4C05">
        <w:rPr>
          <w:rFonts w:ascii="Segoe UI" w:hAnsi="Segoe UI" w:cs="Segoe UI"/>
        </w:rPr>
        <w:t>Scotchcast</w:t>
      </w:r>
      <w:proofErr w:type="spellEnd"/>
      <w:r w:rsidRPr="009B4C05">
        <w:rPr>
          <w:rFonts w:ascii="Segoe UI" w:hAnsi="Segoe UI" w:cs="Segoe UI"/>
        </w:rPr>
        <w:t xml:space="preserve"> Electrical Insulating Resin 400 by 3M Company. </w:t>
      </w:r>
    </w:p>
    <w:p w14:paraId="0D57B226" w14:textId="77777777" w:rsidR="00D33D62" w:rsidRPr="009B4C05" w:rsidRDefault="00D33D62" w:rsidP="009B246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PART 3 – EXECUTION </w:t>
      </w:r>
    </w:p>
    <w:p w14:paraId="785A06CF" w14:textId="799141AB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INSTALLATION </w:t>
      </w:r>
    </w:p>
    <w:p w14:paraId="30C43D71" w14:textId="61326A1D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Terminate and splice feeder conductors as follows: </w:t>
      </w:r>
    </w:p>
    <w:p w14:paraId="7375F6D5" w14:textId="24B7BF96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Strip insulation by penciling or paring very carefully so as not to damage the conductor. </w:t>
      </w:r>
    </w:p>
    <w:p w14:paraId="6C4819AC" w14:textId="557BF791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Remove enough insulation so that conductor can be fully inserted into connector sleeve or terminal lug. </w:t>
      </w:r>
    </w:p>
    <w:p w14:paraId="1BE90C58" w14:textId="41520A4F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Apply oxide inhibitor recommended by connector manufacturer to all exposed conductors and wire brush to fully penetrate spaces between strands. </w:t>
      </w:r>
    </w:p>
    <w:p w14:paraId="3A3B457D" w14:textId="2536EE28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Use hydraulic type compression tool:  Thomas &amp; Betts Type TBM15 or Square D Versa-Crimp.</w:t>
      </w:r>
    </w:p>
    <w:p w14:paraId="0EE59671" w14:textId="4AFE89FC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Operate pump until bypass has been reached. </w:t>
      </w:r>
    </w:p>
    <w:p w14:paraId="79980E31" w14:textId="0228B638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Place full </w:t>
      </w:r>
      <w:proofErr w:type="gramStart"/>
      <w:r w:rsidRPr="009B4C05">
        <w:rPr>
          <w:rFonts w:ascii="Segoe UI" w:hAnsi="Segoe UI" w:cs="Segoe UI"/>
        </w:rPr>
        <w:t>amount</w:t>
      </w:r>
      <w:proofErr w:type="gramEnd"/>
      <w:r w:rsidRPr="009B4C05">
        <w:rPr>
          <w:rFonts w:ascii="Segoe UI" w:hAnsi="Segoe UI" w:cs="Segoe UI"/>
        </w:rPr>
        <w:t xml:space="preserve"> of crimps on connectors and terminal lugs as recommended by manufacturer. </w:t>
      </w:r>
    </w:p>
    <w:p w14:paraId="59656011" w14:textId="635B0767" w:rsidR="00D33D62" w:rsidRPr="009B4C05" w:rsidRDefault="009808A7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U</w:t>
      </w:r>
      <w:r w:rsidR="00D33D62" w:rsidRPr="009B4C05">
        <w:rPr>
          <w:rFonts w:ascii="Segoe UI" w:hAnsi="Segoe UI" w:cs="Segoe UI"/>
        </w:rPr>
        <w:t xml:space="preserve">se compression type connector and terminal lugs for splices and terminations. </w:t>
      </w:r>
    </w:p>
    <w:p w14:paraId="2123462B" w14:textId="79665887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Apply torque values specified by terminal lug manufacturer. </w:t>
      </w:r>
    </w:p>
    <w:p w14:paraId="614798DD" w14:textId="1612904E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Use "breakaway" type torque wrench to prevent over tightening. </w:t>
      </w:r>
    </w:p>
    <w:p w14:paraId="12C04DCD" w14:textId="7A042A9E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Insulate splices with plastic electrical tape:  Scotch No. 33+ or </w:t>
      </w:r>
      <w:proofErr w:type="spellStart"/>
      <w:r w:rsidRPr="009B4C05">
        <w:rPr>
          <w:rFonts w:ascii="Segoe UI" w:hAnsi="Segoe UI" w:cs="Segoe UI"/>
        </w:rPr>
        <w:t>Tomic</w:t>
      </w:r>
      <w:proofErr w:type="spellEnd"/>
      <w:r w:rsidRPr="009B4C05">
        <w:rPr>
          <w:rFonts w:ascii="Segoe UI" w:hAnsi="Segoe UI" w:cs="Segoe UI"/>
        </w:rPr>
        <w:t xml:space="preserve"> No. 1T. </w:t>
      </w:r>
    </w:p>
    <w:p w14:paraId="0F0DC2B4" w14:textId="554366EE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Terminate all control wires with terminal lugs on barriered terminal boards.  If splices are needed, use same procedure, installing terminal board in a junction box for protection. </w:t>
      </w:r>
    </w:p>
    <w:p w14:paraId="1DF33C99" w14:textId="73CC4FFB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Provide lugs for conductors terminating on secondary side of substation. </w:t>
      </w:r>
    </w:p>
    <w:p w14:paraId="17687ED2" w14:textId="77777777" w:rsidR="00D33D62" w:rsidRPr="009B4C05" w:rsidRDefault="00D33D62" w:rsidP="00D33D62">
      <w:p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 </w:t>
      </w:r>
    </w:p>
    <w:p w14:paraId="3D5846AC" w14:textId="1C5D0385" w:rsidR="00D14032" w:rsidRPr="009B4C05" w:rsidRDefault="00D33D62" w:rsidP="00D33D62">
      <w:p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END OF SECTION</w:t>
      </w:r>
      <w:r w:rsidR="009B2467" w:rsidRPr="009B4C05">
        <w:rPr>
          <w:rFonts w:ascii="Segoe UI" w:hAnsi="Segoe UI" w:cs="Segoe UI"/>
        </w:rPr>
        <w:t xml:space="preserve"> 26 05 21</w:t>
      </w:r>
    </w:p>
    <w:sectPr w:rsidR="00D14032" w:rsidRPr="009B4C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1986D4" w14:textId="77777777" w:rsidR="009808A7" w:rsidRDefault="009808A7" w:rsidP="009808A7">
      <w:pPr>
        <w:spacing w:after="0" w:line="240" w:lineRule="auto"/>
      </w:pPr>
      <w:r>
        <w:separator/>
      </w:r>
    </w:p>
  </w:endnote>
  <w:endnote w:type="continuationSeparator" w:id="0">
    <w:p w14:paraId="51B4BEE6" w14:textId="77777777" w:rsidR="009808A7" w:rsidRDefault="009808A7" w:rsidP="0098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9808A7" w:rsidRPr="00FE718D" w14:paraId="0A8F0F85" w14:textId="77777777" w:rsidTr="00BD1FFE">
      <w:tc>
        <w:tcPr>
          <w:tcW w:w="3196" w:type="pct"/>
          <w:vAlign w:val="center"/>
        </w:tcPr>
        <w:p w14:paraId="319380AD" w14:textId="1B5E1476" w:rsidR="009808A7" w:rsidRPr="00FE718D" w:rsidRDefault="009808A7" w:rsidP="009808A7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Conductors, Connections and Devices</w:t>
          </w:r>
          <w:r w:rsidRPr="00FE718D">
            <w:rPr>
              <w:rFonts w:ascii="Segoe UI" w:eastAsia="Arial" w:hAnsi="Segoe UI" w:cs="Segoe UI"/>
            </w:rPr>
            <w:t> </w:t>
          </w:r>
        </w:p>
      </w:tc>
      <w:tc>
        <w:tcPr>
          <w:tcW w:w="1804" w:type="pct"/>
          <w:vAlign w:val="center"/>
        </w:tcPr>
        <w:p w14:paraId="02BC3D79" w14:textId="435FFE1F" w:rsidR="009808A7" w:rsidRPr="00FE718D" w:rsidRDefault="009808A7" w:rsidP="009808A7">
          <w:pPr>
            <w:spacing w:after="0"/>
            <w:jc w:val="right"/>
            <w:rPr>
              <w:rFonts w:ascii="Segoe UI" w:eastAsia="Arial" w:hAnsi="Segoe UI" w:cs="Segoe UI"/>
            </w:rPr>
          </w:pPr>
          <w:r w:rsidRPr="00FE718D">
            <w:rPr>
              <w:rFonts w:ascii="Segoe UI" w:eastAsia="Arial" w:hAnsi="Segoe UI" w:cs="Segoe UI"/>
            </w:rPr>
            <w:t xml:space="preserve">26 05 </w:t>
          </w:r>
          <w:r>
            <w:rPr>
              <w:rFonts w:ascii="Segoe UI" w:eastAsia="Arial" w:hAnsi="Segoe UI" w:cs="Segoe UI"/>
            </w:rPr>
            <w:t>21</w:t>
          </w:r>
          <w:r w:rsidRPr="00FE718D">
            <w:rPr>
              <w:rFonts w:ascii="Segoe UI" w:eastAsia="Arial" w:hAnsi="Segoe UI" w:cs="Segoe UI"/>
            </w:rPr>
            <w:t xml:space="preserve"> - </w:t>
          </w:r>
          <w:r w:rsidRPr="00FE718D">
            <w:rPr>
              <w:rFonts w:ascii="Segoe UI" w:eastAsia="Arial" w:hAnsi="Segoe UI" w:cs="Segoe UI"/>
            </w:rPr>
            <w:fldChar w:fldCharType="begin"/>
          </w:r>
          <w:r w:rsidRPr="00FE718D">
            <w:rPr>
              <w:rFonts w:ascii="Segoe UI" w:eastAsia="Arial" w:hAnsi="Segoe UI" w:cs="Segoe UI"/>
            </w:rPr>
            <w:instrText xml:space="preserve">PAGE </w:instrText>
          </w:r>
          <w:r w:rsidRPr="00FE718D">
            <w:rPr>
              <w:rFonts w:ascii="Segoe UI" w:eastAsia="Arial" w:hAnsi="Segoe UI" w:cs="Segoe UI"/>
            </w:rPr>
            <w:fldChar w:fldCharType="separate"/>
          </w:r>
          <w:r w:rsidRPr="00FE718D">
            <w:rPr>
              <w:rFonts w:ascii="Segoe UI" w:eastAsia="Arial" w:hAnsi="Segoe UI" w:cs="Segoe UI"/>
              <w:noProof/>
            </w:rPr>
            <w:t>1</w:t>
          </w:r>
          <w:r w:rsidRPr="00FE718D">
            <w:rPr>
              <w:rFonts w:ascii="Segoe UI" w:eastAsia="Arial" w:hAnsi="Segoe UI" w:cs="Segoe UI"/>
            </w:rPr>
            <w:fldChar w:fldCharType="end"/>
          </w:r>
          <w:r w:rsidRPr="00FE718D">
            <w:rPr>
              <w:rFonts w:ascii="Segoe UI" w:eastAsia="Arial" w:hAnsi="Segoe UI" w:cs="Segoe UI"/>
            </w:rPr>
            <w:t> </w:t>
          </w:r>
        </w:p>
      </w:tc>
    </w:tr>
  </w:tbl>
  <w:p w14:paraId="79F67AA6" w14:textId="77777777" w:rsidR="009808A7" w:rsidRDefault="00980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0DF98" w14:textId="77777777" w:rsidR="009808A7" w:rsidRDefault="009808A7" w:rsidP="009808A7">
      <w:pPr>
        <w:spacing w:after="0" w:line="240" w:lineRule="auto"/>
      </w:pPr>
      <w:r>
        <w:separator/>
      </w:r>
    </w:p>
  </w:footnote>
  <w:footnote w:type="continuationSeparator" w:id="0">
    <w:p w14:paraId="3B32593D" w14:textId="77777777" w:rsidR="009808A7" w:rsidRDefault="009808A7" w:rsidP="00980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9808A7" w14:paraId="69E0492F" w14:textId="77777777" w:rsidTr="00BD1FFE">
      <w:trPr>
        <w:trHeight w:val="540"/>
      </w:trPr>
      <w:tc>
        <w:tcPr>
          <w:tcW w:w="2500" w:type="pct"/>
          <w:vAlign w:val="center"/>
        </w:tcPr>
        <w:p w14:paraId="69E4515E" w14:textId="0C8CED16" w:rsidR="009808A7" w:rsidRPr="00134A4C" w:rsidRDefault="009808A7" w:rsidP="009808A7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3D6EC1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77128239" w14:textId="55292E28" w:rsidR="009808A7" w:rsidRDefault="003D6EC1" w:rsidP="009808A7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9808A7">
            <w:rPr>
              <w:rFonts w:ascii="Segoe UI" w:eastAsia="Arial" w:hAnsi="Segoe UI" w:cs="Segoe UI"/>
            </w:rPr>
            <w:t>, 2020</w:t>
          </w:r>
        </w:p>
        <w:p w14:paraId="1C1AC74F" w14:textId="77777777" w:rsidR="009808A7" w:rsidRDefault="009808A7" w:rsidP="009808A7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A5CEC41" w14:textId="77777777" w:rsidR="009808A7" w:rsidRPr="00134A4C" w:rsidRDefault="009808A7" w:rsidP="009808A7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3CE3FDEB" w14:textId="77777777" w:rsidR="009808A7" w:rsidRDefault="009808A7" w:rsidP="00980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62"/>
    <w:rsid w:val="003D6EC1"/>
    <w:rsid w:val="00530AEE"/>
    <w:rsid w:val="009808A7"/>
    <w:rsid w:val="009B2467"/>
    <w:rsid w:val="009B4C05"/>
    <w:rsid w:val="00CC2E52"/>
    <w:rsid w:val="00D14032"/>
    <w:rsid w:val="00D3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8063"/>
  <w15:chartTrackingRefBased/>
  <w15:docId w15:val="{119DCD51-43CE-44E1-A545-B31099BA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rsid w:val="009B2467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9B2467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9B2467"/>
    <w:pPr>
      <w:numPr>
        <w:ilvl w:val="2"/>
        <w:numId w:val="2"/>
      </w:numPr>
      <w:spacing w:before="1" w:after="100" w:line="276" w:lineRule="auto"/>
      <w:outlineLvl w:val="1"/>
    </w:pPr>
    <w:rPr>
      <w:rFonts w:ascii="Arial" w:eastAsia="Arial" w:hAnsi="Arial" w:cs="Arial"/>
      <w:caps/>
    </w:rPr>
  </w:style>
  <w:style w:type="paragraph" w:customStyle="1" w:styleId="CopyofCSIFormat32Level3">
    <w:name w:val="Copy of  CSI Format (32) Level 3"/>
    <w:qFormat/>
    <w:rsid w:val="009B2467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9B2467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9B2467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9B2467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9B2467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9B2467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8A7"/>
  </w:style>
  <w:style w:type="paragraph" w:styleId="Footer">
    <w:name w:val="footer"/>
    <w:basedOn w:val="Normal"/>
    <w:link w:val="FooterChar"/>
    <w:uiPriority w:val="99"/>
    <w:unhideWhenUsed/>
    <w:rsid w:val="00980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7</cp:revision>
  <dcterms:created xsi:type="dcterms:W3CDTF">2020-03-06T22:21:00Z</dcterms:created>
  <dcterms:modified xsi:type="dcterms:W3CDTF">2020-04-06T23:04:00Z</dcterms:modified>
</cp:coreProperties>
</file>