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1459C" w14:textId="77777777" w:rsidR="007442B7" w:rsidRPr="00F1171B" w:rsidRDefault="007442B7" w:rsidP="007442B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14 24 00 - Hydraulic Elevators</w:t>
      </w:r>
    </w:p>
    <w:p w14:paraId="3061459D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Signal Equipment:  </w:t>
      </w:r>
    </w:p>
    <w:p w14:paraId="3061459E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Use non-proprietary and universally maintainable controls and software.  Equipment and software necessary for long-term maintenance shall be available for purchase by any licensed elevator maintenance organization.  (Examples include Car control station and in-car position indicators, Hall push-button stations, Lanterns and gongs, Hall position indicators, etc.)</w:t>
      </w:r>
    </w:p>
    <w:p w14:paraId="3061459F" w14:textId="77777777" w:rsidR="007442B7" w:rsidRPr="00F1171B" w:rsidRDefault="007442B7" w:rsidP="007442B7">
      <w:pPr>
        <w:pStyle w:val="ListParagraph"/>
        <w:ind w:left="0"/>
        <w:rPr>
          <w:rFonts w:asciiTheme="minorHAnsi" w:hAnsiTheme="minorHAnsi" w:cstheme="minorHAnsi"/>
          <w:sz w:val="22"/>
        </w:rPr>
      </w:pPr>
    </w:p>
    <w:p w14:paraId="306145A0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Special Features:  </w:t>
      </w:r>
    </w:p>
    <w:p w14:paraId="306145A1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Access for persons with disabilities, Fire emergency service, Medical emergency service, Earthquake requirements, and Emergency exit service.</w:t>
      </w:r>
    </w:p>
    <w:p w14:paraId="306145A2" w14:textId="77777777"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14:paraId="306145A3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Closeout Submittals:</w:t>
      </w:r>
    </w:p>
    <w:p w14:paraId="306145A4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Tools:  Provide complete list of specialty tools required for general maintenance, including programmable and diagnostic tools.</w:t>
      </w:r>
    </w:p>
    <w:p w14:paraId="306145A5" w14:textId="77777777"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14:paraId="306145A6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Quality Assurance:</w:t>
      </w:r>
    </w:p>
    <w:p w14:paraId="306145A7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Installer Qualifications: Elevator manufacturer installers, or firm with written approval from manufacturer and with five years, minimum of successful experience installing elevators similar to those required for the Project.</w:t>
      </w:r>
    </w:p>
    <w:p w14:paraId="306145A8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bookmarkStart w:id="0" w:name="OLE_LINK4"/>
      <w:bookmarkStart w:id="1" w:name="OLE_LINK5"/>
    </w:p>
    <w:p w14:paraId="306145A9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Elevator Maintenance Period:  </w:t>
      </w:r>
    </w:p>
    <w:p w14:paraId="306145AA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Maintain complete elevator installation for 12 months, minimum beginning at start of warranty period per Procurement and Contracting Requirements.  </w:t>
      </w:r>
    </w:p>
    <w:p w14:paraId="306145AB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monthly systematic examination, adjustment and lubrication of elevator equipment.  Repair or replace worn electrical and mechanical parts using parts produced by elevator equipment manufacturer. Exception:  Greater frequency required if problems occur with elevator operation.</w:t>
      </w:r>
    </w:p>
    <w:p w14:paraId="306145AC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Perform work during non-peak traffic periods.</w:t>
      </w:r>
    </w:p>
    <w:p w14:paraId="306145AD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Provide </w:t>
      </w:r>
      <w:bookmarkStart w:id="2" w:name="OLE_LINK2"/>
      <w:bookmarkStart w:id="3" w:name="OLE_LINK3"/>
      <w:r w:rsidRPr="00F1171B">
        <w:rPr>
          <w:rFonts w:asciiTheme="minorHAnsi" w:hAnsiTheme="minorHAnsi" w:cstheme="minorHAnsi"/>
          <w:sz w:val="22"/>
        </w:rPr>
        <w:t>24-hour emergency call-back service</w:t>
      </w:r>
      <w:bookmarkEnd w:id="2"/>
      <w:bookmarkEnd w:id="3"/>
      <w:r w:rsidRPr="00F1171B">
        <w:rPr>
          <w:rFonts w:asciiTheme="minorHAnsi" w:hAnsiTheme="minorHAnsi" w:cstheme="minorHAnsi"/>
          <w:sz w:val="22"/>
        </w:rPr>
        <w:t xml:space="preserve"> with 2-hour response if the elevator is empty, and 1-hour response time for trapped occupants.</w:t>
      </w:r>
    </w:p>
    <w:p w14:paraId="306145AE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Parts:  Locally maintain an adequate stock of parts for replacement and emergency purposes.</w:t>
      </w:r>
    </w:p>
    <w:p w14:paraId="306145AF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Personnel:  Qualified and approved by elevator manufacturer, and with 5 years, minimum experience.</w:t>
      </w:r>
    </w:p>
    <w:p w14:paraId="306145B0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Logs:  Prepare logs of each visit and submit to University within 72 hours after visit.</w:t>
      </w:r>
    </w:p>
    <w:p w14:paraId="306145B1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Extended Elevator Maintenance Proposal:  Submit proposal to extend maintenance by three </w:t>
      </w:r>
      <w:proofErr w:type="gramStart"/>
      <w:r w:rsidRPr="00F1171B">
        <w:rPr>
          <w:rFonts w:asciiTheme="minorHAnsi" w:hAnsiTheme="minorHAnsi" w:cstheme="minorHAnsi"/>
          <w:sz w:val="22"/>
        </w:rPr>
        <w:t>years..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Include stipulated sum with premiums due annually.</w:t>
      </w:r>
    </w:p>
    <w:bookmarkEnd w:id="0"/>
    <w:bookmarkEnd w:id="1"/>
    <w:p w14:paraId="306145B2" w14:textId="77777777"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14:paraId="306145B3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Manufacturer/Products:</w:t>
      </w:r>
    </w:p>
    <w:p w14:paraId="306145B4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Elevator:  Capable of producing premium quality commercial hydraulic elevators and accessories to provide a complete installation.</w:t>
      </w:r>
    </w:p>
    <w:p w14:paraId="306145B5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Experience:  Five years, minimum.</w:t>
      </w:r>
    </w:p>
    <w:p w14:paraId="306145B6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B7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lastRenderedPageBreak/>
        <w:t>Option:  Manufacturer shall either manufacture the major components, or shall maintain a service facility within California with complete service parts for a period of 20 years, minimum after completion of project.</w:t>
      </w:r>
    </w:p>
    <w:p w14:paraId="306145B8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B9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Fabrication:  </w:t>
      </w:r>
    </w:p>
    <w:p w14:paraId="306145BA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Doors:  Power operated hollow metal doors with track, rollers and frame; two-point suspension, nonmetallic sheaves; 3-inch diameter, minimum for car doors and 2-1/2-inch diameter for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doors. Finish:  Stainless steel.</w:t>
      </w:r>
    </w:p>
    <w:p w14:paraId="306145BB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Entrances:  Formed metal with struts, hanger headers, fascia plates, toe guards and Underwriters’ Laboratory labels. Finish:  Match doors.</w:t>
      </w:r>
    </w:p>
    <w:p w14:paraId="306145BC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Entrance Protection:  Provide infrared door detectors, complying with ADA and applicable codes.</w:t>
      </w:r>
    </w:p>
    <w:p w14:paraId="306145BD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Car Finishes Front Returns:  Stainless steel with inset buttons, swing return panels.</w:t>
      </w:r>
    </w:p>
    <w:p w14:paraId="306145BE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Pads:  Provide wall attachment buttons with protective pads.</w:t>
      </w:r>
    </w:p>
    <w:p w14:paraId="306145BF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C0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Operating Fixtures and Signals:  </w:t>
      </w:r>
    </w:p>
    <w:p w14:paraId="306145C1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Car Control Station:  Provide service cabinet with built-in, hands-free communications via touch-button for automatic dialing from elevator car, and automatic answering for calling from outside.  Provide door hold-open button.</w:t>
      </w:r>
    </w:p>
    <w:p w14:paraId="306145C2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Hall Call Buttons:  Provide illuminated mechanical hall buttons.</w:t>
      </w:r>
    </w:p>
    <w:p w14:paraId="306145C3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In-Car Position Indicator:  Provide above elevator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 or above control panel for cars serving more than two stops.</w:t>
      </w:r>
    </w:p>
    <w:p w14:paraId="306145C4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Lanterns:  Provide wall mounted lanterns at center opening doors, above each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 and jamb mounted lanterns at side opening doors with audible signal, one for up-travel, two for down-travel.</w:t>
      </w:r>
    </w:p>
    <w:p w14:paraId="306145C5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C6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Miscellaneous Items:  </w:t>
      </w:r>
    </w:p>
    <w:p w14:paraId="306145C7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Battery Operated Emergency Lighting:  Provide in car.</w:t>
      </w:r>
    </w:p>
    <w:p w14:paraId="306145C8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Two-Speed Fan:  Provide in car.</w:t>
      </w:r>
    </w:p>
    <w:p w14:paraId="306145C9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Other Items:  Provide as required by applicable codes.</w:t>
      </w:r>
    </w:p>
    <w:p w14:paraId="306145CA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CB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Special Features:  </w:t>
      </w:r>
    </w:p>
    <w:p w14:paraId="306145CC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Access for Persons with Disabilities:  Comply with CCR Title 24, and ADAAG.</w:t>
      </w:r>
    </w:p>
    <w:p w14:paraId="306145CD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Fire Emergency Service:  </w:t>
      </w:r>
    </w:p>
    <w:p w14:paraId="306145CE" w14:textId="77777777"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control circuits to comply with CBC.</w:t>
      </w:r>
    </w:p>
    <w:p w14:paraId="306145CF" w14:textId="77777777"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Comply with CCR Title 24.</w:t>
      </w:r>
    </w:p>
    <w:p w14:paraId="306145D0" w14:textId="77777777"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three-position “on-off-bypass” key switch at ground floor.</w:t>
      </w:r>
    </w:p>
    <w:p w14:paraId="306145D1" w14:textId="77777777"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instructions for operation in ground floor cabinet.</w:t>
      </w:r>
    </w:p>
    <w:p w14:paraId="306145D2" w14:textId="77777777"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Connect elevators to smoke detectors in lobbies.</w:t>
      </w:r>
    </w:p>
    <w:p w14:paraId="306145D3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Medical Emergency Operation:  Comply with CCR Title 24.</w:t>
      </w:r>
    </w:p>
    <w:p w14:paraId="306145D4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Earthquake Requirements:  Comply with applicable codes.</w:t>
      </w:r>
    </w:p>
    <w:p w14:paraId="306145D5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lastRenderedPageBreak/>
        <w:t>Emergency Exit Service:  Provide system to lower elevators to next lower floor level, or to Ground Floor, and doors to open without assistance in power outage.</w:t>
      </w:r>
    </w:p>
    <w:p w14:paraId="306145D6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14:paraId="306145D7" w14:textId="77777777"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Finishes:  </w:t>
      </w:r>
    </w:p>
    <w:p w14:paraId="306145D8" w14:textId="77777777"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Exposed-to-View Surfaces in Car, Machine Room and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Entrances:  </w:t>
      </w:r>
    </w:p>
    <w:p w14:paraId="306145D9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Stainless Steel:  Number 4 finish (satin directional polish).</w:t>
      </w:r>
    </w:p>
    <w:p w14:paraId="306145DA" w14:textId="77777777"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Baked Enamel:  Clean, degrease zinc-coated metal surface; one coat zinc oxide primer sprayed and baked; two coats semi-gloss enamel sprayed and baked.</w:t>
      </w:r>
    </w:p>
    <w:p w14:paraId="306145DB" w14:textId="540FA6D2" w:rsidR="00683E70" w:rsidRDefault="00B44E6E"/>
    <w:p w14:paraId="78DB04E1" w14:textId="77777777" w:rsidR="001E00ED" w:rsidRPr="00F1171B" w:rsidRDefault="001E00ED" w:rsidP="001E00ED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14 28 16 - Elevator Controls</w:t>
      </w:r>
    </w:p>
    <w:p w14:paraId="055715C4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Standard: Open protocol, non-proprietary, specified with trouble shooting and operational software, and serviceable by all licensed elevator contractors.  </w:t>
      </w:r>
    </w:p>
    <w:p w14:paraId="78EAB493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</w:p>
    <w:p w14:paraId="5F1E6A54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Basis of Design </w:t>
      </w:r>
      <w:r w:rsidRPr="00F1171B">
        <w:rPr>
          <w:rFonts w:asciiTheme="minorHAnsi" w:hAnsiTheme="minorHAnsi" w:cstheme="minorHAnsi"/>
          <w:sz w:val="22"/>
        </w:rPr>
        <w:t xml:space="preserve">Manufacturer: Motion Control Engineering.  </w:t>
      </w:r>
      <w:hyperlink r:id="rId8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http://www.mceinc.com/</w:t>
        </w:r>
      </w:hyperlink>
      <w:r w:rsidRPr="00F1171B">
        <w:rPr>
          <w:rFonts w:asciiTheme="minorHAnsi" w:hAnsiTheme="minorHAnsi" w:cstheme="minorHAnsi"/>
          <w:sz w:val="22"/>
        </w:rPr>
        <w:t xml:space="preserve">.  </w:t>
      </w:r>
    </w:p>
    <w:p w14:paraId="2CE20D55" w14:textId="77777777" w:rsidR="001E00ED" w:rsidRPr="00F1171B" w:rsidRDefault="001E00ED" w:rsidP="001E00ED">
      <w:pPr>
        <w:rPr>
          <w:rFonts w:asciiTheme="minorHAnsi" w:hAnsiTheme="minorHAnsi" w:cstheme="minorHAnsi"/>
          <w:bCs/>
          <w:sz w:val="22"/>
        </w:rPr>
      </w:pPr>
    </w:p>
    <w:p w14:paraId="7726302C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Elevator Keys: </w:t>
      </w:r>
      <w:r w:rsidRPr="00F1171B">
        <w:rPr>
          <w:rFonts w:asciiTheme="minorHAnsi" w:hAnsiTheme="minorHAnsi" w:cstheme="minorHAnsi"/>
          <w:sz w:val="22"/>
        </w:rPr>
        <w:t xml:space="preserve">Standard:  Provide 3 keys, installing 1 in elevator pit.  </w:t>
      </w:r>
    </w:p>
    <w:p w14:paraId="0F12EDF7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</w:p>
    <w:p w14:paraId="643FD872" w14:textId="77777777" w:rsidR="001E00ED" w:rsidRPr="00F1171B" w:rsidRDefault="001E00ED" w:rsidP="001E00E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14:paraId="777FB1F5" w14:textId="77777777" w:rsidR="001E00ED" w:rsidRDefault="001E00ED">
      <w:bookmarkStart w:id="4" w:name="_GoBack"/>
      <w:bookmarkEnd w:id="4"/>
    </w:p>
    <w:sectPr w:rsidR="001E0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E20AE1"/>
    <w:multiLevelType w:val="hybridMultilevel"/>
    <w:tmpl w:val="59940D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CC01400"/>
    <w:multiLevelType w:val="hybridMultilevel"/>
    <w:tmpl w:val="DBF03F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2MjY0NTU2NDM1MrRQ0lEKTi0uzszPAykwrAUAtdN1hCwAAAA="/>
  </w:docVars>
  <w:rsids>
    <w:rsidRoot w:val="007442B7"/>
    <w:rsid w:val="00113789"/>
    <w:rsid w:val="001E00ED"/>
    <w:rsid w:val="004D10E1"/>
    <w:rsid w:val="007442B7"/>
    <w:rsid w:val="00754E7B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459C"/>
  <w15:chartTrackingRefBased/>
  <w15:docId w15:val="{17F081AA-C74B-4C5D-8DDA-D5CC71A8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42B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2B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2B7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2B7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42B7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744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0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ceinc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C6E7BA-93E7-4B8E-9C35-2EC8547681B2}"/>
</file>

<file path=customXml/itemProps2.xml><?xml version="1.0" encoding="utf-8"?>
<ds:datastoreItem xmlns:ds="http://schemas.openxmlformats.org/officeDocument/2006/customXml" ds:itemID="{0F0D15CB-2BB1-4F09-8DB9-F1F027DC38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E7526-2B5D-4592-BE7A-8D33C08F1891}">
  <ds:schemaRefs>
    <ds:schemaRef ds:uri="http://schemas.microsoft.com/office/2006/metadata/properties"/>
    <ds:schemaRef ds:uri="1ed4382c-5332-4d51-afb5-33707d77c078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1527ebd1-1df5-4d57-b6f8-5e3a9d913a0e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Ryan Ritchie</cp:lastModifiedBy>
  <cp:revision>2</cp:revision>
  <dcterms:created xsi:type="dcterms:W3CDTF">2023-09-27T21:23:00Z</dcterms:created>
  <dcterms:modified xsi:type="dcterms:W3CDTF">2023-09-27T21:23:00Z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