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F59" w:rsidRPr="00F1171B" w:rsidRDefault="00F13F59" w:rsidP="00F13F59">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02 00 00 - Existing Conditions</w:t>
      </w:r>
    </w:p>
    <w:p w:rsidR="00F13F59" w:rsidRPr="00F1171B" w:rsidRDefault="00F13F59" w:rsidP="00F13F59">
      <w:pPr>
        <w:rPr>
          <w:rFonts w:asciiTheme="minorHAnsi" w:hAnsiTheme="minorHAnsi" w:cstheme="minorHAnsi"/>
          <w:sz w:val="22"/>
        </w:rPr>
      </w:pPr>
      <w:r w:rsidRPr="00F1171B">
        <w:rPr>
          <w:rFonts w:asciiTheme="minorHAnsi" w:hAnsiTheme="minorHAnsi" w:cstheme="minorHAnsi"/>
          <w:sz w:val="22"/>
        </w:rPr>
        <w:t>Existing underground utilities in areas of work shall be located by potholing.  Potholing is required to establish critical elevations, especially with gravity lines such as storm or sanitary sewer. Potholing shall include points of connection to existing utilities, utilities near footings or which are being crossed and utilities being relocated. It will be necessary to identify existing utilities that must remain active during construction and provide temporary routing of utilities if necessary to accommodate construction activities without limiting service to existing facilities.</w:t>
      </w:r>
    </w:p>
    <w:p w:rsidR="00683E70" w:rsidRDefault="00F13F59">
      <w:bookmarkStart w:id="0" w:name="_GoBack"/>
      <w:bookmarkEnd w:id="0"/>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F59"/>
    <w:rsid w:val="00C0725F"/>
    <w:rsid w:val="00E028D1"/>
    <w:rsid w:val="00F1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03F3F9-0CC4-4666-8959-9C84CC0C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3F59"/>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F13F59"/>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F59"/>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2019-11-04T20:18:00Z</dcterms:created>
  <dcterms:modified xsi:type="dcterms:W3CDTF">2019-11-04T20:19:00Z</dcterms:modified>
</cp:coreProperties>
</file>