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6FC9" w:rsidRPr="00F1171B" w:rsidRDefault="00A06FC9" w:rsidP="00A06FC9">
      <w:pPr>
        <w:pStyle w:val="Heading2"/>
        <w:spacing w:before="0"/>
        <w:rPr>
          <w:rFonts w:asciiTheme="minorHAnsi" w:hAnsiTheme="minorHAnsi" w:cstheme="minorHAnsi"/>
          <w:sz w:val="22"/>
          <w:szCs w:val="22"/>
        </w:rPr>
      </w:pPr>
      <w:bookmarkStart w:id="0" w:name="_GoBack"/>
      <w:r w:rsidRPr="00F1171B">
        <w:rPr>
          <w:rFonts w:asciiTheme="minorHAnsi" w:hAnsiTheme="minorHAnsi" w:cstheme="minorHAnsi"/>
          <w:sz w:val="22"/>
          <w:szCs w:val="22"/>
        </w:rPr>
        <w:t>32 00 00 - Exterior Improvements</w:t>
      </w:r>
    </w:p>
    <w:bookmarkEnd w:id="0"/>
    <w:p w:rsidR="00A06FC9" w:rsidRPr="00F1171B" w:rsidRDefault="00A06FC9" w:rsidP="00A06FC9">
      <w:pPr>
        <w:rPr>
          <w:rFonts w:asciiTheme="minorHAnsi" w:hAnsiTheme="minorHAnsi" w:cstheme="minorHAnsi"/>
          <w:sz w:val="22"/>
        </w:rPr>
      </w:pPr>
      <w:r w:rsidRPr="00F1171B">
        <w:rPr>
          <w:rFonts w:asciiTheme="minorHAnsi" w:hAnsiTheme="minorHAnsi" w:cstheme="minorHAnsi"/>
          <w:sz w:val="22"/>
        </w:rPr>
        <w:t xml:space="preserve">Division of State Architect (DSA) reviews design conformance with CBSC Chapter 11 for accessibility requirements. There are differences between this code and the Americans with Disabilities Act (ADA). </w:t>
      </w:r>
    </w:p>
    <w:p w:rsidR="00A06FC9" w:rsidRPr="00F1171B" w:rsidRDefault="00A06FC9" w:rsidP="00A06FC9">
      <w:pPr>
        <w:rPr>
          <w:rFonts w:asciiTheme="minorHAnsi" w:hAnsiTheme="minorHAnsi" w:cstheme="minorHAnsi"/>
          <w:sz w:val="22"/>
        </w:rPr>
      </w:pPr>
    </w:p>
    <w:p w:rsidR="00A06FC9" w:rsidRPr="00F1171B" w:rsidRDefault="00A06FC9" w:rsidP="00A06FC9">
      <w:pPr>
        <w:rPr>
          <w:rFonts w:asciiTheme="minorHAnsi" w:hAnsiTheme="minorHAnsi" w:cstheme="minorHAnsi"/>
          <w:sz w:val="22"/>
        </w:rPr>
      </w:pPr>
      <w:r w:rsidRPr="00F1171B">
        <w:rPr>
          <w:rFonts w:asciiTheme="minorHAnsi" w:hAnsiTheme="minorHAnsi" w:cstheme="minorHAnsi"/>
          <w:sz w:val="22"/>
        </w:rPr>
        <w:t>The design professional is required to provide compliance to both the CBSC and the ADA. The University is accountable for compliance to both the ADA and the CBSC accessibility requirements. Drawings describing accessibility requirements provide the DSA reviewer with information that shows compliance to the provisions of CBSC Chapter 11B, as well as other related requirements applied to the project from federal and local agencies.</w:t>
      </w:r>
    </w:p>
    <w:p w:rsidR="00A06FC9" w:rsidRPr="00F1171B" w:rsidRDefault="00A06FC9" w:rsidP="00A06FC9">
      <w:pPr>
        <w:rPr>
          <w:rFonts w:asciiTheme="minorHAnsi" w:hAnsiTheme="minorHAnsi" w:cstheme="minorHAnsi"/>
          <w:sz w:val="22"/>
        </w:rPr>
      </w:pPr>
    </w:p>
    <w:p w:rsidR="00A06FC9" w:rsidRPr="00F1171B" w:rsidRDefault="00A06FC9" w:rsidP="00A06FC9">
      <w:pPr>
        <w:rPr>
          <w:rFonts w:asciiTheme="minorHAnsi" w:hAnsiTheme="minorHAnsi" w:cstheme="minorHAnsi"/>
          <w:sz w:val="22"/>
        </w:rPr>
      </w:pPr>
      <w:r w:rsidRPr="00F1171B">
        <w:rPr>
          <w:rFonts w:asciiTheme="minorHAnsi" w:hAnsiTheme="minorHAnsi" w:cstheme="minorHAnsi"/>
          <w:sz w:val="22"/>
        </w:rPr>
        <w:t>When required, at least one accessible route shall be provided from public transportation stops, accessible parking and accessible passenger loading zones, and public streets or sidewalks to the accessible building entrance they serve. When applicable, at least one accessible route shall connect accessible buildings, facilities, elements, and spaces that are on the same site. The accessible route shall coincide, to the maximum extent feasible, with the approved main campus circulation routes.</w:t>
      </w:r>
    </w:p>
    <w:p w:rsidR="00A06FC9" w:rsidRPr="00F1171B" w:rsidRDefault="00A06FC9" w:rsidP="00A06FC9">
      <w:pPr>
        <w:rPr>
          <w:rFonts w:asciiTheme="minorHAnsi" w:hAnsiTheme="minorHAnsi" w:cstheme="minorHAnsi"/>
          <w:sz w:val="22"/>
        </w:rPr>
      </w:pPr>
    </w:p>
    <w:p w:rsidR="00683E70" w:rsidRDefault="00A06FC9"/>
    <w:sectPr w:rsidR="00683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FC9"/>
    <w:rsid w:val="00A06FC9"/>
    <w:rsid w:val="00C0725F"/>
    <w:rsid w:val="00E02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2174F6-C60B-4BF6-AA62-AD053C6C8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6FC9"/>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A06FC9"/>
    <w:pPr>
      <w:keepNext/>
      <w:keepLines/>
      <w:spacing w:before="4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06FC9"/>
    <w:rPr>
      <w:rFonts w:ascii="Arial" w:eastAsiaTheme="majorEastAsia" w:hAnsi="Arial" w:cstheme="majorBidi"/>
      <w:b/>
      <w:sz w:val="20"/>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174</Words>
  <Characters>997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AFD</cp:lastModifiedBy>
  <cp:revision>1</cp:revision>
  <dcterms:created xsi:type="dcterms:W3CDTF">2019-11-04T21:13:00Z</dcterms:created>
  <dcterms:modified xsi:type="dcterms:W3CDTF">2019-11-04T21:13:00Z</dcterms:modified>
</cp:coreProperties>
</file>