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218D" w:rsidRPr="00F1171B" w:rsidRDefault="00D76383" w:rsidP="00F5218D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F5218D" w:rsidRPr="00F1171B">
        <w:rPr>
          <w:rFonts w:asciiTheme="minorHAnsi" w:hAnsiTheme="minorHAnsi" w:cstheme="minorHAnsi"/>
          <w:sz w:val="22"/>
          <w:szCs w:val="22"/>
        </w:rPr>
        <w:t xml:space="preserve">07 84 13 - Penetration </w:t>
      </w:r>
      <w:proofErr w:type="spellStart"/>
      <w:r w:rsidR="00F5218D" w:rsidRPr="00F1171B">
        <w:rPr>
          <w:rFonts w:asciiTheme="minorHAnsi" w:hAnsiTheme="minorHAnsi" w:cstheme="minorHAnsi"/>
          <w:sz w:val="22"/>
          <w:szCs w:val="22"/>
        </w:rPr>
        <w:t>Firestopping</w:t>
      </w:r>
      <w:proofErr w:type="spellEnd"/>
    </w:p>
    <w:p w:rsidR="00F5218D" w:rsidRPr="00F1171B" w:rsidRDefault="00F5218D" w:rsidP="00F5218D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Wall and floor penetrations of cabling for telecommunications, fire alarm and security.</w:t>
      </w:r>
    </w:p>
    <w:p w:rsidR="00F5218D" w:rsidRPr="00F1171B" w:rsidRDefault="00F5218D" w:rsidP="00F5218D">
      <w:pPr>
        <w:rPr>
          <w:rFonts w:asciiTheme="minorHAnsi" w:hAnsiTheme="minorHAnsi" w:cstheme="minorHAnsi"/>
          <w:bCs/>
          <w:sz w:val="22"/>
        </w:rPr>
      </w:pPr>
    </w:p>
    <w:p w:rsidR="00F5218D" w:rsidRPr="00F1171B" w:rsidRDefault="00F5218D" w:rsidP="00F5218D">
      <w:pPr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 xml:space="preserve">Manufacturer:  Specified Technologies Inc.  Model Series:  EZ Path Fire Rated Pathways.   Website:  </w:t>
      </w:r>
      <w:hyperlink r:id="rId5" w:history="1">
        <w:r w:rsidRPr="00F1171B">
          <w:rPr>
            <w:rStyle w:val="Hyperlink"/>
            <w:rFonts w:asciiTheme="minorHAnsi" w:hAnsiTheme="minorHAnsi" w:cstheme="minorHAnsi"/>
            <w:bCs/>
            <w:sz w:val="22"/>
          </w:rPr>
          <w:t>http://sti.fmpdata.net/ftp/Estimation_Installation/ZIS1029_Grid_Install_Sheet.pdf</w:t>
        </w:r>
      </w:hyperlink>
    </w:p>
    <w:p w:rsidR="00F5218D" w:rsidRPr="00F1171B" w:rsidRDefault="00F5218D" w:rsidP="00F5218D">
      <w:pPr>
        <w:pStyle w:val="ListParagraph"/>
        <w:numPr>
          <w:ilvl w:val="0"/>
          <w:numId w:val="1"/>
        </w:numPr>
        <w:ind w:left="360"/>
        <w:contextualSpacing w:val="0"/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 xml:space="preserve">Wall – Model:  EZDP433GK-C with four colored pathways to be organized as follows: </w:t>
      </w:r>
      <w:r w:rsidRPr="00F1171B">
        <w:rPr>
          <w:rFonts w:asciiTheme="minorHAnsi" w:hAnsiTheme="minorHAnsi" w:cstheme="minorHAnsi"/>
          <w:sz w:val="22"/>
        </w:rPr>
        <w:t xml:space="preserve">ORANGE = Fire Alarm, BLUE = Communications-Horizontal Cabling, YELLOW = Security and Door Access, and WHITE = Communications-Backbone Cabling (between telecom rooms). </w:t>
      </w:r>
    </w:p>
    <w:p w:rsidR="00F5218D" w:rsidRPr="00F1171B" w:rsidRDefault="00F5218D" w:rsidP="00F5218D">
      <w:pPr>
        <w:pStyle w:val="ListParagraph"/>
        <w:numPr>
          <w:ilvl w:val="0"/>
          <w:numId w:val="1"/>
        </w:numPr>
        <w:ind w:left="360"/>
        <w:contextualSpacing w:val="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Floor – Model:  Series 44 Modular Grid System in either one, two or four modules with pathways in banks of four with the option to utilize blank firestop filler panels in m</w:t>
      </w:r>
      <w:r w:rsidRPr="00F1171B">
        <w:rPr>
          <w:rFonts w:asciiTheme="minorHAnsi" w:hAnsiTheme="minorHAnsi" w:cstheme="minorHAnsi"/>
          <w:sz w:val="22"/>
        </w:rPr>
        <w:t xml:space="preserve">ulti-slot grids.  Four colored pathways </w:t>
      </w:r>
      <w:r w:rsidRPr="00F1171B">
        <w:rPr>
          <w:rFonts w:asciiTheme="minorHAnsi" w:hAnsiTheme="minorHAnsi" w:cstheme="minorHAnsi"/>
          <w:bCs/>
          <w:sz w:val="22"/>
        </w:rPr>
        <w:t xml:space="preserve">to be organized as follows: </w:t>
      </w:r>
      <w:r w:rsidRPr="00F1171B">
        <w:rPr>
          <w:rFonts w:asciiTheme="minorHAnsi" w:hAnsiTheme="minorHAnsi" w:cstheme="minorHAnsi"/>
          <w:sz w:val="22"/>
        </w:rPr>
        <w:t>ORANGE = Fire Alarm, YELLOW = Security and Door Access, and WHITE = Communications-Backbone Cabling (between telecom rooms).</w:t>
      </w:r>
    </w:p>
    <w:p w:rsidR="00F5218D" w:rsidRPr="00F1171B" w:rsidRDefault="00F5218D" w:rsidP="00F5218D">
      <w:pPr>
        <w:rPr>
          <w:rFonts w:asciiTheme="minorHAnsi" w:hAnsiTheme="minorHAnsi" w:cstheme="minorHAnsi"/>
          <w:bCs/>
          <w:sz w:val="22"/>
        </w:rPr>
      </w:pPr>
    </w:p>
    <w:p w:rsidR="00F5218D" w:rsidRPr="00F1171B" w:rsidRDefault="00F5218D" w:rsidP="00F5218D">
      <w:pPr>
        <w:rPr>
          <w:rFonts w:asciiTheme="minorHAnsi" w:hAnsiTheme="minorHAnsi" w:cstheme="minorHAnsi"/>
          <w:bCs/>
          <w:sz w:val="22"/>
        </w:rPr>
      </w:pPr>
      <w:proofErr w:type="spellStart"/>
      <w:r w:rsidRPr="00F1171B">
        <w:rPr>
          <w:rFonts w:asciiTheme="minorHAnsi" w:hAnsiTheme="minorHAnsi" w:cstheme="minorHAnsi"/>
          <w:bCs/>
          <w:sz w:val="22"/>
        </w:rPr>
        <w:t>Firestopping</w:t>
      </w:r>
      <w:proofErr w:type="spellEnd"/>
      <w:r w:rsidRPr="00F1171B">
        <w:rPr>
          <w:rFonts w:asciiTheme="minorHAnsi" w:hAnsiTheme="minorHAnsi" w:cstheme="minorHAnsi"/>
          <w:bCs/>
          <w:sz w:val="22"/>
        </w:rPr>
        <w:t xml:space="preserve"> at fire rated openings for conduit and cable trays.</w:t>
      </w:r>
    </w:p>
    <w:p w:rsidR="00F5218D" w:rsidRPr="00F1171B" w:rsidRDefault="00F5218D" w:rsidP="00F5218D">
      <w:pPr>
        <w:rPr>
          <w:rFonts w:asciiTheme="minorHAnsi" w:hAnsiTheme="minorHAnsi" w:cstheme="minorHAnsi"/>
          <w:bCs/>
          <w:sz w:val="22"/>
        </w:rPr>
      </w:pPr>
    </w:p>
    <w:p w:rsidR="00F5218D" w:rsidRPr="00F1171B" w:rsidRDefault="00F5218D" w:rsidP="00F5218D">
      <w:pPr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 xml:space="preserve">Through Penetration </w:t>
      </w:r>
      <w:proofErr w:type="spellStart"/>
      <w:r w:rsidRPr="00F1171B">
        <w:rPr>
          <w:rFonts w:asciiTheme="minorHAnsi" w:hAnsiTheme="minorHAnsi" w:cstheme="minorHAnsi"/>
          <w:bCs/>
          <w:sz w:val="22"/>
        </w:rPr>
        <w:t>Firestopping</w:t>
      </w:r>
      <w:proofErr w:type="spellEnd"/>
      <w:r w:rsidRPr="00F1171B">
        <w:rPr>
          <w:rFonts w:asciiTheme="minorHAnsi" w:hAnsiTheme="minorHAnsi" w:cstheme="minorHAnsi"/>
          <w:bCs/>
          <w:sz w:val="22"/>
        </w:rPr>
        <w:t xml:space="preserve"> of Fire Rated Assemblies:  ASTM E814 with 0.10 inch water gage (24.9 Pa) minimum positive pressure differential to achieve fire F-Ratings and temperature T-Ratings not less than 1-hour.</w:t>
      </w:r>
    </w:p>
    <w:p w:rsidR="00F5218D" w:rsidRPr="00F1171B" w:rsidRDefault="00F5218D" w:rsidP="00F5218D">
      <w:pPr>
        <w:pStyle w:val="ListParagraph"/>
        <w:numPr>
          <w:ilvl w:val="0"/>
          <w:numId w:val="1"/>
        </w:numPr>
        <w:ind w:left="360"/>
        <w:contextualSpacing w:val="0"/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Wall Penetrations: Fire F-Ratings not less than 1-hour.</w:t>
      </w:r>
    </w:p>
    <w:p w:rsidR="00F5218D" w:rsidRPr="00F1171B" w:rsidRDefault="00F5218D" w:rsidP="00F5218D">
      <w:pPr>
        <w:pStyle w:val="ListParagraph"/>
        <w:numPr>
          <w:ilvl w:val="0"/>
          <w:numId w:val="1"/>
        </w:numPr>
        <w:ind w:left="360"/>
        <w:contextualSpacing w:val="0"/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Floor Penetrations: Fire F-Ratings and temperature T-Ratings not less than 1-hour.</w:t>
      </w:r>
    </w:p>
    <w:p w:rsidR="00F5218D" w:rsidRPr="00F1171B" w:rsidRDefault="00F5218D" w:rsidP="00F5218D">
      <w:pPr>
        <w:pStyle w:val="ListParagraph"/>
        <w:numPr>
          <w:ilvl w:val="0"/>
          <w:numId w:val="1"/>
        </w:numPr>
        <w:ind w:left="360"/>
        <w:contextualSpacing w:val="0"/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 xml:space="preserve">Through Penetration </w:t>
      </w:r>
      <w:proofErr w:type="spellStart"/>
      <w:r w:rsidRPr="00F1171B">
        <w:rPr>
          <w:rFonts w:asciiTheme="minorHAnsi" w:hAnsiTheme="minorHAnsi" w:cstheme="minorHAnsi"/>
          <w:bCs/>
          <w:sz w:val="22"/>
        </w:rPr>
        <w:t>Firestopping</w:t>
      </w:r>
      <w:proofErr w:type="spellEnd"/>
      <w:r w:rsidRPr="00F1171B">
        <w:rPr>
          <w:rFonts w:asciiTheme="minorHAnsi" w:hAnsiTheme="minorHAnsi" w:cstheme="minorHAnsi"/>
          <w:bCs/>
          <w:sz w:val="22"/>
        </w:rPr>
        <w:t xml:space="preserve"> of Non-Fire Rated Floor Assemblies: Materials to resist free passage of flame and products of combustion.</w:t>
      </w:r>
    </w:p>
    <w:p w:rsidR="00F5218D" w:rsidRPr="00F1171B" w:rsidRDefault="00F5218D" w:rsidP="00F5218D">
      <w:pPr>
        <w:pStyle w:val="ListParagraph"/>
        <w:numPr>
          <w:ilvl w:val="0"/>
          <w:numId w:val="1"/>
        </w:numPr>
        <w:ind w:left="360"/>
        <w:contextualSpacing w:val="0"/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Noncombustible Penetrating Items: Noncombustible materials for penetrating items connecting maximum of three stories.</w:t>
      </w:r>
    </w:p>
    <w:p w:rsidR="00F5218D" w:rsidRPr="00F1171B" w:rsidRDefault="00F5218D" w:rsidP="00F5218D">
      <w:pPr>
        <w:pStyle w:val="ListParagraph"/>
        <w:numPr>
          <w:ilvl w:val="0"/>
          <w:numId w:val="1"/>
        </w:numPr>
        <w:ind w:left="360"/>
        <w:contextualSpacing w:val="0"/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Penetrating Items: Materials approved by authorities having jurisdiction for penetrating items connecting maximum of two stories.</w:t>
      </w:r>
    </w:p>
    <w:p w:rsidR="00F5218D" w:rsidRPr="00F1171B" w:rsidRDefault="00F5218D" w:rsidP="00F5218D">
      <w:pPr>
        <w:rPr>
          <w:rFonts w:asciiTheme="minorHAnsi" w:hAnsiTheme="minorHAnsi" w:cstheme="minorHAnsi"/>
          <w:bCs/>
          <w:sz w:val="22"/>
        </w:rPr>
      </w:pPr>
    </w:p>
    <w:p w:rsidR="00F5218D" w:rsidRPr="00F1171B" w:rsidRDefault="00F5218D" w:rsidP="00F5218D">
      <w:pPr>
        <w:pStyle w:val="Heading3"/>
        <w:rPr>
          <w:rFonts w:asciiTheme="minorHAnsi" w:hAnsiTheme="minorHAnsi" w:cstheme="minorHAnsi"/>
          <w:sz w:val="22"/>
          <w:szCs w:val="22"/>
        </w:rPr>
      </w:pPr>
      <w:proofErr w:type="spellStart"/>
      <w:r w:rsidRPr="00F1171B">
        <w:rPr>
          <w:rFonts w:asciiTheme="minorHAnsi" w:hAnsiTheme="minorHAnsi" w:cstheme="minorHAnsi"/>
          <w:sz w:val="22"/>
          <w:szCs w:val="22"/>
        </w:rPr>
        <w:t>Firestopping</w:t>
      </w:r>
      <w:proofErr w:type="spellEnd"/>
      <w:r w:rsidRPr="00F1171B">
        <w:rPr>
          <w:rFonts w:asciiTheme="minorHAnsi" w:hAnsiTheme="minorHAnsi" w:cstheme="minorHAnsi"/>
          <w:sz w:val="22"/>
          <w:szCs w:val="22"/>
        </w:rPr>
        <w:t xml:space="preserve"> Products:</w:t>
      </w:r>
    </w:p>
    <w:p w:rsidR="00F5218D" w:rsidRPr="00F1171B" w:rsidRDefault="00F5218D" w:rsidP="00F5218D">
      <w:pPr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 xml:space="preserve">Preferred Manufacturers and Models: </w:t>
      </w:r>
    </w:p>
    <w:p w:rsidR="00D76383" w:rsidRPr="00D76383" w:rsidRDefault="00D76383" w:rsidP="00F5218D">
      <w:pPr>
        <w:pStyle w:val="ListParagraph"/>
        <w:numPr>
          <w:ilvl w:val="0"/>
          <w:numId w:val="1"/>
        </w:numPr>
        <w:ind w:left="360"/>
        <w:contextualSpacing w:val="0"/>
        <w:rPr>
          <w:rFonts w:asciiTheme="minorHAnsi" w:hAnsiTheme="minorHAnsi" w:cstheme="minorHAnsi"/>
          <w:bCs/>
          <w:sz w:val="22"/>
          <w:highlight w:val="yellow"/>
        </w:rPr>
      </w:pPr>
      <w:r w:rsidRPr="00D76383">
        <w:rPr>
          <w:rFonts w:asciiTheme="minorHAnsi" w:hAnsiTheme="minorHAnsi" w:cstheme="minorHAnsi"/>
          <w:bCs/>
          <w:sz w:val="22"/>
          <w:highlight w:val="yellow"/>
        </w:rPr>
        <w:t>Hilti</w:t>
      </w:r>
      <w:r>
        <w:rPr>
          <w:rFonts w:asciiTheme="minorHAnsi" w:hAnsiTheme="minorHAnsi" w:cstheme="minorHAnsi"/>
          <w:bCs/>
          <w:sz w:val="22"/>
          <w:highlight w:val="yellow"/>
        </w:rPr>
        <w:t xml:space="preserve"> (add more detail here and adjust full spec to reflect use of Hilti)</w:t>
      </w:r>
    </w:p>
    <w:p w:rsidR="00F5218D" w:rsidRPr="00F1171B" w:rsidRDefault="00F5218D" w:rsidP="00F5218D">
      <w:pPr>
        <w:pStyle w:val="ListParagraph"/>
        <w:numPr>
          <w:ilvl w:val="0"/>
          <w:numId w:val="1"/>
        </w:numPr>
        <w:ind w:left="360"/>
        <w:contextualSpacing w:val="0"/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3M Fire Protection Products</w:t>
      </w:r>
    </w:p>
    <w:p w:rsidR="00F5218D" w:rsidRDefault="00F5218D" w:rsidP="00F5218D">
      <w:pPr>
        <w:pStyle w:val="ListParagraph"/>
        <w:numPr>
          <w:ilvl w:val="0"/>
          <w:numId w:val="1"/>
        </w:numPr>
        <w:ind w:left="360"/>
        <w:contextualSpacing w:val="0"/>
        <w:rPr>
          <w:rFonts w:asciiTheme="minorHAnsi" w:hAnsiTheme="minorHAnsi" w:cstheme="minorHAnsi"/>
          <w:bCs/>
          <w:sz w:val="22"/>
        </w:rPr>
      </w:pPr>
      <w:proofErr w:type="spellStart"/>
      <w:r w:rsidRPr="00F1171B">
        <w:rPr>
          <w:rFonts w:asciiTheme="minorHAnsi" w:hAnsiTheme="minorHAnsi" w:cstheme="minorHAnsi"/>
          <w:bCs/>
          <w:sz w:val="22"/>
        </w:rPr>
        <w:t>Tremco</w:t>
      </w:r>
      <w:proofErr w:type="spellEnd"/>
      <w:r w:rsidRPr="00F1171B">
        <w:rPr>
          <w:rFonts w:asciiTheme="minorHAnsi" w:hAnsiTheme="minorHAnsi" w:cstheme="minorHAnsi"/>
          <w:bCs/>
          <w:sz w:val="22"/>
        </w:rPr>
        <w:t xml:space="preserve"> Inc.</w:t>
      </w:r>
    </w:p>
    <w:p w:rsidR="00D76383" w:rsidRDefault="00D76383" w:rsidP="00F5218D">
      <w:pPr>
        <w:pStyle w:val="ListParagraph"/>
        <w:numPr>
          <w:ilvl w:val="0"/>
          <w:numId w:val="1"/>
        </w:numPr>
        <w:ind w:left="360"/>
        <w:contextualSpacing w:val="0"/>
        <w:rPr>
          <w:rFonts w:asciiTheme="minorHAnsi" w:hAnsiTheme="minorHAnsi" w:cstheme="minorHAnsi"/>
          <w:bCs/>
          <w:sz w:val="22"/>
          <w:highlight w:val="yellow"/>
        </w:rPr>
      </w:pPr>
      <w:r w:rsidRPr="00D76383">
        <w:rPr>
          <w:rFonts w:asciiTheme="minorHAnsi" w:hAnsiTheme="minorHAnsi" w:cstheme="minorHAnsi"/>
          <w:bCs/>
          <w:sz w:val="22"/>
          <w:highlight w:val="yellow"/>
        </w:rPr>
        <w:t>Spray on acoustic fireproofing</w:t>
      </w:r>
      <w:r>
        <w:rPr>
          <w:rFonts w:asciiTheme="minorHAnsi" w:hAnsiTheme="minorHAnsi" w:cstheme="minorHAnsi"/>
          <w:bCs/>
          <w:sz w:val="22"/>
          <w:highlight w:val="yellow"/>
        </w:rPr>
        <w:t xml:space="preserve"> (Universal Fireproofing patch) UL R</w:t>
      </w:r>
      <w:r w:rsidR="00D10A65">
        <w:rPr>
          <w:rFonts w:asciiTheme="minorHAnsi" w:hAnsiTheme="minorHAnsi" w:cstheme="minorHAnsi"/>
          <w:bCs/>
          <w:sz w:val="22"/>
          <w:highlight w:val="yellow"/>
        </w:rPr>
        <w:t>25834</w:t>
      </w:r>
      <w:bookmarkStart w:id="0" w:name="_GoBack"/>
      <w:bookmarkEnd w:id="0"/>
    </w:p>
    <w:p w:rsidR="00D76383" w:rsidRPr="00D76383" w:rsidRDefault="00D76383" w:rsidP="00F5218D">
      <w:pPr>
        <w:pStyle w:val="ListParagraph"/>
        <w:numPr>
          <w:ilvl w:val="0"/>
          <w:numId w:val="1"/>
        </w:numPr>
        <w:ind w:left="360"/>
        <w:contextualSpacing w:val="0"/>
        <w:rPr>
          <w:rFonts w:asciiTheme="minorHAnsi" w:hAnsiTheme="minorHAnsi" w:cstheme="minorHAnsi"/>
          <w:bCs/>
          <w:sz w:val="22"/>
          <w:highlight w:val="yellow"/>
        </w:rPr>
      </w:pPr>
      <w:proofErr w:type="spellStart"/>
      <w:r>
        <w:rPr>
          <w:rFonts w:asciiTheme="minorHAnsi" w:hAnsiTheme="minorHAnsi" w:cstheme="minorHAnsi"/>
          <w:bCs/>
          <w:sz w:val="22"/>
          <w:highlight w:val="yellow"/>
        </w:rPr>
        <w:t>Monokote</w:t>
      </w:r>
      <w:proofErr w:type="spellEnd"/>
      <w:r>
        <w:rPr>
          <w:rFonts w:asciiTheme="minorHAnsi" w:hAnsiTheme="minorHAnsi" w:cstheme="minorHAnsi"/>
          <w:bCs/>
          <w:sz w:val="22"/>
          <w:highlight w:val="yellow"/>
        </w:rPr>
        <w:t>?</w:t>
      </w:r>
    </w:p>
    <w:p w:rsidR="00F5218D" w:rsidRPr="00F1171B" w:rsidRDefault="00F5218D" w:rsidP="00F5218D">
      <w:pPr>
        <w:rPr>
          <w:rFonts w:asciiTheme="minorHAnsi" w:hAnsiTheme="minorHAnsi" w:cstheme="minorHAnsi"/>
          <w:bCs/>
          <w:sz w:val="22"/>
        </w:rPr>
      </w:pPr>
    </w:p>
    <w:p w:rsidR="00F5218D" w:rsidRPr="00F1171B" w:rsidRDefault="00F5218D" w:rsidP="00F5218D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 xml:space="preserve">Cable Tray: </w:t>
      </w:r>
    </w:p>
    <w:p w:rsidR="00F5218D" w:rsidRPr="00F1171B" w:rsidRDefault="00F5218D" w:rsidP="00F5218D">
      <w:pPr>
        <w:pStyle w:val="ListParagraph"/>
        <w:numPr>
          <w:ilvl w:val="0"/>
          <w:numId w:val="1"/>
        </w:numPr>
        <w:ind w:left="360"/>
        <w:contextualSpacing w:val="0"/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3M, Model W-L-4004 - 24" x 4" steel or aluminum cable tray, 32% fill. Also referred as WL4004.</w:t>
      </w:r>
    </w:p>
    <w:p w:rsidR="00F5218D" w:rsidRPr="00F1171B" w:rsidRDefault="00F5218D" w:rsidP="00F5218D">
      <w:pPr>
        <w:pStyle w:val="ListParagraph"/>
        <w:numPr>
          <w:ilvl w:val="0"/>
          <w:numId w:val="1"/>
        </w:numPr>
        <w:ind w:left="360"/>
        <w:contextualSpacing w:val="0"/>
        <w:rPr>
          <w:rFonts w:asciiTheme="minorHAnsi" w:hAnsiTheme="minorHAnsi" w:cstheme="minorHAnsi"/>
          <w:bCs/>
          <w:sz w:val="22"/>
        </w:rPr>
      </w:pPr>
      <w:proofErr w:type="spellStart"/>
      <w:r w:rsidRPr="00F1171B">
        <w:rPr>
          <w:rFonts w:asciiTheme="minorHAnsi" w:hAnsiTheme="minorHAnsi" w:cstheme="minorHAnsi"/>
          <w:bCs/>
          <w:sz w:val="22"/>
        </w:rPr>
        <w:t>Tremco</w:t>
      </w:r>
      <w:proofErr w:type="spellEnd"/>
      <w:r w:rsidRPr="00F1171B">
        <w:rPr>
          <w:rFonts w:asciiTheme="minorHAnsi" w:hAnsiTheme="minorHAnsi" w:cstheme="minorHAnsi"/>
          <w:bCs/>
          <w:sz w:val="22"/>
        </w:rPr>
        <w:t xml:space="preserve">, Model </w:t>
      </w:r>
      <w:proofErr w:type="spellStart"/>
      <w:r w:rsidRPr="00F1171B">
        <w:rPr>
          <w:rFonts w:asciiTheme="minorHAnsi" w:hAnsiTheme="minorHAnsi" w:cstheme="minorHAnsi"/>
          <w:bCs/>
          <w:sz w:val="22"/>
        </w:rPr>
        <w:t>TREMstop</w:t>
      </w:r>
      <w:proofErr w:type="spellEnd"/>
      <w:r w:rsidRPr="00F1171B">
        <w:rPr>
          <w:rFonts w:asciiTheme="minorHAnsi" w:hAnsiTheme="minorHAnsi" w:cstheme="minorHAnsi"/>
          <w:bCs/>
          <w:sz w:val="22"/>
        </w:rPr>
        <w:t xml:space="preserve"> PS, fire containment pillow system.</w:t>
      </w:r>
    </w:p>
    <w:p w:rsidR="00F5218D" w:rsidRPr="00F1171B" w:rsidRDefault="00F5218D" w:rsidP="00F5218D">
      <w:pPr>
        <w:pStyle w:val="ListParagraph"/>
        <w:numPr>
          <w:ilvl w:val="0"/>
          <w:numId w:val="1"/>
        </w:numPr>
        <w:ind w:left="360"/>
        <w:contextualSpacing w:val="0"/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Prohibited:  Intumescent putty.</w:t>
      </w:r>
    </w:p>
    <w:p w:rsidR="00F5218D" w:rsidRPr="00F1171B" w:rsidRDefault="00F5218D" w:rsidP="00F5218D">
      <w:pPr>
        <w:rPr>
          <w:rFonts w:asciiTheme="minorHAnsi" w:hAnsiTheme="minorHAnsi" w:cstheme="minorHAnsi"/>
          <w:bCs/>
          <w:sz w:val="22"/>
        </w:rPr>
      </w:pPr>
    </w:p>
    <w:p w:rsidR="00F5218D" w:rsidRPr="00F1171B" w:rsidRDefault="00F5218D" w:rsidP="00F5218D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lastRenderedPageBreak/>
        <w:t xml:space="preserve">Metal Pipe: </w:t>
      </w:r>
    </w:p>
    <w:p w:rsidR="00F5218D" w:rsidRPr="00F1171B" w:rsidRDefault="00F5218D" w:rsidP="00F5218D">
      <w:pPr>
        <w:pStyle w:val="ListParagraph"/>
        <w:numPr>
          <w:ilvl w:val="0"/>
          <w:numId w:val="1"/>
        </w:numPr>
        <w:ind w:left="360"/>
        <w:contextualSpacing w:val="0"/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3M, Model C-AJ-1001 or CAJ-1009</w:t>
      </w:r>
    </w:p>
    <w:p w:rsidR="00F5218D" w:rsidRPr="00F1171B" w:rsidRDefault="00F5218D" w:rsidP="00F5218D">
      <w:pPr>
        <w:pStyle w:val="ListParagraph"/>
        <w:numPr>
          <w:ilvl w:val="0"/>
          <w:numId w:val="1"/>
        </w:numPr>
        <w:ind w:left="360"/>
        <w:contextualSpacing w:val="0"/>
        <w:rPr>
          <w:rFonts w:asciiTheme="minorHAnsi" w:hAnsiTheme="minorHAnsi" w:cstheme="minorHAnsi"/>
          <w:bCs/>
          <w:sz w:val="22"/>
        </w:rPr>
      </w:pPr>
      <w:proofErr w:type="spellStart"/>
      <w:r w:rsidRPr="00F1171B">
        <w:rPr>
          <w:rFonts w:asciiTheme="minorHAnsi" w:hAnsiTheme="minorHAnsi" w:cstheme="minorHAnsi"/>
          <w:bCs/>
          <w:sz w:val="22"/>
        </w:rPr>
        <w:t>Tremco</w:t>
      </w:r>
      <w:proofErr w:type="spellEnd"/>
      <w:r w:rsidRPr="00F1171B">
        <w:rPr>
          <w:rFonts w:asciiTheme="minorHAnsi" w:hAnsiTheme="minorHAnsi" w:cstheme="minorHAnsi"/>
          <w:bCs/>
          <w:sz w:val="22"/>
        </w:rPr>
        <w:t>, Model C-AJ-1179 or C-AJ-1187</w:t>
      </w:r>
    </w:p>
    <w:p w:rsidR="00F5218D" w:rsidRPr="00F1171B" w:rsidRDefault="00F5218D" w:rsidP="00F5218D">
      <w:pPr>
        <w:rPr>
          <w:rFonts w:asciiTheme="minorHAnsi" w:hAnsiTheme="minorHAnsi" w:cstheme="minorHAnsi"/>
          <w:bCs/>
          <w:sz w:val="22"/>
        </w:rPr>
      </w:pPr>
    </w:p>
    <w:p w:rsidR="00F5218D" w:rsidRPr="00F1171B" w:rsidRDefault="00F5218D" w:rsidP="00F5218D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 xml:space="preserve">Non-Metallic Pipe: </w:t>
      </w:r>
    </w:p>
    <w:p w:rsidR="00F5218D" w:rsidRPr="00F1171B" w:rsidRDefault="00F5218D" w:rsidP="00F5218D">
      <w:pPr>
        <w:pStyle w:val="ListParagraph"/>
        <w:numPr>
          <w:ilvl w:val="0"/>
          <w:numId w:val="1"/>
        </w:numPr>
        <w:ind w:left="360"/>
        <w:contextualSpacing w:val="0"/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3M, Model C-AJ-2005</w:t>
      </w:r>
    </w:p>
    <w:p w:rsidR="00F5218D" w:rsidRPr="00F1171B" w:rsidRDefault="00F5218D" w:rsidP="00F5218D">
      <w:pPr>
        <w:pStyle w:val="ListParagraph"/>
        <w:numPr>
          <w:ilvl w:val="0"/>
          <w:numId w:val="1"/>
        </w:numPr>
        <w:ind w:left="360"/>
        <w:contextualSpacing w:val="0"/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3M Fire Barrier FS-195+ Wrap/Strip – 2”x24”, Intumescent elastomeric strip with foil on one side (UPC # 00051115071157), and Plastic Pipe Device PPD6 (UPC # 00051115082535) for 6” pipe, or Restricting Collar RC-1-2” (UPC #00054007083245) for 2” pipe</w:t>
      </w:r>
    </w:p>
    <w:p w:rsidR="00F5218D" w:rsidRPr="00F1171B" w:rsidRDefault="00F5218D" w:rsidP="00F5218D">
      <w:pPr>
        <w:pStyle w:val="ListParagraph"/>
        <w:numPr>
          <w:ilvl w:val="0"/>
          <w:numId w:val="1"/>
        </w:numPr>
        <w:ind w:left="360"/>
        <w:contextualSpacing w:val="0"/>
        <w:rPr>
          <w:rFonts w:asciiTheme="minorHAnsi" w:hAnsiTheme="minorHAnsi" w:cstheme="minorHAnsi"/>
          <w:bCs/>
          <w:sz w:val="22"/>
        </w:rPr>
      </w:pPr>
      <w:proofErr w:type="spellStart"/>
      <w:r w:rsidRPr="00F1171B">
        <w:rPr>
          <w:rFonts w:asciiTheme="minorHAnsi" w:hAnsiTheme="minorHAnsi" w:cstheme="minorHAnsi"/>
          <w:bCs/>
          <w:sz w:val="22"/>
        </w:rPr>
        <w:t>Tremco</w:t>
      </w:r>
      <w:proofErr w:type="spellEnd"/>
      <w:r w:rsidRPr="00F1171B">
        <w:rPr>
          <w:rFonts w:asciiTheme="minorHAnsi" w:hAnsiTheme="minorHAnsi" w:cstheme="minorHAnsi"/>
          <w:bCs/>
          <w:sz w:val="22"/>
        </w:rPr>
        <w:t xml:space="preserve">, Model C-AJ-2082 or FA-2024 </w:t>
      </w:r>
    </w:p>
    <w:p w:rsidR="00F5218D" w:rsidRPr="00F1171B" w:rsidRDefault="00F5218D" w:rsidP="00F5218D">
      <w:pPr>
        <w:rPr>
          <w:rFonts w:asciiTheme="minorHAnsi" w:hAnsiTheme="minorHAnsi" w:cstheme="minorHAnsi"/>
          <w:bCs/>
          <w:sz w:val="22"/>
        </w:rPr>
      </w:pPr>
    </w:p>
    <w:p w:rsidR="00F5218D" w:rsidRPr="00F1171B" w:rsidRDefault="00F5218D" w:rsidP="00F5218D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 xml:space="preserve">Cabling: </w:t>
      </w:r>
    </w:p>
    <w:p w:rsidR="00F5218D" w:rsidRPr="00F1171B" w:rsidRDefault="00F5218D" w:rsidP="00F5218D">
      <w:pPr>
        <w:pStyle w:val="ListParagraph"/>
        <w:numPr>
          <w:ilvl w:val="0"/>
          <w:numId w:val="1"/>
        </w:numPr>
        <w:ind w:left="360"/>
        <w:contextualSpacing w:val="0"/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3M, Models</w:t>
      </w:r>
    </w:p>
    <w:p w:rsidR="00F5218D" w:rsidRPr="00F1171B" w:rsidRDefault="00F5218D" w:rsidP="00F5218D">
      <w:pPr>
        <w:tabs>
          <w:tab w:val="num" w:pos="2160"/>
        </w:tabs>
        <w:rPr>
          <w:rFonts w:asciiTheme="minorHAnsi" w:hAnsiTheme="minorHAnsi" w:cstheme="minorHAnsi"/>
          <w:bCs/>
          <w:sz w:val="22"/>
        </w:rPr>
      </w:pPr>
    </w:p>
    <w:p w:rsidR="00F5218D" w:rsidRPr="00F1171B" w:rsidRDefault="00F5218D" w:rsidP="00F5218D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Single, Fire Barrier Pass-Through Devices:</w:t>
      </w:r>
    </w:p>
    <w:p w:rsidR="00F5218D" w:rsidRPr="00F1171B" w:rsidRDefault="00F5218D" w:rsidP="00F5218D">
      <w:pPr>
        <w:pStyle w:val="ListParagraph"/>
        <w:numPr>
          <w:ilvl w:val="0"/>
          <w:numId w:val="1"/>
        </w:numPr>
        <w:ind w:left="360"/>
        <w:contextualSpacing w:val="0"/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2-1/2” Square (UPC # 00051115165962) and Mounting Brackets 2-1/2” SQ Single Mount (Pair) (UPC # 00051115187506)</w:t>
      </w:r>
    </w:p>
    <w:p w:rsidR="00F5218D" w:rsidRPr="00F1171B" w:rsidRDefault="00F5218D" w:rsidP="00F5218D">
      <w:pPr>
        <w:pStyle w:val="ListParagraph"/>
        <w:numPr>
          <w:ilvl w:val="0"/>
          <w:numId w:val="1"/>
        </w:numPr>
        <w:ind w:left="360"/>
        <w:contextualSpacing w:val="0"/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Fire Barrier Pass-Through Device 4” Square (UPC # 00051115165979) and Mounting Brackets 4” SQ Single Mounting (Pair) (UPC # 00051115187520)</w:t>
      </w:r>
    </w:p>
    <w:p w:rsidR="00F5218D" w:rsidRPr="00F1171B" w:rsidRDefault="00F5218D" w:rsidP="00F5218D">
      <w:pPr>
        <w:pStyle w:val="ListParagraph"/>
        <w:numPr>
          <w:ilvl w:val="0"/>
          <w:numId w:val="1"/>
        </w:numPr>
        <w:ind w:left="360"/>
        <w:contextualSpacing w:val="0"/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Fire Barrier Pass-Through Device 4” Round (UPC #00051115165986) and Mounting Brackets 4” Round Single Mount (Pair) (UPC # 00051115187544)</w:t>
      </w:r>
    </w:p>
    <w:p w:rsidR="00F5218D" w:rsidRPr="00F1171B" w:rsidRDefault="00F5218D" w:rsidP="00F5218D">
      <w:pPr>
        <w:rPr>
          <w:rFonts w:asciiTheme="minorHAnsi" w:hAnsiTheme="minorHAnsi" w:cstheme="minorHAnsi"/>
          <w:bCs/>
          <w:sz w:val="22"/>
        </w:rPr>
      </w:pPr>
    </w:p>
    <w:p w:rsidR="00F5218D" w:rsidRPr="00F1171B" w:rsidRDefault="00F5218D" w:rsidP="00F5218D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Multiple, Square Pass-Through:</w:t>
      </w:r>
    </w:p>
    <w:p w:rsidR="00F5218D" w:rsidRPr="00F1171B" w:rsidRDefault="00F5218D" w:rsidP="00F5218D">
      <w:pPr>
        <w:pStyle w:val="ListParagraph"/>
        <w:numPr>
          <w:ilvl w:val="0"/>
          <w:numId w:val="1"/>
        </w:numPr>
        <w:ind w:left="360"/>
        <w:contextualSpacing w:val="0"/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Fire Barrier Pass-Through Device 4” Square and Mounting Brackets 4” SQ Triple Mount (Pair) UPC # 00051115187537).</w:t>
      </w:r>
    </w:p>
    <w:p w:rsidR="00F5218D" w:rsidRPr="00F1171B" w:rsidRDefault="00F5218D" w:rsidP="00F5218D">
      <w:pPr>
        <w:pStyle w:val="ListParagraph"/>
        <w:numPr>
          <w:ilvl w:val="0"/>
          <w:numId w:val="1"/>
        </w:numPr>
        <w:ind w:left="360"/>
        <w:contextualSpacing w:val="0"/>
        <w:rPr>
          <w:rFonts w:asciiTheme="minorHAnsi" w:hAnsiTheme="minorHAnsi" w:cstheme="minorHAnsi"/>
          <w:bCs/>
          <w:sz w:val="22"/>
        </w:rPr>
      </w:pPr>
      <w:proofErr w:type="spellStart"/>
      <w:r w:rsidRPr="00F1171B">
        <w:rPr>
          <w:rFonts w:asciiTheme="minorHAnsi" w:hAnsiTheme="minorHAnsi" w:cstheme="minorHAnsi"/>
          <w:bCs/>
          <w:sz w:val="22"/>
        </w:rPr>
        <w:t>Tremco</w:t>
      </w:r>
      <w:proofErr w:type="spellEnd"/>
    </w:p>
    <w:p w:rsidR="00683E70" w:rsidRDefault="002A11A9"/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2F4AB8"/>
    <w:multiLevelType w:val="hybridMultilevel"/>
    <w:tmpl w:val="9428423A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18D"/>
    <w:rsid w:val="002A11A9"/>
    <w:rsid w:val="00C0725F"/>
    <w:rsid w:val="00D10A65"/>
    <w:rsid w:val="00D76383"/>
    <w:rsid w:val="00E028D1"/>
    <w:rsid w:val="00F52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3B138"/>
  <w15:chartTrackingRefBased/>
  <w15:docId w15:val="{C543727E-55FF-42C1-A730-7A69289A9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218D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218D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218D"/>
    <w:pPr>
      <w:keepNext/>
      <w:keepLines/>
      <w:spacing w:before="40"/>
      <w:outlineLvl w:val="2"/>
    </w:pPr>
    <w:rPr>
      <w:rFonts w:eastAsiaTheme="majorEastAsia" w:cstheme="majorBidi"/>
      <w:b/>
      <w:i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218D"/>
    <w:rPr>
      <w:rFonts w:ascii="Arial" w:eastAsiaTheme="majorEastAsia" w:hAnsi="Arial" w:cstheme="majorBidi"/>
      <w:b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5218D"/>
    <w:rPr>
      <w:rFonts w:ascii="Arial" w:eastAsiaTheme="majorEastAsia" w:hAnsi="Arial" w:cstheme="majorBidi"/>
      <w:b/>
      <w:i/>
      <w:sz w:val="20"/>
      <w:szCs w:val="24"/>
    </w:rPr>
  </w:style>
  <w:style w:type="paragraph" w:styleId="ListParagraph">
    <w:name w:val="List Paragraph"/>
    <w:basedOn w:val="Normal"/>
    <w:uiPriority w:val="34"/>
    <w:qFormat/>
    <w:rsid w:val="00F5218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5218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sti.fmpdata.net/ftp/Estimation_Installation/ZIS1029_Grid_Install_Sheet.pdf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7F88A3D135044B82956E33F4F7E5D2" ma:contentTypeVersion="15" ma:contentTypeDescription="Create a new document." ma:contentTypeScope="" ma:versionID="fdad56b25a8772b3f6b463511a3c21ee">
  <xsd:schema xmlns:xsd="http://www.w3.org/2001/XMLSchema" xmlns:xs="http://www.w3.org/2001/XMLSchema" xmlns:p="http://schemas.microsoft.com/office/2006/metadata/properties" xmlns:ns2="203007c9-7467-4c72-95f9-50f24f64155b" xmlns:ns3="9f3261c1-856d-4cfe-9b54-1287f62a7043" targetNamespace="http://schemas.microsoft.com/office/2006/metadata/properties" ma:root="true" ma:fieldsID="10fe931ecd27482e0a682c79c9b346d2" ns2:_="" ns3:_="">
    <xsd:import namespace="203007c9-7467-4c72-95f9-50f24f64155b"/>
    <xsd:import namespace="9f3261c1-856d-4cfe-9b54-1287f62a704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007c9-7467-4c72-95f9-50f24f64155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4842382c-d026-4381-8190-48ffa8899c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3261c1-856d-4cfe-9b54-1287f62a704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afaaf33-37b6-4e5f-878f-aa41be59df7b}" ma:internalName="TaxCatchAll" ma:showField="CatchAllData" ma:web="9f3261c1-856d-4cfe-9b54-1287f62a70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f3261c1-856d-4cfe-9b54-1287f62a7043" xsi:nil="true"/>
    <lcf76f155ced4ddcb4097134ff3c332f xmlns="203007c9-7467-4c72-95f9-50f24f6415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D1A35F8-A642-4906-B4C2-35C841E3AB49}"/>
</file>

<file path=customXml/itemProps2.xml><?xml version="1.0" encoding="utf-8"?>
<ds:datastoreItem xmlns:ds="http://schemas.openxmlformats.org/officeDocument/2006/customXml" ds:itemID="{EB849449-03EA-43B4-B493-5F2190BDEFFC}"/>
</file>

<file path=customXml/itemProps3.xml><?xml version="1.0" encoding="utf-8"?>
<ds:datastoreItem xmlns:ds="http://schemas.openxmlformats.org/officeDocument/2006/customXml" ds:itemID="{B2412E2E-E2CC-475A-93F6-7DD98AF6A52C}"/>
</file>

<file path=docProps/app.xml><?xml version="1.0" encoding="utf-8"?>
<Properties xmlns="http://schemas.openxmlformats.org/officeDocument/2006/extended-properties" xmlns:vt="http://schemas.openxmlformats.org/officeDocument/2006/docPropsVTypes">
  <Template>A7F15B6D</Template>
  <TotalTime>22</TotalTime>
  <Pages>2</Pages>
  <Words>494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Curtis McNally</cp:lastModifiedBy>
  <cp:revision>2</cp:revision>
  <dcterms:created xsi:type="dcterms:W3CDTF">2019-11-04T20:26:00Z</dcterms:created>
  <dcterms:modified xsi:type="dcterms:W3CDTF">2019-12-09T21:55:00Z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0x010100107F88A3D135044B82956E33F4F7E5D2</vt:lpwstr>
  </property>
</Properties>
</file>