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9058FC" w14:textId="77777777" w:rsidR="00A75DC9" w:rsidRPr="00F1171B" w:rsidRDefault="00A75DC9" w:rsidP="00A75DC9">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10 11 16 - Markerboards</w:t>
      </w:r>
    </w:p>
    <w:p w14:paraId="569058FD" w14:textId="77777777" w:rsidR="00A75DC9" w:rsidRPr="00F1171B" w:rsidRDefault="00A75DC9" w:rsidP="00A75DC9">
      <w:pPr>
        <w:rPr>
          <w:rFonts w:asciiTheme="minorHAnsi" w:hAnsiTheme="minorHAnsi" w:cstheme="minorHAnsi"/>
          <w:sz w:val="22"/>
        </w:rPr>
      </w:pPr>
      <w:r w:rsidRPr="00F1171B">
        <w:rPr>
          <w:rFonts w:asciiTheme="minorHAnsi" w:hAnsiTheme="minorHAnsi" w:cstheme="minorHAnsi"/>
          <w:sz w:val="22"/>
        </w:rPr>
        <w:t xml:space="preserve">Standards: </w:t>
      </w:r>
      <w:r w:rsidRPr="00F1171B">
        <w:rPr>
          <w:rFonts w:asciiTheme="minorHAnsi" w:hAnsiTheme="minorHAnsi" w:cstheme="minorHAnsi"/>
          <w:bCs/>
          <w:sz w:val="22"/>
        </w:rPr>
        <w:t>Porcelain steel magnetic white markerboards; 28 gage porcelain enameled steel surface; 50-year manufacturer’s warranty</w:t>
      </w:r>
      <w:r w:rsidRPr="00F1171B">
        <w:rPr>
          <w:rFonts w:asciiTheme="minorHAnsi" w:hAnsiTheme="minorHAnsi" w:cstheme="minorHAnsi"/>
          <w:sz w:val="22"/>
        </w:rPr>
        <w:t>.</w:t>
      </w:r>
    </w:p>
    <w:p w14:paraId="569058FE" w14:textId="00479B38" w:rsidR="00A75DC9" w:rsidRDefault="00A75DC9" w:rsidP="00A75DC9">
      <w:pPr>
        <w:rPr>
          <w:rFonts w:asciiTheme="minorHAnsi" w:hAnsiTheme="minorHAnsi" w:cstheme="minorHAnsi"/>
          <w:sz w:val="22"/>
        </w:rPr>
      </w:pPr>
    </w:p>
    <w:p w14:paraId="561A6D56" w14:textId="4EE16CB6" w:rsidR="00003135" w:rsidRDefault="00003135" w:rsidP="00A75DC9">
      <w:pPr>
        <w:rPr>
          <w:rFonts w:asciiTheme="minorHAnsi" w:hAnsiTheme="minorHAnsi" w:cstheme="minorHAnsi"/>
          <w:sz w:val="22"/>
        </w:rPr>
      </w:pPr>
    </w:p>
    <w:p w14:paraId="39145CA2" w14:textId="5D327683" w:rsidR="00003135" w:rsidRDefault="00003135" w:rsidP="00A75DC9">
      <w:pPr>
        <w:rPr>
          <w:rFonts w:asciiTheme="minorHAnsi" w:hAnsiTheme="minorHAnsi" w:cstheme="minorHAnsi"/>
          <w:sz w:val="22"/>
        </w:rPr>
      </w:pPr>
    </w:p>
    <w:p w14:paraId="73F95A40" w14:textId="40084136" w:rsidR="00003135" w:rsidRDefault="00003135" w:rsidP="00A75DC9">
      <w:pPr>
        <w:rPr>
          <w:rFonts w:asciiTheme="minorHAnsi" w:hAnsiTheme="minorHAnsi" w:cstheme="minorHAnsi"/>
          <w:sz w:val="22"/>
        </w:rPr>
      </w:pPr>
    </w:p>
    <w:p w14:paraId="17BA871E" w14:textId="69DE3CD9" w:rsidR="00003135" w:rsidRDefault="00003135" w:rsidP="00A75DC9">
      <w:pPr>
        <w:rPr>
          <w:rFonts w:asciiTheme="minorHAnsi" w:hAnsiTheme="minorHAnsi" w:cstheme="minorHAnsi"/>
          <w:sz w:val="22"/>
        </w:rPr>
      </w:pPr>
    </w:p>
    <w:p w14:paraId="0DD13E75" w14:textId="2F55B804" w:rsidR="00003135" w:rsidRDefault="00003135" w:rsidP="00A75DC9">
      <w:pPr>
        <w:rPr>
          <w:rFonts w:asciiTheme="minorHAnsi" w:hAnsiTheme="minorHAnsi" w:cstheme="minorHAnsi"/>
          <w:sz w:val="22"/>
        </w:rPr>
      </w:pPr>
    </w:p>
    <w:p w14:paraId="06813D0F" w14:textId="2710267E" w:rsidR="00003135" w:rsidRDefault="00003135" w:rsidP="00A75DC9">
      <w:pPr>
        <w:rPr>
          <w:rFonts w:asciiTheme="minorHAnsi" w:hAnsiTheme="minorHAnsi" w:cstheme="minorHAnsi"/>
          <w:sz w:val="22"/>
        </w:rPr>
      </w:pPr>
    </w:p>
    <w:p w14:paraId="31A17289" w14:textId="19B3C58B" w:rsidR="00003135" w:rsidRDefault="00003135" w:rsidP="00A75DC9">
      <w:pPr>
        <w:rPr>
          <w:rFonts w:asciiTheme="minorHAnsi" w:hAnsiTheme="minorHAnsi" w:cstheme="minorHAnsi"/>
          <w:sz w:val="22"/>
        </w:rPr>
      </w:pPr>
    </w:p>
    <w:p w14:paraId="20AE1BD2" w14:textId="526E1537" w:rsidR="00003135" w:rsidRDefault="00003135" w:rsidP="00A75DC9">
      <w:pPr>
        <w:rPr>
          <w:rFonts w:asciiTheme="minorHAnsi" w:hAnsiTheme="minorHAnsi" w:cstheme="minorHAnsi"/>
          <w:sz w:val="22"/>
        </w:rPr>
      </w:pPr>
    </w:p>
    <w:p w14:paraId="6430B539" w14:textId="3BA5282B" w:rsidR="00003135" w:rsidRDefault="00003135" w:rsidP="00A75DC9">
      <w:pPr>
        <w:rPr>
          <w:rFonts w:asciiTheme="minorHAnsi" w:hAnsiTheme="minorHAnsi" w:cstheme="minorHAnsi"/>
          <w:sz w:val="22"/>
        </w:rPr>
      </w:pPr>
    </w:p>
    <w:p w14:paraId="4A02D901" w14:textId="6A4BDDF7" w:rsidR="00003135" w:rsidRDefault="00003135" w:rsidP="00A75DC9">
      <w:pPr>
        <w:rPr>
          <w:rFonts w:asciiTheme="minorHAnsi" w:hAnsiTheme="minorHAnsi" w:cstheme="minorHAnsi"/>
          <w:sz w:val="22"/>
        </w:rPr>
      </w:pPr>
    </w:p>
    <w:p w14:paraId="7B8F4E6E" w14:textId="43C0BBE9" w:rsidR="00003135" w:rsidRDefault="00003135" w:rsidP="00A75DC9">
      <w:pPr>
        <w:rPr>
          <w:rFonts w:asciiTheme="minorHAnsi" w:hAnsiTheme="minorHAnsi" w:cstheme="minorHAnsi"/>
          <w:sz w:val="22"/>
        </w:rPr>
      </w:pPr>
    </w:p>
    <w:p w14:paraId="53F5AD7D" w14:textId="130D7811" w:rsidR="00003135" w:rsidRDefault="00003135" w:rsidP="00A75DC9">
      <w:pPr>
        <w:rPr>
          <w:rFonts w:asciiTheme="minorHAnsi" w:hAnsiTheme="minorHAnsi" w:cstheme="minorHAnsi"/>
          <w:sz w:val="22"/>
        </w:rPr>
      </w:pPr>
    </w:p>
    <w:p w14:paraId="06C3EDFC" w14:textId="258D8CCD" w:rsidR="00003135" w:rsidRDefault="00003135" w:rsidP="00A75DC9">
      <w:pPr>
        <w:rPr>
          <w:rFonts w:asciiTheme="minorHAnsi" w:hAnsiTheme="minorHAnsi" w:cstheme="minorHAnsi"/>
          <w:sz w:val="22"/>
        </w:rPr>
      </w:pPr>
    </w:p>
    <w:p w14:paraId="425F6D6A" w14:textId="61F54649" w:rsidR="00003135" w:rsidRDefault="00003135" w:rsidP="00A75DC9">
      <w:pPr>
        <w:rPr>
          <w:rFonts w:asciiTheme="minorHAnsi" w:hAnsiTheme="minorHAnsi" w:cstheme="minorHAnsi"/>
          <w:sz w:val="22"/>
        </w:rPr>
      </w:pPr>
    </w:p>
    <w:p w14:paraId="19964300" w14:textId="349520BB" w:rsidR="00003135" w:rsidRDefault="00003135" w:rsidP="00A75DC9">
      <w:pPr>
        <w:rPr>
          <w:rFonts w:asciiTheme="minorHAnsi" w:hAnsiTheme="minorHAnsi" w:cstheme="minorHAnsi"/>
          <w:sz w:val="22"/>
        </w:rPr>
      </w:pPr>
    </w:p>
    <w:p w14:paraId="58157595" w14:textId="4A4CB231" w:rsidR="00003135" w:rsidRDefault="00003135" w:rsidP="00A75DC9">
      <w:pPr>
        <w:rPr>
          <w:rFonts w:asciiTheme="minorHAnsi" w:hAnsiTheme="minorHAnsi" w:cstheme="minorHAnsi"/>
          <w:sz w:val="22"/>
        </w:rPr>
      </w:pPr>
    </w:p>
    <w:p w14:paraId="7B5CCC34" w14:textId="3212CEE4" w:rsidR="00003135" w:rsidRDefault="00003135" w:rsidP="00A75DC9">
      <w:pPr>
        <w:rPr>
          <w:rFonts w:asciiTheme="minorHAnsi" w:hAnsiTheme="minorHAnsi" w:cstheme="minorHAnsi"/>
          <w:sz w:val="22"/>
        </w:rPr>
      </w:pPr>
    </w:p>
    <w:p w14:paraId="1697DF2A" w14:textId="5B591C08" w:rsidR="00003135" w:rsidRDefault="00003135" w:rsidP="00A75DC9">
      <w:pPr>
        <w:rPr>
          <w:rFonts w:asciiTheme="minorHAnsi" w:hAnsiTheme="minorHAnsi" w:cstheme="minorHAnsi"/>
          <w:sz w:val="22"/>
        </w:rPr>
      </w:pPr>
    </w:p>
    <w:p w14:paraId="04954D94" w14:textId="6ECDE51A" w:rsidR="00003135" w:rsidRDefault="00003135" w:rsidP="00A75DC9">
      <w:pPr>
        <w:rPr>
          <w:rFonts w:asciiTheme="minorHAnsi" w:hAnsiTheme="minorHAnsi" w:cstheme="minorHAnsi"/>
          <w:sz w:val="22"/>
        </w:rPr>
      </w:pPr>
    </w:p>
    <w:p w14:paraId="6BDB1B71" w14:textId="4FB8A7C6" w:rsidR="00003135" w:rsidRDefault="00003135" w:rsidP="00A75DC9">
      <w:pPr>
        <w:rPr>
          <w:rFonts w:asciiTheme="minorHAnsi" w:hAnsiTheme="minorHAnsi" w:cstheme="minorHAnsi"/>
          <w:sz w:val="22"/>
        </w:rPr>
      </w:pPr>
    </w:p>
    <w:p w14:paraId="7A093C28" w14:textId="4F55B395" w:rsidR="00003135" w:rsidRDefault="00003135" w:rsidP="00A75DC9">
      <w:pPr>
        <w:rPr>
          <w:rFonts w:asciiTheme="minorHAnsi" w:hAnsiTheme="minorHAnsi" w:cstheme="minorHAnsi"/>
          <w:sz w:val="22"/>
        </w:rPr>
      </w:pPr>
    </w:p>
    <w:p w14:paraId="25D72815" w14:textId="4A297602" w:rsidR="00003135" w:rsidRDefault="00003135" w:rsidP="00A75DC9">
      <w:pPr>
        <w:rPr>
          <w:rFonts w:asciiTheme="minorHAnsi" w:hAnsiTheme="minorHAnsi" w:cstheme="minorHAnsi"/>
          <w:sz w:val="22"/>
        </w:rPr>
      </w:pPr>
    </w:p>
    <w:p w14:paraId="33A11666" w14:textId="45E52191" w:rsidR="00003135" w:rsidRDefault="00003135" w:rsidP="00A75DC9">
      <w:pPr>
        <w:rPr>
          <w:rFonts w:asciiTheme="minorHAnsi" w:hAnsiTheme="minorHAnsi" w:cstheme="minorHAnsi"/>
          <w:sz w:val="22"/>
        </w:rPr>
      </w:pPr>
    </w:p>
    <w:p w14:paraId="0245A1B4" w14:textId="44592AB1" w:rsidR="00003135" w:rsidRDefault="00003135" w:rsidP="00A75DC9">
      <w:pPr>
        <w:rPr>
          <w:rFonts w:asciiTheme="minorHAnsi" w:hAnsiTheme="minorHAnsi" w:cstheme="minorHAnsi"/>
          <w:sz w:val="22"/>
        </w:rPr>
      </w:pPr>
    </w:p>
    <w:p w14:paraId="2BC799E7" w14:textId="2367F5FB" w:rsidR="00003135" w:rsidRDefault="00003135" w:rsidP="00A75DC9">
      <w:pPr>
        <w:rPr>
          <w:rFonts w:asciiTheme="minorHAnsi" w:hAnsiTheme="minorHAnsi" w:cstheme="minorHAnsi"/>
          <w:sz w:val="22"/>
        </w:rPr>
      </w:pPr>
    </w:p>
    <w:p w14:paraId="66546776" w14:textId="4F120C6F" w:rsidR="00003135" w:rsidRDefault="00003135" w:rsidP="00A75DC9">
      <w:pPr>
        <w:rPr>
          <w:rFonts w:asciiTheme="minorHAnsi" w:hAnsiTheme="minorHAnsi" w:cstheme="minorHAnsi"/>
          <w:sz w:val="22"/>
        </w:rPr>
      </w:pPr>
    </w:p>
    <w:p w14:paraId="0273CDC1" w14:textId="2FA906E8" w:rsidR="00003135" w:rsidRDefault="00003135" w:rsidP="00A75DC9">
      <w:pPr>
        <w:rPr>
          <w:rFonts w:asciiTheme="minorHAnsi" w:hAnsiTheme="minorHAnsi" w:cstheme="minorHAnsi"/>
          <w:sz w:val="22"/>
        </w:rPr>
      </w:pPr>
    </w:p>
    <w:p w14:paraId="027AC90E" w14:textId="3B7FCF3D" w:rsidR="00003135" w:rsidRDefault="00003135" w:rsidP="00A75DC9">
      <w:pPr>
        <w:rPr>
          <w:rFonts w:asciiTheme="minorHAnsi" w:hAnsiTheme="minorHAnsi" w:cstheme="minorHAnsi"/>
          <w:sz w:val="22"/>
        </w:rPr>
      </w:pPr>
    </w:p>
    <w:p w14:paraId="313E36FF" w14:textId="3AD0AB54" w:rsidR="00003135" w:rsidRDefault="00003135" w:rsidP="00A75DC9">
      <w:pPr>
        <w:rPr>
          <w:rFonts w:asciiTheme="minorHAnsi" w:hAnsiTheme="minorHAnsi" w:cstheme="minorHAnsi"/>
          <w:sz w:val="22"/>
        </w:rPr>
      </w:pPr>
    </w:p>
    <w:p w14:paraId="7249956C" w14:textId="0BF63D42" w:rsidR="00003135" w:rsidRDefault="00003135" w:rsidP="00A75DC9">
      <w:pPr>
        <w:rPr>
          <w:rFonts w:asciiTheme="minorHAnsi" w:hAnsiTheme="minorHAnsi" w:cstheme="minorHAnsi"/>
          <w:sz w:val="22"/>
        </w:rPr>
      </w:pPr>
    </w:p>
    <w:p w14:paraId="0098CB8C" w14:textId="00C560AD" w:rsidR="00003135" w:rsidRDefault="00003135" w:rsidP="00A75DC9">
      <w:pPr>
        <w:rPr>
          <w:rFonts w:asciiTheme="minorHAnsi" w:hAnsiTheme="minorHAnsi" w:cstheme="minorHAnsi"/>
          <w:sz w:val="22"/>
        </w:rPr>
      </w:pPr>
    </w:p>
    <w:p w14:paraId="2F1A83C6" w14:textId="273E0760" w:rsidR="00003135" w:rsidRDefault="00003135" w:rsidP="00A75DC9">
      <w:pPr>
        <w:rPr>
          <w:rFonts w:asciiTheme="minorHAnsi" w:hAnsiTheme="minorHAnsi" w:cstheme="minorHAnsi"/>
          <w:sz w:val="22"/>
        </w:rPr>
      </w:pPr>
    </w:p>
    <w:p w14:paraId="11ADC129" w14:textId="51D80478" w:rsidR="00003135" w:rsidRDefault="00003135" w:rsidP="00A75DC9">
      <w:pPr>
        <w:rPr>
          <w:rFonts w:asciiTheme="minorHAnsi" w:hAnsiTheme="minorHAnsi" w:cstheme="minorHAnsi"/>
          <w:sz w:val="22"/>
        </w:rPr>
      </w:pPr>
    </w:p>
    <w:p w14:paraId="6730451F" w14:textId="41D8B065" w:rsidR="00003135" w:rsidRDefault="00003135" w:rsidP="00A75DC9">
      <w:pPr>
        <w:rPr>
          <w:rFonts w:asciiTheme="minorHAnsi" w:hAnsiTheme="minorHAnsi" w:cstheme="minorHAnsi"/>
          <w:sz w:val="22"/>
        </w:rPr>
      </w:pPr>
    </w:p>
    <w:p w14:paraId="30F3EF61" w14:textId="19332A2B" w:rsidR="00003135" w:rsidRDefault="00003135" w:rsidP="00A75DC9">
      <w:pPr>
        <w:rPr>
          <w:rFonts w:asciiTheme="minorHAnsi" w:hAnsiTheme="minorHAnsi" w:cstheme="minorHAnsi"/>
          <w:sz w:val="22"/>
        </w:rPr>
      </w:pPr>
    </w:p>
    <w:p w14:paraId="5AE56380" w14:textId="2D2701F7" w:rsidR="00003135" w:rsidRDefault="00003135" w:rsidP="00A75DC9">
      <w:pPr>
        <w:rPr>
          <w:rFonts w:asciiTheme="minorHAnsi" w:hAnsiTheme="minorHAnsi" w:cstheme="minorHAnsi"/>
          <w:sz w:val="22"/>
        </w:rPr>
      </w:pPr>
    </w:p>
    <w:p w14:paraId="4C8319C0" w14:textId="77777777" w:rsidR="00003135" w:rsidRPr="00F1171B" w:rsidRDefault="00003135" w:rsidP="00A75DC9">
      <w:pPr>
        <w:rPr>
          <w:rFonts w:asciiTheme="minorHAnsi" w:hAnsiTheme="minorHAnsi" w:cstheme="minorHAnsi"/>
          <w:sz w:val="22"/>
        </w:rPr>
      </w:pPr>
      <w:bookmarkStart w:id="0" w:name="_GoBack"/>
      <w:bookmarkEnd w:id="0"/>
    </w:p>
    <w:p w14:paraId="5736AD76" w14:textId="77777777" w:rsidR="00D75659" w:rsidRPr="00F1171B" w:rsidRDefault="00D75659" w:rsidP="00D75659">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lastRenderedPageBreak/>
        <w:t>10 17 00 - Telephone Specialties</w:t>
      </w:r>
    </w:p>
    <w:p w14:paraId="67A960E1" w14:textId="613972A3" w:rsidR="00D75659" w:rsidRPr="00F1171B" w:rsidRDefault="00D75659" w:rsidP="00D75659">
      <w:pPr>
        <w:rPr>
          <w:rFonts w:asciiTheme="minorHAnsi" w:hAnsiTheme="minorHAnsi" w:cstheme="minorHAnsi"/>
          <w:sz w:val="22"/>
        </w:rPr>
      </w:pPr>
      <w:r w:rsidRPr="00F1171B">
        <w:rPr>
          <w:rFonts w:asciiTheme="minorHAnsi" w:hAnsiTheme="minorHAnsi" w:cstheme="minorHAnsi"/>
          <w:sz w:val="22"/>
        </w:rPr>
        <w:t>Campus Standard: Emergency “Talk a Phone” Telephone stations shall be placed as needed with one touch direct “ring down” communications to the UPD central for emergency assistance.  Stations should be placed in parking areas and exterior common areas.</w:t>
      </w:r>
      <w:r>
        <w:rPr>
          <w:rFonts w:asciiTheme="minorHAnsi" w:hAnsiTheme="minorHAnsi" w:cstheme="minorHAnsi"/>
          <w:sz w:val="22"/>
        </w:rPr>
        <w:t xml:space="preserve"> Refer to Division 27. All telephone stations and products, including wiring, shall comply with Division 27 and be submitted for review and approval by a Cal Poly representative and Cal Poly ITS.</w:t>
      </w:r>
    </w:p>
    <w:p w14:paraId="569058FF" w14:textId="5CB777A8" w:rsidR="00683E70" w:rsidRPr="008E45A1" w:rsidRDefault="00003135">
      <w:pPr>
        <w:rPr>
          <w:b/>
        </w:rPr>
      </w:pPr>
    </w:p>
    <w:p w14:paraId="506F04B0" w14:textId="77777777" w:rsidR="008E45A1" w:rsidRPr="008E45A1" w:rsidRDefault="008E45A1" w:rsidP="008E45A1">
      <w:pPr>
        <w:rPr>
          <w:b/>
        </w:rPr>
      </w:pPr>
      <w:r w:rsidRPr="008E45A1">
        <w:rPr>
          <w:b/>
        </w:rPr>
        <w:t>10 21 13 - Toilet Compartments:</w:t>
      </w:r>
    </w:p>
    <w:p w14:paraId="4E13C647" w14:textId="77777777" w:rsidR="008E45A1" w:rsidRDefault="008E45A1" w:rsidP="008E45A1">
      <w:r>
        <w:t xml:space="preserve">Campus Standards: Doors, panels and pilasters:  </w:t>
      </w:r>
    </w:p>
    <w:p w14:paraId="67AA72AC" w14:textId="77777777" w:rsidR="008E45A1" w:rsidRDefault="008E45A1" w:rsidP="008E45A1">
      <w:r>
        <w:t xml:space="preserve">1-inch thick </w:t>
      </w:r>
      <w:proofErr w:type="gramStart"/>
      <w:r>
        <w:t>High Density</w:t>
      </w:r>
      <w:proofErr w:type="gramEnd"/>
      <w:r>
        <w:t xml:space="preserve"> Polyethylene (HDPE) resins.</w:t>
      </w:r>
    </w:p>
    <w:p w14:paraId="10FE2B5F" w14:textId="77777777" w:rsidR="008E45A1" w:rsidRDefault="008E45A1" w:rsidP="008E45A1"/>
    <w:p w14:paraId="01D28ACC" w14:textId="77777777" w:rsidR="008E45A1" w:rsidRDefault="008E45A1" w:rsidP="008E45A1">
      <w:r>
        <w:t>(need to explore options on other available products available.  HDPE carves too easily)</w:t>
      </w:r>
    </w:p>
    <w:p w14:paraId="052358D4" w14:textId="77777777" w:rsidR="008E45A1" w:rsidRDefault="008E45A1" w:rsidP="008E45A1"/>
    <w:p w14:paraId="381370A5" w14:textId="77777777" w:rsidR="008E45A1" w:rsidRDefault="008E45A1" w:rsidP="008E45A1">
      <w:r>
        <w:t xml:space="preserve">Hardware:  </w:t>
      </w:r>
    </w:p>
    <w:p w14:paraId="5CD53A2E" w14:textId="353D8A87" w:rsidR="008E45A1" w:rsidRDefault="008E45A1" w:rsidP="008E45A1">
      <w:r>
        <w:t>Continuous mounting brackets, pilaster shoe, slide latch, “U” shaped pull handle.</w:t>
      </w:r>
    </w:p>
    <w:p w14:paraId="14F825F3" w14:textId="0ED4AB01" w:rsidR="00CF61A5" w:rsidRDefault="00CF61A5" w:rsidP="008E45A1"/>
    <w:p w14:paraId="0FB10308" w14:textId="0137C06F" w:rsidR="00CF61A5" w:rsidRDefault="0041576E" w:rsidP="008E45A1">
      <w:r>
        <w:t xml:space="preserve">Required </w:t>
      </w:r>
      <w:r w:rsidR="00CF61A5">
        <w:t xml:space="preserve">Compliance: </w:t>
      </w:r>
      <w:r w:rsidR="00CF61A5" w:rsidRPr="00CF61A5">
        <w:t>DSA Handout 17-01 or current equivalent Code Standards.</w:t>
      </w:r>
    </w:p>
    <w:p w14:paraId="7B25D5DE" w14:textId="77777777" w:rsidR="008E45A1" w:rsidRDefault="008E45A1" w:rsidP="008E45A1"/>
    <w:p w14:paraId="2755318A" w14:textId="5CF00B4E" w:rsidR="008E45A1" w:rsidRDefault="008E45A1" w:rsidP="008E45A1">
      <w:pPr>
        <w:rPr>
          <w:b/>
        </w:rPr>
      </w:pPr>
      <w:r w:rsidRPr="008E45A1">
        <w:rPr>
          <w:b/>
        </w:rPr>
        <w:t>10 28 13 - Toilet Accessories:</w:t>
      </w:r>
    </w:p>
    <w:p w14:paraId="7FEEA2B9" w14:textId="77777777" w:rsidR="008E45A1" w:rsidRPr="008E45A1" w:rsidRDefault="008E45A1" w:rsidP="008E45A1">
      <w:pPr>
        <w:rPr>
          <w:b/>
        </w:rPr>
      </w:pPr>
    </w:p>
    <w:p w14:paraId="0A5A4FCE" w14:textId="77777777" w:rsidR="008E45A1" w:rsidRDefault="008E45A1" w:rsidP="008E45A1">
      <w:r>
        <w:t xml:space="preserve">Closeout Submittal - Keys:  </w:t>
      </w:r>
    </w:p>
    <w:p w14:paraId="45B44F0D" w14:textId="77777777" w:rsidR="008E45A1" w:rsidRDefault="008E45A1" w:rsidP="008E45A1">
      <w:r>
        <w:t>•</w:t>
      </w:r>
      <w:r>
        <w:tab/>
        <w:t>Provide manufacturer name and model numbers for keys and coordinate closeout submittal with Section 08 06 05 – Key Schedule.</w:t>
      </w:r>
    </w:p>
    <w:p w14:paraId="31498EEC" w14:textId="77777777" w:rsidR="008E45A1" w:rsidRDefault="008E45A1" w:rsidP="008E45A1">
      <w:r>
        <w:t>•</w:t>
      </w:r>
      <w:r>
        <w:tab/>
        <w:t>Standards: Keys:  Provide 2 keys per dispenser.  Keyed to match CAT-74 key.</w:t>
      </w:r>
    </w:p>
    <w:p w14:paraId="6DFCCE78" w14:textId="77777777" w:rsidR="008E45A1" w:rsidRDefault="008E45A1" w:rsidP="008E45A1"/>
    <w:p w14:paraId="1689D086" w14:textId="77777777" w:rsidR="008E45A1" w:rsidRDefault="008E45A1" w:rsidP="008E45A1">
      <w:r>
        <w:t>Toilet Tissue Dispenser:</w:t>
      </w:r>
    </w:p>
    <w:p w14:paraId="40117321" w14:textId="475AC711" w:rsidR="008E45A1" w:rsidRDefault="008E45A1" w:rsidP="008E45A1">
      <w:r>
        <w:t xml:space="preserve">Surface-mounted type; roll-in-reserve dispenser with hinged front secured with tumbler lockset; two standard-core tissue rolls, up to 5-1/4 diameter (1800 sheets); extra roll automatically drops in place with bottom roll is depleted.  Basis of Design:  Bobrick </w:t>
      </w:r>
      <w:proofErr w:type="spellStart"/>
      <w:r>
        <w:t>Contura</w:t>
      </w:r>
      <w:proofErr w:type="spellEnd"/>
      <w:r>
        <w:t xml:space="preserve"> B-4288.</w:t>
      </w:r>
    </w:p>
    <w:p w14:paraId="787A99A5" w14:textId="77777777" w:rsidR="008E45A1" w:rsidRDefault="008E45A1" w:rsidP="008E45A1"/>
    <w:p w14:paraId="126534EC" w14:textId="77777777" w:rsidR="008E45A1" w:rsidRDefault="008E45A1" w:rsidP="008E45A1">
      <w:r>
        <w:t>Installation in Handicapped Accessible Stalls:  Mount sufficient distance from hand rails to allow access to dispenser for refilling.</w:t>
      </w:r>
    </w:p>
    <w:p w14:paraId="4FABFD74" w14:textId="77777777" w:rsidR="008E45A1" w:rsidRDefault="008E45A1" w:rsidP="008E45A1"/>
    <w:p w14:paraId="14271C11" w14:textId="77777777" w:rsidR="008E45A1" w:rsidRDefault="008E45A1" w:rsidP="008E45A1">
      <w:r>
        <w:t>Sanitary Napkin Disposal:</w:t>
      </w:r>
    </w:p>
    <w:p w14:paraId="3B6C723F" w14:textId="77777777" w:rsidR="008E45A1" w:rsidRDefault="008E45A1" w:rsidP="008E45A1">
      <w:r>
        <w:t xml:space="preserve">Surface-mounted type; stainless-steel; seamless exposed walls with self-closing top cover with continuous hinge; locking bottom panel; removable reusable receptacle. Example:  Bobrick </w:t>
      </w:r>
      <w:proofErr w:type="spellStart"/>
      <w:r>
        <w:t>Contura</w:t>
      </w:r>
      <w:proofErr w:type="spellEnd"/>
      <w:r>
        <w:t xml:space="preserve"> B-270.</w:t>
      </w:r>
    </w:p>
    <w:p w14:paraId="4A67ABF5" w14:textId="77777777" w:rsidR="008E45A1" w:rsidRDefault="008E45A1" w:rsidP="008E45A1"/>
    <w:p w14:paraId="063CC461" w14:textId="77777777" w:rsidR="008E45A1" w:rsidRDefault="008E45A1" w:rsidP="008E45A1">
      <w:r>
        <w:t>Installation in Accessible Stalls:  Mount sufficient distance from hand rails to allow access to dispenser for refilling.</w:t>
      </w:r>
    </w:p>
    <w:p w14:paraId="64465FB4" w14:textId="77777777" w:rsidR="008E45A1" w:rsidRDefault="008E45A1" w:rsidP="008E45A1"/>
    <w:p w14:paraId="7AD26B82" w14:textId="77777777" w:rsidR="008E45A1" w:rsidRDefault="008E45A1" w:rsidP="008E45A1">
      <w:r>
        <w:t>Seat-Cover Dispenser:</w:t>
      </w:r>
    </w:p>
    <w:p w14:paraId="75734260" w14:textId="580951F7" w:rsidR="008E45A1" w:rsidRDefault="008E45A1" w:rsidP="008E45A1">
      <w:r>
        <w:t xml:space="preserve">Surface-mounted type; stainless-steel unit with concealed opening at bottom for filling; 250-seat-cover capacity, minimum. Basis of Design:  Bobrick </w:t>
      </w:r>
      <w:proofErr w:type="spellStart"/>
      <w:r>
        <w:t>Contura</w:t>
      </w:r>
      <w:proofErr w:type="spellEnd"/>
      <w:r>
        <w:t xml:space="preserve"> B-4221.  Installation: 18 inches, minimum above top of flush valve.</w:t>
      </w:r>
    </w:p>
    <w:p w14:paraId="61C6494B" w14:textId="77777777" w:rsidR="008E45A1" w:rsidRDefault="008E45A1" w:rsidP="008E45A1"/>
    <w:p w14:paraId="0EF6BC28" w14:textId="77777777" w:rsidR="008E45A1" w:rsidRDefault="008E45A1" w:rsidP="008E45A1">
      <w:r>
        <w:t>If placed too close to the flush valve, dispenser, which is loaded from the bottom, cannot be refilled.</w:t>
      </w:r>
    </w:p>
    <w:p w14:paraId="2A9D1250" w14:textId="77777777" w:rsidR="008E45A1" w:rsidRDefault="008E45A1" w:rsidP="008E45A1"/>
    <w:p w14:paraId="66D46159" w14:textId="77777777" w:rsidR="008E45A1" w:rsidRDefault="008E45A1" w:rsidP="008E45A1">
      <w:r>
        <w:lastRenderedPageBreak/>
        <w:t>Installation in Handicapped Accessible Stalls:  Mount sufficient distance from hand rails to allow access to dispenser for refilling.</w:t>
      </w:r>
    </w:p>
    <w:p w14:paraId="7CA78ECF" w14:textId="77777777" w:rsidR="008E45A1" w:rsidRDefault="008E45A1" w:rsidP="008E45A1"/>
    <w:p w14:paraId="431EA897" w14:textId="77777777" w:rsidR="008E45A1" w:rsidRDefault="008E45A1" w:rsidP="008E45A1">
      <w:r>
        <w:t>Combination Seat-Cover Disposal / Toilet Tissue Dispenser / Sanitary Napkin Disposal, or Combination Seat-Cover Disposal / Toilet Tissue Dispenser:</w:t>
      </w:r>
    </w:p>
    <w:p w14:paraId="0A367968" w14:textId="77777777" w:rsidR="008E45A1" w:rsidRDefault="008E45A1" w:rsidP="008E45A1">
      <w:r>
        <w:t>Not allowed.  The process to fill them is much more laborious and requires that a custodian have two keys at once to open the unit; he/she must pull out filled dispenser from one side to fill the opposite side and often results in toilet tissue falling in the toilet.   Often the spindles may become obsolete and difficult to replace.  Over time, the doors to the waste disposal become damaged and don’t close or open properly. They become unsightly and we end up mounting the surface mounted dispensers next to the combination units.  Units are difficult to repair and parts are difficult to come by.</w:t>
      </w:r>
    </w:p>
    <w:p w14:paraId="66DC485F" w14:textId="77777777" w:rsidR="008E45A1" w:rsidRDefault="008E45A1" w:rsidP="008E45A1"/>
    <w:p w14:paraId="2BD14A31" w14:textId="77777777" w:rsidR="008E45A1" w:rsidRDefault="008E45A1" w:rsidP="008E45A1">
      <w:r>
        <w:t xml:space="preserve">Soap Dispenser:  </w:t>
      </w:r>
    </w:p>
    <w:p w14:paraId="1717FFF0" w14:textId="77777777" w:rsidR="008E45A1" w:rsidRDefault="008E45A1" w:rsidP="008E45A1">
      <w:r>
        <w:t xml:space="preserve">Surface-mounted type: </w:t>
      </w:r>
      <w:proofErr w:type="spellStart"/>
      <w:r>
        <w:t>AeroFoam</w:t>
      </w:r>
      <w:proofErr w:type="spellEnd"/>
      <w:r>
        <w:t xml:space="preserve"> Soap Dispenser. Example:  DEB SBS soap dispenser.</w:t>
      </w:r>
    </w:p>
    <w:p w14:paraId="0EC24E44" w14:textId="77777777" w:rsidR="008E45A1" w:rsidRDefault="008E45A1" w:rsidP="008E45A1"/>
    <w:p w14:paraId="4F414365" w14:textId="77777777" w:rsidR="008E45A1" w:rsidRDefault="008E45A1" w:rsidP="008E45A1">
      <w:r>
        <w:t xml:space="preserve">Installation:  Mount sufficient distance from mirror edges to allow access to dispenser for refilling.  </w:t>
      </w:r>
    </w:p>
    <w:p w14:paraId="15C3587B" w14:textId="77777777" w:rsidR="008E45A1" w:rsidRDefault="008E45A1" w:rsidP="008E45A1"/>
    <w:p w14:paraId="0226118C" w14:textId="77777777" w:rsidR="008E45A1" w:rsidRDefault="008E45A1" w:rsidP="008E45A1">
      <w:r>
        <w:t>Key cores are typically located on the side of the dispenser.</w:t>
      </w:r>
    </w:p>
    <w:p w14:paraId="097BD771" w14:textId="77777777" w:rsidR="008E45A1" w:rsidRDefault="008E45A1" w:rsidP="008E45A1"/>
    <w:p w14:paraId="6F04CAA4" w14:textId="77777777" w:rsidR="008E45A1" w:rsidRDefault="008E45A1" w:rsidP="008E45A1">
      <w:r>
        <w:t>Sanitary Napkin Vendor:</w:t>
      </w:r>
    </w:p>
    <w:p w14:paraId="25DED614" w14:textId="56618436" w:rsidR="008E45A1" w:rsidRDefault="008E45A1" w:rsidP="008E45A1">
      <w:r>
        <w:t>All-welded construction; seamless door with returned edges and secured by tumbler lockset; identification reading “Napkins” and “Tampons,” brand-name advertising not allowed; 30 napkins and 20 tampons capacity, minimum; double-coin operation, 50 cents. Basis of Design:  Bobrick B-3500x2.</w:t>
      </w:r>
    </w:p>
    <w:p w14:paraId="70C7862B" w14:textId="77777777" w:rsidR="008E45A1" w:rsidRDefault="008E45A1" w:rsidP="008E45A1"/>
    <w:p w14:paraId="317315B6" w14:textId="77777777" w:rsidR="008E45A1" w:rsidRDefault="008E45A1" w:rsidP="008E45A1">
      <w:r>
        <w:t xml:space="preserve">Paper Towel Dispenser:  </w:t>
      </w:r>
    </w:p>
    <w:p w14:paraId="2714A4C9" w14:textId="5E951C5C" w:rsidR="008E45A1" w:rsidRDefault="008E45A1" w:rsidP="008E45A1">
      <w:r>
        <w:t>Surface-mounted type: roll pull towel dispenser; translucent plastic, 12¾ inches wide by 10¼ inches deep by 16½ inches high. Basis of Design:  Kimberly-Clark IN-SIGHT, Model #KIM09990.</w:t>
      </w:r>
    </w:p>
    <w:p w14:paraId="5E02794D" w14:textId="77777777" w:rsidR="008E45A1" w:rsidRDefault="008E45A1" w:rsidP="008E45A1"/>
    <w:p w14:paraId="1FF4675A" w14:textId="77777777" w:rsidR="008E45A1" w:rsidRDefault="008E45A1" w:rsidP="008E45A1">
      <w:r>
        <w:t>Campus prefers hand dryers over paper towel dispensers.  Only specify paper towel dispensers if required for a lab or other special need.</w:t>
      </w:r>
    </w:p>
    <w:p w14:paraId="7E2D9C24" w14:textId="77777777" w:rsidR="008E45A1" w:rsidRDefault="008E45A1" w:rsidP="008E45A1"/>
    <w:p w14:paraId="36CC16FA" w14:textId="77777777" w:rsidR="008E45A1" w:rsidRDefault="008E45A1" w:rsidP="008E45A1">
      <w:r>
        <w:t>Electric Hand Dryers:</w:t>
      </w:r>
    </w:p>
    <w:p w14:paraId="4E9A3F13" w14:textId="254A884A" w:rsidR="008E45A1" w:rsidRDefault="008E45A1" w:rsidP="008E45A1">
      <w:r>
        <w:t xml:space="preserve">Touch free surface mounted.  Basis of Design: Dyson </w:t>
      </w:r>
      <w:proofErr w:type="spellStart"/>
      <w:r>
        <w:t>Airblade</w:t>
      </w:r>
      <w:proofErr w:type="spellEnd"/>
      <w:r>
        <w:t xml:space="preserve"> AB02</w:t>
      </w:r>
    </w:p>
    <w:p w14:paraId="0E7295F8" w14:textId="77777777" w:rsidR="008E45A1" w:rsidRDefault="008E45A1" w:rsidP="008E45A1"/>
    <w:p w14:paraId="2A55171F" w14:textId="77777777" w:rsidR="0041576E" w:rsidRDefault="0041576E" w:rsidP="0041576E">
      <w:r>
        <w:t xml:space="preserve">Required Compliance: </w:t>
      </w:r>
      <w:r w:rsidRPr="00CF61A5">
        <w:t>DSA Handout 17-01 or current equivalent Code Standards.</w:t>
      </w:r>
    </w:p>
    <w:p w14:paraId="05765056" w14:textId="5DC06A68" w:rsidR="008E45A1" w:rsidRPr="00CF61A5" w:rsidRDefault="008E45A1">
      <w:pPr>
        <w:rPr>
          <w:b/>
        </w:rPr>
      </w:pPr>
    </w:p>
    <w:p w14:paraId="1082901F" w14:textId="12D4DC50" w:rsidR="00CF61A5" w:rsidRDefault="00CF61A5" w:rsidP="00CF61A5">
      <w:pPr>
        <w:rPr>
          <w:b/>
        </w:rPr>
      </w:pPr>
      <w:r w:rsidRPr="00CF61A5">
        <w:rPr>
          <w:b/>
        </w:rPr>
        <w:t>10 43 21 - Accessibility Evacuation Chair</w:t>
      </w:r>
    </w:p>
    <w:p w14:paraId="0B149C04" w14:textId="77777777" w:rsidR="00CF61A5" w:rsidRPr="00CF61A5" w:rsidRDefault="00CF61A5" w:rsidP="00CF61A5">
      <w:pPr>
        <w:rPr>
          <w:b/>
        </w:rPr>
      </w:pPr>
    </w:p>
    <w:p w14:paraId="7BDFB180" w14:textId="3766646B" w:rsidR="00CF61A5" w:rsidRDefault="00CF61A5" w:rsidP="00CF61A5">
      <w:r>
        <w:t xml:space="preserve">Campus Standard: Basis of Design: Manufacturer:  </w:t>
      </w:r>
      <w:proofErr w:type="spellStart"/>
      <w:r>
        <w:t>Garaventa</w:t>
      </w:r>
      <w:proofErr w:type="spellEnd"/>
      <w:r>
        <w:t xml:space="preserve"> Accessibility, www.evacutrac.com, </w:t>
      </w:r>
    </w:p>
    <w:p w14:paraId="4FA97D33" w14:textId="77777777" w:rsidR="00CF61A5" w:rsidRDefault="00CF61A5" w:rsidP="00CF61A5">
      <w:r>
        <w:t xml:space="preserve">Model: </w:t>
      </w:r>
      <w:proofErr w:type="spellStart"/>
      <w:r>
        <w:t>Garaventa</w:t>
      </w:r>
      <w:proofErr w:type="spellEnd"/>
      <w:r>
        <w:t xml:space="preserve"> Accessibility - Model </w:t>
      </w:r>
      <w:proofErr w:type="spellStart"/>
      <w:r>
        <w:t>Evacu</w:t>
      </w:r>
      <w:proofErr w:type="spellEnd"/>
      <w:r>
        <w:t>-Trac CD7. No known equal.</w:t>
      </w:r>
    </w:p>
    <w:p w14:paraId="3434F78D" w14:textId="77777777" w:rsidR="00CF61A5" w:rsidRDefault="00CF61A5" w:rsidP="00CF61A5"/>
    <w:p w14:paraId="6F09B6E2" w14:textId="77777777" w:rsidR="00CF61A5" w:rsidRDefault="00CF61A5" w:rsidP="00CF61A5">
      <w:r>
        <w:t>Not Recommended: Manufacturer and Model: EZ Glide™ Evacuation Stair Chair</w:t>
      </w:r>
    </w:p>
    <w:p w14:paraId="39BEFF1C" w14:textId="5BB63C94" w:rsidR="00CF61A5" w:rsidRDefault="00CF61A5" w:rsidP="00CF61A5">
      <w:r>
        <w:t xml:space="preserve">Reasons:  Capacity and speed control -- Person’s weight capacity is limited to 200 pounds with one person assisting, verses 300 pounds with </w:t>
      </w:r>
      <w:proofErr w:type="spellStart"/>
      <w:r>
        <w:t>Garaventa</w:t>
      </w:r>
      <w:proofErr w:type="spellEnd"/>
      <w:r>
        <w:t xml:space="preserve">.  No breaks to stop chair on stairs, verses speed control of 1.13 feet per second with </w:t>
      </w:r>
      <w:proofErr w:type="spellStart"/>
      <w:r>
        <w:t>Garaventa</w:t>
      </w:r>
      <w:proofErr w:type="spellEnd"/>
      <w:r>
        <w:t>.</w:t>
      </w:r>
    </w:p>
    <w:p w14:paraId="793ED074" w14:textId="79CFF869" w:rsidR="00CF61A5" w:rsidRDefault="00CF61A5" w:rsidP="00CF61A5"/>
    <w:p w14:paraId="3053799A" w14:textId="1B0D25B4" w:rsidR="00CF61A5" w:rsidRDefault="00CF61A5" w:rsidP="00CF61A5">
      <w:pPr>
        <w:rPr>
          <w:b/>
        </w:rPr>
      </w:pPr>
      <w:r w:rsidRPr="00CF61A5">
        <w:rPr>
          <w:b/>
        </w:rPr>
        <w:t>10 44 13 – Fire Protection Cabinets</w:t>
      </w:r>
    </w:p>
    <w:p w14:paraId="626C1A45" w14:textId="77777777" w:rsidR="00CF61A5" w:rsidRPr="00CF61A5" w:rsidRDefault="00CF61A5" w:rsidP="00CF61A5">
      <w:pPr>
        <w:rPr>
          <w:b/>
        </w:rPr>
      </w:pPr>
    </w:p>
    <w:p w14:paraId="0D6CD17B" w14:textId="77777777" w:rsidR="00CF61A5" w:rsidRDefault="00CF61A5" w:rsidP="00CF61A5">
      <w:r>
        <w:t>Campus Standard:  Provide lock free fire extinguisher cabinets.</w:t>
      </w:r>
    </w:p>
    <w:p w14:paraId="22AD0891" w14:textId="77777777" w:rsidR="00CF61A5" w:rsidRDefault="00CF61A5" w:rsidP="00CF61A5">
      <w:r>
        <w:lastRenderedPageBreak/>
        <w:t>Model: Dependent on installation or condition served.  Submit proposed product for University review.</w:t>
      </w:r>
    </w:p>
    <w:p w14:paraId="084952B1" w14:textId="77777777" w:rsidR="00CF61A5" w:rsidRDefault="00CF61A5" w:rsidP="00CF61A5"/>
    <w:p w14:paraId="7FF5FD8E" w14:textId="214A3735" w:rsidR="00CF61A5" w:rsidRDefault="00CF61A5" w:rsidP="00CF61A5">
      <w:r>
        <w:t>State Fire Marshal requires that all extinguishers be accessible at all times.  This also prevents anyone having to break glass in an event when it is needed. If installing fire extinguisher cabinets, do not install key locks on door.  The closing mechanism must be either a roller catch or magnet to secure the door when closed to satisfy this requirement.</w:t>
      </w:r>
    </w:p>
    <w:p w14:paraId="3A79C12A" w14:textId="5BBF1865" w:rsidR="00CF61A5" w:rsidRDefault="00CF61A5" w:rsidP="00CF61A5"/>
    <w:p w14:paraId="572C56EF" w14:textId="76747264" w:rsidR="0041576E" w:rsidRDefault="0041576E" w:rsidP="0041576E">
      <w:pPr>
        <w:rPr>
          <w:b/>
        </w:rPr>
      </w:pPr>
      <w:r w:rsidRPr="0041576E">
        <w:rPr>
          <w:b/>
        </w:rPr>
        <w:t>10 44 16 – Fire Extinguishers</w:t>
      </w:r>
    </w:p>
    <w:p w14:paraId="6C556CBF" w14:textId="77777777" w:rsidR="0041576E" w:rsidRPr="0041576E" w:rsidRDefault="0041576E" w:rsidP="0041576E">
      <w:pPr>
        <w:rPr>
          <w:b/>
        </w:rPr>
      </w:pPr>
    </w:p>
    <w:p w14:paraId="5B0FE391" w14:textId="692F2031" w:rsidR="0041576E" w:rsidRDefault="0041576E" w:rsidP="0041576E">
      <w:r>
        <w:t xml:space="preserve">Campus Standard Basis of Design: Manufacturer:  </w:t>
      </w:r>
      <w:proofErr w:type="spellStart"/>
      <w:r>
        <w:t>Amerex</w:t>
      </w:r>
      <w:proofErr w:type="spellEnd"/>
    </w:p>
    <w:p w14:paraId="0B9A1C3A" w14:textId="77777777" w:rsidR="0041576E" w:rsidRDefault="0041576E" w:rsidP="0041576E">
      <w:r>
        <w:t>Model: Dependent on installation or condition served.  Submit proposed product for University review.</w:t>
      </w:r>
    </w:p>
    <w:p w14:paraId="32399BC9" w14:textId="77777777" w:rsidR="0041576E" w:rsidRDefault="0041576E" w:rsidP="0041576E"/>
    <w:p w14:paraId="4D17CA1C" w14:textId="671A4921" w:rsidR="0041576E" w:rsidRDefault="0041576E" w:rsidP="0041576E">
      <w:r>
        <w:t xml:space="preserve">Most extinguishers on campus are </w:t>
      </w:r>
      <w:proofErr w:type="spellStart"/>
      <w:r>
        <w:t>Amerex</w:t>
      </w:r>
      <w:proofErr w:type="spellEnd"/>
      <w:r>
        <w:t>.  This brand shall be installed to create consistency in extinguishers campus wide.  This allows the operation/maintenance/replacements to be more manageable (mounting hardware/extinguisher size).</w:t>
      </w:r>
    </w:p>
    <w:sectPr w:rsidR="0041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A2tDQyMzA0NjExMTdR0lEKTi0uzszPAykwrgUAXglDwCwAAAA="/>
  </w:docVars>
  <w:rsids>
    <w:rsidRoot w:val="00A75DC9"/>
    <w:rsid w:val="00003135"/>
    <w:rsid w:val="0041576E"/>
    <w:rsid w:val="008E45A1"/>
    <w:rsid w:val="00A52C3C"/>
    <w:rsid w:val="00A75DC9"/>
    <w:rsid w:val="00C0725F"/>
    <w:rsid w:val="00CF61A5"/>
    <w:rsid w:val="00D75659"/>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58FC"/>
  <w15:chartTrackingRefBased/>
  <w15:docId w15:val="{865669B7-D880-4B65-A115-CD5F59EF2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5DC9"/>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75DC9"/>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5DC9"/>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E5DEBC-C910-4A54-AFE8-3DDC4EBE82D9}"/>
</file>

<file path=customXml/itemProps2.xml><?xml version="1.0" encoding="utf-8"?>
<ds:datastoreItem xmlns:ds="http://schemas.openxmlformats.org/officeDocument/2006/customXml" ds:itemID="{71FC3CAA-07D3-46B0-9F06-22FE2389FCD2}"/>
</file>

<file path=customXml/itemProps3.xml><?xml version="1.0" encoding="utf-8"?>
<ds:datastoreItem xmlns:ds="http://schemas.openxmlformats.org/officeDocument/2006/customXml" ds:itemID="{642FE834-728D-4947-A33F-BC7C5D286EFF}"/>
</file>

<file path=docProps/app.xml><?xml version="1.0" encoding="utf-8"?>
<Properties xmlns="http://schemas.openxmlformats.org/officeDocument/2006/extended-properties" xmlns:vt="http://schemas.openxmlformats.org/officeDocument/2006/docPropsVTypes">
  <Template>Normal</Template>
  <TotalTime>27</TotalTime>
  <Pages>4</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Ryan Ritchie</cp:lastModifiedBy>
  <cp:revision>7</cp:revision>
  <cp:lastPrinted>2023-09-27T20:43:00Z</cp:lastPrinted>
  <dcterms:created xsi:type="dcterms:W3CDTF">2019-11-04T20:35:00Z</dcterms:created>
  <dcterms:modified xsi:type="dcterms:W3CDTF">2023-09-27T20:44:00Z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