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3AD2E" w14:textId="77777777" w:rsidR="005F7C1F" w:rsidRPr="00F1171B" w:rsidRDefault="005F7C1F" w:rsidP="005F7C1F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12 30 00 – Casework</w:t>
      </w:r>
    </w:p>
    <w:p w14:paraId="6D13AD2F" w14:textId="77777777" w:rsidR="005F7C1F" w:rsidRPr="00F1171B" w:rsidRDefault="005F7C1F" w:rsidP="005F7C1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Locks for Drawers and Doors:</w:t>
      </w:r>
    </w:p>
    <w:p w14:paraId="6D13AD30" w14:textId="186B06F8" w:rsidR="005F7C1F" w:rsidRPr="00F1171B" w:rsidRDefault="005F7C1F" w:rsidP="005F7C1F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Standards: Provide 2 keys per room of differently keyed drawers and doors where non-State keys are used.  </w:t>
      </w:r>
      <w:r w:rsidR="00F1291C">
        <w:rPr>
          <w:rFonts w:asciiTheme="minorHAnsi" w:hAnsiTheme="minorHAnsi" w:cstheme="minorHAnsi"/>
          <w:sz w:val="22"/>
        </w:rPr>
        <w:t>Refer to L</w:t>
      </w:r>
      <w:r w:rsidR="00F1291C" w:rsidRPr="00F1291C">
        <w:rPr>
          <w:rFonts w:asciiTheme="minorHAnsi" w:hAnsiTheme="minorHAnsi" w:cstheme="minorHAnsi"/>
          <w:sz w:val="22"/>
        </w:rPr>
        <w:t>ock information</w:t>
      </w:r>
      <w:r w:rsidR="00F1291C">
        <w:rPr>
          <w:rFonts w:asciiTheme="minorHAnsi" w:hAnsiTheme="minorHAnsi" w:cstheme="minorHAnsi"/>
          <w:sz w:val="22"/>
        </w:rPr>
        <w:t xml:space="preserve"> Requirements</w:t>
      </w:r>
      <w:r w:rsidR="00F1291C" w:rsidRPr="00F1291C">
        <w:rPr>
          <w:rFonts w:asciiTheme="minorHAnsi" w:hAnsiTheme="minorHAnsi" w:cstheme="minorHAnsi"/>
          <w:sz w:val="22"/>
        </w:rPr>
        <w:t xml:space="preserve"> </w:t>
      </w:r>
      <w:r w:rsidR="00F1291C">
        <w:rPr>
          <w:rFonts w:asciiTheme="minorHAnsi" w:hAnsiTheme="minorHAnsi" w:cstheme="minorHAnsi"/>
          <w:sz w:val="22"/>
        </w:rPr>
        <w:t>in</w:t>
      </w:r>
      <w:r w:rsidR="00F1291C" w:rsidRPr="00F1291C">
        <w:rPr>
          <w:rFonts w:asciiTheme="minorHAnsi" w:hAnsiTheme="minorHAnsi" w:cstheme="minorHAnsi"/>
          <w:sz w:val="22"/>
        </w:rPr>
        <w:t xml:space="preserve"> Div. 8 </w:t>
      </w:r>
      <w:r w:rsidR="00F1291C">
        <w:rPr>
          <w:rFonts w:asciiTheme="minorHAnsi" w:hAnsiTheme="minorHAnsi" w:cstheme="minorHAnsi"/>
          <w:sz w:val="22"/>
        </w:rPr>
        <w:t>–</w:t>
      </w:r>
      <w:r w:rsidR="00F1291C" w:rsidRPr="00F1291C">
        <w:rPr>
          <w:rFonts w:asciiTheme="minorHAnsi" w:hAnsiTheme="minorHAnsi" w:cstheme="minorHAnsi"/>
          <w:sz w:val="22"/>
        </w:rPr>
        <w:t xml:space="preserve"> Openings</w:t>
      </w:r>
      <w:r w:rsidR="00F1291C">
        <w:rPr>
          <w:rFonts w:asciiTheme="minorHAnsi" w:hAnsiTheme="minorHAnsi" w:cstheme="minorHAnsi"/>
          <w:sz w:val="22"/>
        </w:rPr>
        <w:t>.</w:t>
      </w:r>
    </w:p>
    <w:p w14:paraId="6D13AD31" w14:textId="77777777" w:rsidR="005F7C1F" w:rsidRPr="00F1171B" w:rsidRDefault="005F7C1F" w:rsidP="005F7C1F">
      <w:pPr>
        <w:rPr>
          <w:rFonts w:asciiTheme="minorHAnsi" w:hAnsiTheme="minorHAnsi" w:cstheme="minorHAnsi"/>
          <w:sz w:val="22"/>
        </w:rPr>
      </w:pPr>
    </w:p>
    <w:p w14:paraId="6D13AD32" w14:textId="77777777" w:rsidR="005F7C1F" w:rsidRPr="00F1171B" w:rsidRDefault="005F7C1F" w:rsidP="005F7C1F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Closeout Submittal: Keys:  Provide manufacturer name and model numbers for keys and coordinate closeout submittal with Section 08 06 05 – Key Schedule.</w:t>
      </w:r>
    </w:p>
    <w:p w14:paraId="6D13AD33" w14:textId="297260FB" w:rsidR="00683E70" w:rsidRDefault="00F1291C"/>
    <w:p w14:paraId="140E0620" w14:textId="77777777" w:rsidR="008A316B" w:rsidRPr="00F1171B" w:rsidRDefault="008A316B" w:rsidP="008A316B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12 50 00 – Furniture</w:t>
      </w:r>
    </w:p>
    <w:p w14:paraId="790DACDF" w14:textId="77777777" w:rsidR="008A316B" w:rsidRPr="00F1171B" w:rsidRDefault="008A316B" w:rsidP="008A316B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Locks for Drawers and Doors:</w:t>
      </w:r>
    </w:p>
    <w:p w14:paraId="1CADF082" w14:textId="4224DDBD" w:rsidR="008A316B" w:rsidRPr="00F1171B" w:rsidRDefault="008A316B" w:rsidP="008A316B">
      <w:pPr>
        <w:tabs>
          <w:tab w:val="left" w:pos="360"/>
        </w:tabs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Standards:  Provide 2 keys per room of differently keyed drawers and doors where non-State keys are used.  </w:t>
      </w:r>
      <w:r w:rsidR="00F1291C">
        <w:rPr>
          <w:rFonts w:asciiTheme="minorHAnsi" w:hAnsiTheme="minorHAnsi" w:cstheme="minorHAnsi"/>
          <w:sz w:val="22"/>
        </w:rPr>
        <w:t>Refer to L</w:t>
      </w:r>
      <w:r w:rsidR="00F1291C" w:rsidRPr="00F1291C">
        <w:rPr>
          <w:rFonts w:asciiTheme="minorHAnsi" w:hAnsiTheme="minorHAnsi" w:cstheme="minorHAnsi"/>
          <w:sz w:val="22"/>
        </w:rPr>
        <w:t>ock information</w:t>
      </w:r>
      <w:r w:rsidR="00F1291C">
        <w:rPr>
          <w:rFonts w:asciiTheme="minorHAnsi" w:hAnsiTheme="minorHAnsi" w:cstheme="minorHAnsi"/>
          <w:sz w:val="22"/>
        </w:rPr>
        <w:t xml:space="preserve"> Requirements</w:t>
      </w:r>
      <w:r w:rsidR="00F1291C" w:rsidRPr="00F1291C">
        <w:rPr>
          <w:rFonts w:asciiTheme="minorHAnsi" w:hAnsiTheme="minorHAnsi" w:cstheme="minorHAnsi"/>
          <w:sz w:val="22"/>
        </w:rPr>
        <w:t xml:space="preserve"> </w:t>
      </w:r>
      <w:r w:rsidR="00F1291C">
        <w:rPr>
          <w:rFonts w:asciiTheme="minorHAnsi" w:hAnsiTheme="minorHAnsi" w:cstheme="minorHAnsi"/>
          <w:sz w:val="22"/>
        </w:rPr>
        <w:t>in</w:t>
      </w:r>
      <w:r w:rsidR="00F1291C" w:rsidRPr="00F1291C">
        <w:rPr>
          <w:rFonts w:asciiTheme="minorHAnsi" w:hAnsiTheme="minorHAnsi" w:cstheme="minorHAnsi"/>
          <w:sz w:val="22"/>
        </w:rPr>
        <w:t xml:space="preserve"> </w:t>
      </w:r>
      <w:r w:rsidR="00F1291C" w:rsidRPr="00F1291C">
        <w:rPr>
          <w:rFonts w:asciiTheme="minorHAnsi" w:hAnsiTheme="minorHAnsi" w:cstheme="minorHAnsi"/>
          <w:sz w:val="22"/>
        </w:rPr>
        <w:t xml:space="preserve">Division 08 </w:t>
      </w:r>
      <w:r w:rsidR="00F1291C">
        <w:rPr>
          <w:rFonts w:asciiTheme="minorHAnsi" w:hAnsiTheme="minorHAnsi" w:cstheme="minorHAnsi"/>
          <w:sz w:val="22"/>
        </w:rPr>
        <w:t>–</w:t>
      </w:r>
      <w:r w:rsidR="00F1291C" w:rsidRPr="00F1291C">
        <w:rPr>
          <w:rFonts w:asciiTheme="minorHAnsi" w:hAnsiTheme="minorHAnsi" w:cstheme="minorHAnsi"/>
          <w:sz w:val="22"/>
        </w:rPr>
        <w:t xml:space="preserve"> </w:t>
      </w:r>
      <w:proofErr w:type="gramStart"/>
      <w:r w:rsidR="00F1291C" w:rsidRPr="00F1291C">
        <w:rPr>
          <w:rFonts w:asciiTheme="minorHAnsi" w:hAnsiTheme="minorHAnsi" w:cstheme="minorHAnsi"/>
          <w:sz w:val="22"/>
        </w:rPr>
        <w:t>Openings</w:t>
      </w:r>
      <w:r w:rsidR="00F1291C">
        <w:rPr>
          <w:rFonts w:asciiTheme="minorHAnsi" w:hAnsiTheme="minorHAnsi" w:cstheme="minorHAnsi"/>
          <w:sz w:val="22"/>
        </w:rPr>
        <w:t>.</w:t>
      </w:r>
      <w:bookmarkStart w:id="0" w:name="_GoBack"/>
      <w:bookmarkEnd w:id="0"/>
      <w:r w:rsidR="00F1291C">
        <w:rPr>
          <w:rFonts w:asciiTheme="minorHAnsi" w:hAnsiTheme="minorHAnsi" w:cstheme="minorHAnsi"/>
          <w:sz w:val="22"/>
        </w:rPr>
        <w:t>.</w:t>
      </w:r>
      <w:proofErr w:type="gramEnd"/>
    </w:p>
    <w:p w14:paraId="57F06AB1" w14:textId="77777777" w:rsidR="008A316B" w:rsidRPr="00F1171B" w:rsidRDefault="008A316B" w:rsidP="008A316B">
      <w:pPr>
        <w:tabs>
          <w:tab w:val="left" w:pos="360"/>
        </w:tabs>
        <w:rPr>
          <w:rFonts w:asciiTheme="minorHAnsi" w:hAnsiTheme="minorHAnsi" w:cstheme="minorHAnsi"/>
          <w:sz w:val="22"/>
        </w:rPr>
      </w:pPr>
    </w:p>
    <w:p w14:paraId="3D39DC5F" w14:textId="77777777" w:rsidR="008A316B" w:rsidRPr="00F1171B" w:rsidRDefault="008A316B" w:rsidP="008A316B">
      <w:pPr>
        <w:tabs>
          <w:tab w:val="left" w:pos="360"/>
        </w:tabs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Closeout Submittal: Keys:  Provide manufacturer name and model numbers for keys and coordinate closeout submittal with Section 08 06 05 – Key Schedule.</w:t>
      </w:r>
    </w:p>
    <w:p w14:paraId="6FC7FAB5" w14:textId="77777777" w:rsidR="008A316B" w:rsidRPr="00F1171B" w:rsidRDefault="008A316B" w:rsidP="008A316B">
      <w:pPr>
        <w:rPr>
          <w:rFonts w:asciiTheme="minorHAnsi" w:hAnsiTheme="minorHAnsi" w:cstheme="minorHAnsi"/>
          <w:b/>
          <w:i/>
          <w:sz w:val="22"/>
        </w:rPr>
      </w:pPr>
    </w:p>
    <w:p w14:paraId="65E9D58E" w14:textId="77777777" w:rsidR="008A316B" w:rsidRPr="00F1171B" w:rsidRDefault="008A316B" w:rsidP="008A316B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For all furniture purchases (regardless of size) the University prioritizes the purchase/selection of furnishings that meet one more of the following environmentally preferable product standards:   </w:t>
      </w:r>
    </w:p>
    <w:p w14:paraId="56B2A6B0" w14:textId="77777777" w:rsidR="008A316B" w:rsidRPr="00F1171B" w:rsidRDefault="008A316B" w:rsidP="008A316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Recycled Content</w:t>
      </w:r>
    </w:p>
    <w:p w14:paraId="1EB1A2AE" w14:textId="77777777" w:rsidR="008A316B" w:rsidRPr="00F1171B" w:rsidRDefault="008A316B" w:rsidP="008A316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Forest Stewardship Council (FSC) Certified Wood</w:t>
      </w:r>
    </w:p>
    <w:p w14:paraId="1FBAA08A" w14:textId="77777777" w:rsidR="008A316B" w:rsidRPr="00F1171B" w:rsidRDefault="008A316B" w:rsidP="008A316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Sustainable Agricultural Network’s Sustainable Agriculture Standard Bio-based Materials</w:t>
      </w:r>
    </w:p>
    <w:p w14:paraId="55AD91DE" w14:textId="77777777" w:rsidR="008A316B" w:rsidRPr="00F1171B" w:rsidRDefault="008A316B" w:rsidP="008A316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Re-used or Salvaged Materials</w:t>
      </w:r>
    </w:p>
    <w:p w14:paraId="7EC1D347" w14:textId="77777777" w:rsidR="008A316B" w:rsidRPr="00F1171B" w:rsidRDefault="008A316B" w:rsidP="008A316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Extended Producer Responsibility Program Products</w:t>
      </w:r>
    </w:p>
    <w:p w14:paraId="6CD33EA1" w14:textId="77777777" w:rsidR="008A316B" w:rsidRPr="00F1171B" w:rsidRDefault="008A316B" w:rsidP="008A316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proofErr w:type="spellStart"/>
      <w:r w:rsidRPr="00F1171B">
        <w:rPr>
          <w:rFonts w:asciiTheme="minorHAnsi" w:hAnsiTheme="minorHAnsi" w:cstheme="minorHAnsi"/>
          <w:sz w:val="22"/>
        </w:rPr>
        <w:t>GreenScreen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v1.2 Benchmark</w:t>
      </w:r>
    </w:p>
    <w:p w14:paraId="7F169FCB" w14:textId="77777777" w:rsidR="008A316B" w:rsidRPr="00F1171B" w:rsidRDefault="008A316B" w:rsidP="008A316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Cradle to Cradle Certification</w:t>
      </w:r>
    </w:p>
    <w:p w14:paraId="21FD31F3" w14:textId="77777777" w:rsidR="008A316B" w:rsidRPr="00F1171B" w:rsidRDefault="008A316B" w:rsidP="008A316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Product Manufacturer Supply Chain Optimization</w:t>
      </w:r>
    </w:p>
    <w:p w14:paraId="0971ECDB" w14:textId="77777777" w:rsidR="008A316B" w:rsidRPr="00F1171B" w:rsidRDefault="008A316B" w:rsidP="008A316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Low Emission (VOC) Standards</w:t>
      </w:r>
    </w:p>
    <w:p w14:paraId="72983C29" w14:textId="77777777" w:rsidR="008A316B" w:rsidRPr="00F1171B" w:rsidRDefault="008A316B" w:rsidP="008A316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Regionally Produced Products (100 miles)</w:t>
      </w:r>
    </w:p>
    <w:p w14:paraId="23FF4BDC" w14:textId="77777777" w:rsidR="008A316B" w:rsidRDefault="008A316B"/>
    <w:sectPr w:rsidR="008A3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05DFE"/>
    <w:multiLevelType w:val="hybridMultilevel"/>
    <w:tmpl w:val="679ADE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A2MrQwNbU0M7Q0MDVW0lEKTi0uzszPAykwqgUADu3FOCwAAAA="/>
  </w:docVars>
  <w:rsids>
    <w:rsidRoot w:val="005F7C1F"/>
    <w:rsid w:val="005F7C1F"/>
    <w:rsid w:val="008A316B"/>
    <w:rsid w:val="00C0725F"/>
    <w:rsid w:val="00E028D1"/>
    <w:rsid w:val="00F1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3AD2E"/>
  <w15:chartTrackingRefBased/>
  <w15:docId w15:val="{1BDBEC2A-0596-47D0-A920-352F2E4F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7C1F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C1F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C1F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7C1F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7C1F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8A31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8BD833-B339-49F8-A878-42770351911E}"/>
</file>

<file path=customXml/itemProps2.xml><?xml version="1.0" encoding="utf-8"?>
<ds:datastoreItem xmlns:ds="http://schemas.openxmlformats.org/officeDocument/2006/customXml" ds:itemID="{CE182FB9-48A4-4810-895F-DE2EF249D6F7}"/>
</file>

<file path=customXml/itemProps3.xml><?xml version="1.0" encoding="utf-8"?>
<ds:datastoreItem xmlns:ds="http://schemas.openxmlformats.org/officeDocument/2006/customXml" ds:itemID="{027ADBB3-95D6-42B8-8FA8-B77FDC37C6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Ryan Ritchie</cp:lastModifiedBy>
  <cp:revision>3</cp:revision>
  <dcterms:created xsi:type="dcterms:W3CDTF">2019-11-04T20:38:00Z</dcterms:created>
  <dcterms:modified xsi:type="dcterms:W3CDTF">2023-09-27T21:12:00Z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