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C55" w:rsidRPr="00F1171B" w:rsidRDefault="003A2C55" w:rsidP="003A2C55">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33 23 – Site Trash and Litter Receptacles</w:t>
      </w:r>
    </w:p>
    <w:bookmarkEnd w:id="0"/>
    <w:p w:rsidR="003A2C55" w:rsidRPr="00F1171B" w:rsidRDefault="003A2C55" w:rsidP="003A2C55">
      <w:pPr>
        <w:autoSpaceDE w:val="0"/>
        <w:autoSpaceDN w:val="0"/>
        <w:adjustRightInd w:val="0"/>
        <w:rPr>
          <w:rFonts w:asciiTheme="minorHAnsi" w:hAnsiTheme="minorHAnsi" w:cstheme="minorHAnsi"/>
          <w:sz w:val="22"/>
        </w:rPr>
      </w:pPr>
      <w:r w:rsidRPr="00F1171B">
        <w:rPr>
          <w:rFonts w:asciiTheme="minorHAnsi" w:hAnsiTheme="minorHAnsi" w:cstheme="minorHAnsi"/>
          <w:sz w:val="22"/>
        </w:rPr>
        <w:t>Trash enclosures: A trash enclosure shall be provided that allows for three appropriately sized bins (landfill, recycle and compost).  The trash enclosure should be designed to blend contextually with the surrounding buildings, while screening trash and odors as much as possible with a concrete apron.</w:t>
      </w:r>
    </w:p>
    <w:p w:rsidR="00683E70" w:rsidRDefault="003A2C55"/>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C55"/>
    <w:rsid w:val="003A2C55"/>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0C4F92-A5AF-4B34-9B6E-4E3F7747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C55"/>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3A2C55"/>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2C55"/>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6AC8E8-A229-4161-8904-AEB91577160C}"/>
</file>

<file path=customXml/itemProps2.xml><?xml version="1.0" encoding="utf-8"?>
<ds:datastoreItem xmlns:ds="http://schemas.openxmlformats.org/officeDocument/2006/customXml" ds:itemID="{05DF3C75-B3F6-497A-A2A4-5C3F94B94242}"/>
</file>

<file path=customXml/itemProps3.xml><?xml version="1.0" encoding="utf-8"?>
<ds:datastoreItem xmlns:ds="http://schemas.openxmlformats.org/officeDocument/2006/customXml" ds:itemID="{FC9DA547-E9DE-4CA3-8EFC-B03AD52D1AD1}"/>
</file>

<file path=docProps/app.xml><?xml version="1.0" encoding="utf-8"?>
<Properties xmlns="http://schemas.openxmlformats.org/officeDocument/2006/extended-properties" xmlns:vt="http://schemas.openxmlformats.org/officeDocument/2006/docPropsVTypes">
  <Template>Normal</Template>
  <TotalTime>0</TotalTime>
  <Pages>1</Pages>
  <Words>52</Words>
  <Characters>297</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2019-11-04T21:15:00Z</dcterms:created>
  <dcterms:modified xsi:type="dcterms:W3CDTF">2019-11-04T21:15:00Z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