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#Retrieve gene official symbol from entrez_gene_id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#Execute command line by line otherwise it will not work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#First we have to use bioconductor as bioclite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#First install the packages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source("https://bioconductor.org/biocLite.R")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biocLite("org.Hs.eg.db")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library(org.Hs.eg.db)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biocLite("annotate")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library(annotate)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then set a vector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gene_id &lt;- c("7157" , "1956"  , "7124" ,  "348"  ,  "7422" ,  "3569"  , "4524" ,  "7040" ,  "2064" ,  "2099" ,  "1636"  , "3586"  , "351" ,   "3091")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#Now we can extract two way by passing a vector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First through lookup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lookUp(gene_id, 'org.Hs.eg', 'SYMBOL')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#Second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getSYMBOL(gene_id, data = "org.Hs.eg")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