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#Gene collection procedure using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library(rentrez)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entrez_dbs()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entrez_db_searchable("gene")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r_search &lt;- entrez_search(db = "gene", term = "Heart[ALL] &amp; homo sapiens[Human]", retmax=200)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r_search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r_search$ids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r_seqs &lt;- entrez_fetch(db="gene", id= r_search$ids, rettype="txt", retmode = "text")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r_seqs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#Gene filtering procedure using 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r_search &lt;- entrez_search(db="gene", term = "Heart[ALL] &amp; homo sapiens[Human]", retmax = 200)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r_search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#Gene sorting procedure using 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r_seqs1 &lt;- write(r_seqs, file = "t.txt")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#Gene linkage procedure using 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r_search &lt;- entrez_search(db="gene", term = "Heart[ALL] &amp; schizophrenia[ALL]", retmax = 200)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r_search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r_search$ids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r_seqs &lt;- entrez_fetch(db="gene", id=r_search$ids, rettype = "txt", retmode = "text")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#Gene mining procedure using 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install.packages("tm")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library(tm)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text &lt;- readLines("t.txt")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docs &lt;- Corpus(VectorSource(text))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inspect(docs)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docs &lt;- docs[-(1:3)]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docs &lt;- tm_map(docs, removeWords, c("dd", "dt", "class", "dl", "desig","details"))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docs &lt;- tm_map(docs, removePunctuation)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df &lt;- head(docs, 100)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inspect(df)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 &lt;- read.table("t.txt", fill = TRUE, header = FALSE)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df &lt;- df[,-(3:227)]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