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Pathfind Platform — Full Project &amp; Architecture Report</w:t>
      </w:r>
    </w:p>
    <w:p>
      <w:r>
        <w:rPr>
          <w:rFonts w:ascii="Calibri" w:hAnsi="Calibri"/>
          <w:i/>
          <w:color w:val="2563EB"/>
          <w:sz w:val="22"/>
        </w:rPr>
        <w:t>Comprehensive Technical &amp; Operational Overview for Presentation &amp; Stakeholder Review</w:t>
        <w:br/>
        <w:t>Date: September 2026  |  Author: Lead Project &amp; DevOps Team</w:t>
      </w:r>
    </w:p>
    <w:p/>
    <w:p>
      <w:pPr>
        <w:spacing w:before="360" w:after="120"/>
      </w:pPr>
      <w:r>
        <w:rPr>
          <w:rFonts w:ascii="Calibri" w:hAnsi="Calibri"/>
          <w:b/>
          <w:color w:val="0F172A"/>
          <w:sz w:val="32"/>
        </w:rPr>
        <w:t>1. Executive Summary &amp; Project Purpose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2"/>
        </w:rPr>
        <w:t>Pathfind is an enterprise-grade digital mentorship platform engineered to bridge the gap between aspiring tech professionals (mentees) and experienced industry leaders (mentors). The platform provides structured, high-impact mentorship interactions including CV/Resume reviews, portfolio critiques, career path guidance, mock interviews, and role-specific industry insights.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2"/>
        </w:rPr>
        <w:t>Built with a focus on trust, reliability, and security, Pathfind incorporates a rigorous mentor identity verification system, interactive scheduling workflows, session note keeping, goal tracking, and administrative governance portals.</w:t>
      </w:r>
    </w:p>
    <w:p>
      <w:pPr>
        <w:spacing w:before="360" w:after="120"/>
      </w:pPr>
      <w:r>
        <w:rPr>
          <w:rFonts w:ascii="Calibri" w:hAnsi="Calibri"/>
          <w:b/>
          <w:color w:val="0F172A"/>
          <w:sz w:val="32"/>
        </w:rPr>
        <w:t>2. Full System Architecture &amp; Technology Stack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2"/>
        </w:rPr>
        <w:t>The platform employs a decoupled, cloud-native architecture deployed across Amazon Web Services (AWS):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F172A"/>
          </w:tcPr>
          <w:p>
            <w:r>
              <w:rPr>
                <w:b/>
                <w:color w:val="FFFFFF"/>
              </w:rPr>
              <w:t>Component Layer</w:t>
            </w:r>
          </w:p>
        </w:tc>
        <w:tc>
          <w:tcPr>
            <w:tcW w:type="dxa" w:w="3120"/>
            <w:shd w:fill="0F172A"/>
          </w:tcPr>
          <w:p>
            <w:r>
              <w:rPr>
                <w:b/>
                <w:color w:val="FFFFFF"/>
              </w:rPr>
              <w:t>Technology Selection</w:t>
            </w:r>
          </w:p>
        </w:tc>
        <w:tc>
          <w:tcPr>
            <w:tcW w:type="dxa" w:w="3120"/>
            <w:shd w:fill="0F172A"/>
          </w:tcPr>
          <w:p>
            <w:r>
              <w:rPr>
                <w:b/>
                <w:color w:val="FFFFFF"/>
              </w:rPr>
              <w:t>Architectural Purpose &amp; Rationale</w:t>
            </w:r>
          </w:p>
        </w:tc>
      </w:tr>
      <w:tr>
        <w:tc>
          <w:tcPr>
            <w:tcW w:type="dxa" w:w="3120"/>
          </w:tcPr>
          <w:p>
            <w:r>
              <w:rPr>
                <w:color w:val="334155"/>
                <w:sz w:val="19"/>
              </w:rPr>
              <w:t>Frontend Client</w:t>
            </w:r>
          </w:p>
        </w:tc>
        <w:tc>
          <w:tcPr>
            <w:tcW w:type="dxa" w:w="3120"/>
          </w:tcPr>
          <w:p>
            <w:r>
              <w:rPr>
                <w:color w:val="334155"/>
                <w:sz w:val="19"/>
              </w:rPr>
              <w:t>React 19 + TypeScript + Vite + TailwindCSS</w:t>
            </w:r>
          </w:p>
        </w:tc>
        <w:tc>
          <w:tcPr>
            <w:tcW w:type="dxa" w:w="3120"/>
          </w:tcPr>
          <w:p>
            <w:r>
              <w:rPr>
                <w:color w:val="334155"/>
                <w:sz w:val="19"/>
              </w:rPr>
              <w:t>Single-Page Application (SPA) offering instant page transitions, responsive layouts, typed API contracts, and Zustand global state management.</w:t>
            </w:r>
          </w:p>
        </w:tc>
      </w:tr>
      <w:tr>
        <w:tc>
          <w:tcPr>
            <w:tcW w:type="dxa" w:w="3120"/>
          </w:tcPr>
          <w:p>
            <w:r>
              <w:rPr>
                <w:color w:val="334155"/>
                <w:sz w:val="19"/>
              </w:rPr>
              <w:t>Frontend Hosting</w:t>
            </w:r>
          </w:p>
        </w:tc>
        <w:tc>
          <w:tcPr>
            <w:tcW w:type="dxa" w:w="3120"/>
          </w:tcPr>
          <w:p>
            <w:r>
              <w:rPr>
                <w:color w:val="334155"/>
                <w:sz w:val="19"/>
              </w:rPr>
              <w:t>AWS Amplify (Monorepo Specification)</w:t>
            </w:r>
          </w:p>
        </w:tc>
        <w:tc>
          <w:tcPr>
            <w:tcW w:type="dxa" w:w="3120"/>
          </w:tcPr>
          <w:p>
            <w:r>
              <w:rPr>
                <w:color w:val="334155"/>
                <w:sz w:val="19"/>
              </w:rPr>
              <w:t>Managed Git-integrated CI/CD hosting with global CDN distribution, automatic SSL certificate handling, and SPA route fallback handling.</w:t>
            </w:r>
          </w:p>
        </w:tc>
      </w:tr>
      <w:tr>
        <w:tc>
          <w:tcPr>
            <w:tcW w:type="dxa" w:w="3120"/>
          </w:tcPr>
          <w:p>
            <w:r>
              <w:rPr>
                <w:color w:val="334155"/>
                <w:sz w:val="19"/>
              </w:rPr>
              <w:t>Backend REST API</w:t>
            </w:r>
          </w:p>
        </w:tc>
        <w:tc>
          <w:tcPr>
            <w:tcW w:type="dxa" w:w="3120"/>
          </w:tcPr>
          <w:p>
            <w:r>
              <w:rPr>
                <w:color w:val="334155"/>
                <w:sz w:val="19"/>
              </w:rPr>
              <w:t>Python 3.11 + FastAPI + Uvicorn</w:t>
            </w:r>
          </w:p>
        </w:tc>
        <w:tc>
          <w:tcPr>
            <w:tcW w:type="dxa" w:w="3120"/>
          </w:tcPr>
          <w:p>
            <w:r>
              <w:rPr>
                <w:color w:val="334155"/>
                <w:sz w:val="19"/>
              </w:rPr>
              <w:t>High-performance asynchronous REST backend featuring auto-generated OpenAPI documentation, Pydantic input validation, and JWT authentication.</w:t>
            </w:r>
          </w:p>
        </w:tc>
      </w:tr>
      <w:tr>
        <w:tc>
          <w:tcPr>
            <w:tcW w:type="dxa" w:w="3120"/>
          </w:tcPr>
          <w:p>
            <w:r>
              <w:rPr>
                <w:color w:val="334155"/>
                <w:sz w:val="19"/>
              </w:rPr>
              <w:t>Backend Container</w:t>
            </w:r>
          </w:p>
        </w:tc>
        <w:tc>
          <w:tcPr>
            <w:tcW w:type="dxa" w:w="3120"/>
          </w:tcPr>
          <w:p>
            <w:r>
              <w:rPr>
                <w:color w:val="334155"/>
                <w:sz w:val="19"/>
              </w:rPr>
              <w:t>Docker Multi-Stage Build + AWS ECS</w:t>
            </w:r>
          </w:p>
        </w:tc>
        <w:tc>
          <w:tcPr>
            <w:tcW w:type="dxa" w:w="3120"/>
          </w:tcPr>
          <w:p>
            <w:r>
              <w:rPr>
                <w:color w:val="334155"/>
                <w:sz w:val="19"/>
              </w:rPr>
              <w:t>Containerized runtime orchestrated via AWS Elastic Container Service (ECS) on EC2 in Bridge Network Mode with port 8000 host mapping.</w:t>
            </w:r>
          </w:p>
        </w:tc>
      </w:tr>
      <w:tr>
        <w:tc>
          <w:tcPr>
            <w:tcW w:type="dxa" w:w="3120"/>
          </w:tcPr>
          <w:p>
            <w:r>
              <w:rPr>
                <w:color w:val="334155"/>
                <w:sz w:val="19"/>
              </w:rPr>
              <w:t>Database Layer</w:t>
            </w:r>
          </w:p>
        </w:tc>
        <w:tc>
          <w:tcPr>
            <w:tcW w:type="dxa" w:w="3120"/>
          </w:tcPr>
          <w:p>
            <w:r>
              <w:rPr>
                <w:color w:val="334155"/>
                <w:sz w:val="19"/>
              </w:rPr>
              <w:t>AWS RDS PostgreSQL + Alembic</w:t>
            </w:r>
          </w:p>
        </w:tc>
        <w:tc>
          <w:tcPr>
            <w:tcW w:type="dxa" w:w="3120"/>
          </w:tcPr>
          <w:p>
            <w:r>
              <w:rPr>
                <w:color w:val="334155"/>
                <w:sz w:val="19"/>
              </w:rPr>
              <w:t>Managed relational storage executing idempotent Alembic DDL migrations, PostgreSQL native ENUM data types, and seed data initialization.</w:t>
            </w:r>
          </w:p>
        </w:tc>
      </w:tr>
      <w:tr>
        <w:tc>
          <w:tcPr>
            <w:tcW w:type="dxa" w:w="3120"/>
          </w:tcPr>
          <w:p>
            <w:r>
              <w:rPr>
                <w:color w:val="334155"/>
                <w:sz w:val="19"/>
              </w:rPr>
              <w:t>Media &amp; Storage</w:t>
            </w:r>
          </w:p>
        </w:tc>
        <w:tc>
          <w:tcPr>
            <w:tcW w:type="dxa" w:w="3120"/>
          </w:tcPr>
          <w:p>
            <w:r>
              <w:rPr>
                <w:color w:val="334155"/>
                <w:sz w:val="19"/>
              </w:rPr>
              <w:t>Amazon S3 + Boto3 SDK</w:t>
            </w:r>
          </w:p>
        </w:tc>
        <w:tc>
          <w:tcPr>
            <w:tcW w:type="dxa" w:w="3120"/>
          </w:tcPr>
          <w:p>
            <w:r>
              <w:rPr>
                <w:color w:val="334155"/>
                <w:sz w:val="19"/>
              </w:rPr>
              <w:t>Durable cloud object storage for avatar profile pictures, resume PDFs, and portfolio document attachments.</w:t>
            </w:r>
          </w:p>
        </w:tc>
      </w:tr>
      <w:tr>
        <w:tc>
          <w:tcPr>
            <w:tcW w:type="dxa" w:w="3120"/>
          </w:tcPr>
          <w:p>
            <w:r>
              <w:rPr>
                <w:color w:val="334155"/>
                <w:sz w:val="19"/>
              </w:rPr>
              <w:t>Automation CI/CD</w:t>
            </w:r>
          </w:p>
        </w:tc>
        <w:tc>
          <w:tcPr>
            <w:tcW w:type="dxa" w:w="3120"/>
          </w:tcPr>
          <w:p>
            <w:r>
              <w:rPr>
                <w:color w:val="334155"/>
                <w:sz w:val="19"/>
              </w:rPr>
              <w:t>GitHub Actions Pipeline</w:t>
            </w:r>
          </w:p>
        </w:tc>
        <w:tc>
          <w:tcPr>
            <w:tcW w:type="dxa" w:w="3120"/>
          </w:tcPr>
          <w:p>
            <w:r>
              <w:rPr>
                <w:color w:val="334155"/>
                <w:sz w:val="19"/>
              </w:rPr>
              <w:t>Automated code quality gates including Flake8 linting, Pytest test suite (21/21 passed tests), ECR container build &amp; push, and ECS service deployment.</w:t>
            </w:r>
          </w:p>
        </w:tc>
      </w:tr>
    </w:tbl>
    <w:p/>
    <w:p>
      <w:pPr>
        <w:spacing w:before="360" w:after="120"/>
      </w:pPr>
      <w:r>
        <w:rPr>
          <w:rFonts w:ascii="Calibri" w:hAnsi="Calibri"/>
          <w:b/>
          <w:color w:val="0F172A"/>
          <w:sz w:val="32"/>
        </w:rPr>
        <w:t>3. Core Platform Features &amp; Functional Modules</w:t>
      </w:r>
    </w:p>
    <w:p>
      <w:pPr>
        <w:spacing w:before="280" w:after="80"/>
      </w:pPr>
      <w:r>
        <w:rPr>
          <w:rFonts w:ascii="Calibri" w:hAnsi="Calibri"/>
          <w:b/>
          <w:color w:val="2563EB"/>
          <w:sz w:val="26"/>
        </w:rPr>
        <w:t>3.1 User Authentication &amp; RBAC Governance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2"/>
        </w:rPr>
        <w:t>• Mentee Registration: Immediate account creation with secure bcrypt password hashing.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2"/>
        </w:rPr>
        <w:t>• Mentor Registration &amp; Verification: Multi-step application collecting professional details, experience, bio, and identity verification links. Mentors default to PENDING_VERIFICATION status.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2"/>
        </w:rPr>
        <w:t>• JWT Token Authentication: Secure OAuth2 password bearer tokens stored client-side in Zustand with automatic 401 Unauthorized session expiration handling.</w:t>
      </w:r>
    </w:p>
    <w:p>
      <w:pPr>
        <w:spacing w:before="280" w:after="80"/>
      </w:pPr>
      <w:r>
        <w:rPr>
          <w:rFonts w:ascii="Calibri" w:hAnsi="Calibri"/>
          <w:b/>
          <w:color w:val="2563EB"/>
          <w:sz w:val="26"/>
        </w:rPr>
        <w:t>3.2 Mentor Discovery &amp; Search Engine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2"/>
        </w:rPr>
        <w:t>• Dynamic Directory Filtering: Search by keyword, job title, company, or specific skills (e.g., Python, React, Product Strategy).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2"/>
        </w:rPr>
        <w:t>• Filter by Verification: Public directory defaults to verified mentors to guarantee platform trust.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2"/>
        </w:rPr>
        <w:t>• Mentor Profiles: Comprehensive view displaying experience tags, availability windows, bio, company, location, LinkedIn link, and mentee reviews.</w:t>
      </w:r>
    </w:p>
    <w:p>
      <w:pPr>
        <w:spacing w:before="280" w:after="80"/>
      </w:pPr>
      <w:r>
        <w:rPr>
          <w:rFonts w:ascii="Calibri" w:hAnsi="Calibri"/>
          <w:b/>
          <w:color w:val="2563EB"/>
          <w:sz w:val="26"/>
        </w:rPr>
        <w:t>3.3 Mentorship Request &amp; Booking System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2"/>
        </w:rPr>
        <w:t>• Request Categories: CV/Resume Review, Portfolio Feedback, Career Path Conversation, Interview Preparation, and Role &amp; Industry Insight.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2"/>
        </w:rPr>
        <w:t>• Attachment Uploads: Direct integration with Amazon S3 for attaching PDF resumes, portfolio URLs, and GitHub links.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2"/>
        </w:rPr>
        <w:t>• Request Lifecycle: Mentors can accept or decline requests with custom messages. Accepts generate automatic meeting links and email notifications.</w:t>
      </w:r>
    </w:p>
    <w:p>
      <w:pPr>
        <w:spacing w:before="280" w:after="80"/>
      </w:pPr>
      <w:r>
        <w:rPr>
          <w:rFonts w:ascii="Calibri" w:hAnsi="Calibri"/>
          <w:b/>
          <w:color w:val="2563EB"/>
          <w:sz w:val="26"/>
        </w:rPr>
        <w:t>3.4 Mentee &amp; Mentor Dashboard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2"/>
        </w:rPr>
        <w:t>• Request Management: Tabbed view for active, pending, accepted, and completed sessions.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2"/>
        </w:rPr>
        <w:t>• Bookmarks / Saved Mentors: Mentees can bookmark mentors for quick scheduling.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2"/>
        </w:rPr>
        <w:t>• Session Notes Manager: Personal note-taking tool allowing mentees/mentors to log key meeting takeaways and shared resource links.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2"/>
        </w:rPr>
        <w:t>• Career Goal Tracker: Interactive checklist for tracking milestones, target completion dates, and progress status.</w:t>
      </w:r>
    </w:p>
    <w:p>
      <w:pPr>
        <w:spacing w:before="280" w:after="80"/>
      </w:pPr>
      <w:r>
        <w:rPr>
          <w:rFonts w:ascii="Calibri" w:hAnsi="Calibri"/>
          <w:b/>
          <w:color w:val="2563EB"/>
          <w:sz w:val="26"/>
        </w:rPr>
        <w:t>3.5 Administrative Portal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2"/>
        </w:rPr>
        <w:t>• Verification Queue: Admins review pending mentor applications and credentials.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2"/>
        </w:rPr>
        <w:t>• One-Click Approval / Rejection: Approving a mentor updates their status to VERIFIED and sends an automated notification email.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2"/>
        </w:rPr>
        <w:t>• Platform Analytics: Dashboard displaying total registered users, active mentors, pending applications, and total sessions completed.</w:t>
      </w:r>
    </w:p>
    <w:p>
      <w:pPr>
        <w:spacing w:before="360" w:after="120"/>
      </w:pPr>
      <w:r>
        <w:rPr>
          <w:rFonts w:ascii="Calibri" w:hAnsi="Calibri"/>
          <w:b/>
          <w:color w:val="0F172A"/>
          <w:sz w:val="32"/>
        </w:rPr>
        <w:t>4. API Endpoint Specification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F172A"/>
          </w:tcPr>
          <w:p>
            <w:r>
              <w:rPr>
                <w:b/>
                <w:color w:val="FFFFFF"/>
              </w:rPr>
              <w:t>HTTP Method</w:t>
            </w:r>
          </w:p>
        </w:tc>
        <w:tc>
          <w:tcPr>
            <w:tcW w:type="dxa" w:w="2340"/>
            <w:shd w:fill="0F172A"/>
          </w:tcPr>
          <w:p>
            <w:r>
              <w:rPr>
                <w:b/>
                <w:color w:val="FFFFFF"/>
              </w:rPr>
              <w:t>Endpoint Path</w:t>
            </w:r>
          </w:p>
        </w:tc>
        <w:tc>
          <w:tcPr>
            <w:tcW w:type="dxa" w:w="2340"/>
            <w:shd w:fill="0F172A"/>
          </w:tcPr>
          <w:p>
            <w:r>
              <w:rPr>
                <w:b/>
                <w:color w:val="FFFFFF"/>
              </w:rPr>
              <w:t>Auth Required</w:t>
            </w:r>
          </w:p>
        </w:tc>
        <w:tc>
          <w:tcPr>
            <w:tcW w:type="dxa" w:w="2340"/>
            <w:shd w:fill="0F172A"/>
          </w:tcPr>
          <w:p>
            <w:r>
              <w:rPr>
                <w:b/>
                <w:color w:val="FFFFFF"/>
              </w:rPr>
              <w:t>Description &amp; Operational Function</w:t>
            </w:r>
          </w:p>
        </w:tc>
      </w:tr>
      <w:tr>
        <w:tc>
          <w:tcPr>
            <w:tcW w:type="dxa" w:w="2340"/>
          </w:tcPr>
          <w:p>
            <w:r>
              <w:rPr>
                <w:color w:val="334155"/>
                <w:sz w:val="19"/>
              </w:rPr>
              <w:t>POST</w:t>
            </w:r>
          </w:p>
        </w:tc>
        <w:tc>
          <w:tcPr>
            <w:tcW w:type="dxa" w:w="2340"/>
          </w:tcPr>
          <w:p>
            <w:r>
              <w:rPr>
                <w:color w:val="334155"/>
                <w:sz w:val="19"/>
              </w:rPr>
              <w:t>/auth/signup</w:t>
            </w:r>
          </w:p>
        </w:tc>
        <w:tc>
          <w:tcPr>
            <w:tcW w:type="dxa" w:w="2340"/>
          </w:tcPr>
          <w:p>
            <w:r>
              <w:rPr>
                <w:color w:val="334155"/>
                <w:sz w:val="19"/>
              </w:rPr>
              <w:t>No</w:t>
            </w:r>
          </w:p>
        </w:tc>
        <w:tc>
          <w:tcPr>
            <w:tcW w:type="dxa" w:w="2340"/>
          </w:tcPr>
          <w:p>
            <w:r>
              <w:rPr>
                <w:color w:val="334155"/>
                <w:sz w:val="19"/>
              </w:rPr>
              <w:t>Registers a standard mentee user account.</w:t>
            </w:r>
          </w:p>
        </w:tc>
      </w:tr>
      <w:tr>
        <w:tc>
          <w:tcPr>
            <w:tcW w:type="dxa" w:w="2340"/>
          </w:tcPr>
          <w:p>
            <w:r>
              <w:rPr>
                <w:color w:val="334155"/>
                <w:sz w:val="19"/>
              </w:rPr>
              <w:t>POST</w:t>
            </w:r>
          </w:p>
        </w:tc>
        <w:tc>
          <w:tcPr>
            <w:tcW w:type="dxa" w:w="2340"/>
          </w:tcPr>
          <w:p>
            <w:r>
              <w:rPr>
                <w:color w:val="334155"/>
                <w:sz w:val="19"/>
              </w:rPr>
              <w:t>/auth/signup/mentor</w:t>
            </w:r>
          </w:p>
        </w:tc>
        <w:tc>
          <w:tcPr>
            <w:tcW w:type="dxa" w:w="2340"/>
          </w:tcPr>
          <w:p>
            <w:r>
              <w:rPr>
                <w:color w:val="334155"/>
                <w:sz w:val="19"/>
              </w:rPr>
              <w:t>No</w:t>
            </w:r>
          </w:p>
        </w:tc>
        <w:tc>
          <w:tcPr>
            <w:tcW w:type="dxa" w:w="2340"/>
          </w:tcPr>
          <w:p>
            <w:r>
              <w:rPr>
                <w:color w:val="334155"/>
                <w:sz w:val="19"/>
              </w:rPr>
              <w:t>Submits a mentor applicant profile with PENDING_VERIFICATION status.</w:t>
            </w:r>
          </w:p>
        </w:tc>
      </w:tr>
      <w:tr>
        <w:tc>
          <w:tcPr>
            <w:tcW w:type="dxa" w:w="2340"/>
          </w:tcPr>
          <w:p>
            <w:r>
              <w:rPr>
                <w:color w:val="334155"/>
                <w:sz w:val="19"/>
              </w:rPr>
              <w:t>POST</w:t>
            </w:r>
          </w:p>
        </w:tc>
        <w:tc>
          <w:tcPr>
            <w:tcW w:type="dxa" w:w="2340"/>
          </w:tcPr>
          <w:p>
            <w:r>
              <w:rPr>
                <w:color w:val="334155"/>
                <w:sz w:val="19"/>
              </w:rPr>
              <w:t>/auth/signin</w:t>
            </w:r>
          </w:p>
        </w:tc>
        <w:tc>
          <w:tcPr>
            <w:tcW w:type="dxa" w:w="2340"/>
          </w:tcPr>
          <w:p>
            <w:r>
              <w:rPr>
                <w:color w:val="334155"/>
                <w:sz w:val="19"/>
              </w:rPr>
              <w:t>No</w:t>
            </w:r>
          </w:p>
        </w:tc>
        <w:tc>
          <w:tcPr>
            <w:tcW w:type="dxa" w:w="2340"/>
          </w:tcPr>
          <w:p>
            <w:r>
              <w:rPr>
                <w:color w:val="334155"/>
                <w:sz w:val="19"/>
              </w:rPr>
              <w:t>Authenticates user credentials and returns JWT bearer token.</w:t>
            </w:r>
          </w:p>
        </w:tc>
      </w:tr>
      <w:tr>
        <w:tc>
          <w:tcPr>
            <w:tcW w:type="dxa" w:w="2340"/>
          </w:tcPr>
          <w:p>
            <w:r>
              <w:rPr>
                <w:color w:val="334155"/>
                <w:sz w:val="19"/>
              </w:rPr>
              <w:t>GET</w:t>
            </w:r>
          </w:p>
        </w:tc>
        <w:tc>
          <w:tcPr>
            <w:tcW w:type="dxa" w:w="2340"/>
          </w:tcPr>
          <w:p>
            <w:r>
              <w:rPr>
                <w:color w:val="334155"/>
                <w:sz w:val="19"/>
              </w:rPr>
              <w:t>/auth/me</w:t>
            </w:r>
          </w:p>
        </w:tc>
        <w:tc>
          <w:tcPr>
            <w:tcW w:type="dxa" w:w="2340"/>
          </w:tcPr>
          <w:p>
            <w:r>
              <w:rPr>
                <w:color w:val="334155"/>
                <w:sz w:val="19"/>
              </w:rPr>
              <w:t>Yes</w:t>
            </w:r>
          </w:p>
        </w:tc>
        <w:tc>
          <w:tcPr>
            <w:tcW w:type="dxa" w:w="2340"/>
          </w:tcPr>
          <w:p>
            <w:r>
              <w:rPr>
                <w:color w:val="334155"/>
                <w:sz w:val="19"/>
              </w:rPr>
              <w:t>Returns current authenticated user details and role.</w:t>
            </w:r>
          </w:p>
        </w:tc>
      </w:tr>
      <w:tr>
        <w:tc>
          <w:tcPr>
            <w:tcW w:type="dxa" w:w="2340"/>
          </w:tcPr>
          <w:p>
            <w:r>
              <w:rPr>
                <w:color w:val="334155"/>
                <w:sz w:val="19"/>
              </w:rPr>
              <w:t>GET</w:t>
            </w:r>
          </w:p>
        </w:tc>
        <w:tc>
          <w:tcPr>
            <w:tcW w:type="dxa" w:w="2340"/>
          </w:tcPr>
          <w:p>
            <w:r>
              <w:rPr>
                <w:color w:val="334155"/>
                <w:sz w:val="19"/>
              </w:rPr>
              <w:t>/mentors</w:t>
            </w:r>
          </w:p>
        </w:tc>
        <w:tc>
          <w:tcPr>
            <w:tcW w:type="dxa" w:w="2340"/>
          </w:tcPr>
          <w:p>
            <w:r>
              <w:rPr>
                <w:color w:val="334155"/>
                <w:sz w:val="19"/>
              </w:rPr>
              <w:t>No</w:t>
            </w:r>
          </w:p>
        </w:tc>
        <w:tc>
          <w:tcPr>
            <w:tcW w:type="dxa" w:w="2340"/>
          </w:tcPr>
          <w:p>
            <w:r>
              <w:rPr>
                <w:color w:val="334155"/>
                <w:sz w:val="19"/>
              </w:rPr>
              <w:t>Lists verified mentor profiles with search, tag, and pagination filters.</w:t>
            </w:r>
          </w:p>
        </w:tc>
      </w:tr>
      <w:tr>
        <w:tc>
          <w:tcPr>
            <w:tcW w:type="dxa" w:w="2340"/>
          </w:tcPr>
          <w:p>
            <w:r>
              <w:rPr>
                <w:color w:val="334155"/>
                <w:sz w:val="19"/>
              </w:rPr>
              <w:t>GET</w:t>
            </w:r>
          </w:p>
        </w:tc>
        <w:tc>
          <w:tcPr>
            <w:tcW w:type="dxa" w:w="2340"/>
          </w:tcPr>
          <w:p>
            <w:r>
              <w:rPr>
                <w:color w:val="334155"/>
                <w:sz w:val="19"/>
              </w:rPr>
              <w:t>/mentors/{mentor_id}</w:t>
            </w:r>
          </w:p>
        </w:tc>
        <w:tc>
          <w:tcPr>
            <w:tcW w:type="dxa" w:w="2340"/>
          </w:tcPr>
          <w:p>
            <w:r>
              <w:rPr>
                <w:color w:val="334155"/>
                <w:sz w:val="19"/>
              </w:rPr>
              <w:t>No</w:t>
            </w:r>
          </w:p>
        </w:tc>
        <w:tc>
          <w:tcPr>
            <w:tcW w:type="dxa" w:w="2340"/>
          </w:tcPr>
          <w:p>
            <w:r>
              <w:rPr>
                <w:color w:val="334155"/>
                <w:sz w:val="19"/>
              </w:rPr>
              <w:t>Lookup mentor profile details by user ID or profile ID.</w:t>
            </w:r>
          </w:p>
        </w:tc>
      </w:tr>
      <w:tr>
        <w:tc>
          <w:tcPr>
            <w:tcW w:type="dxa" w:w="2340"/>
          </w:tcPr>
          <w:p>
            <w:r>
              <w:rPr>
                <w:color w:val="334155"/>
                <w:sz w:val="19"/>
              </w:rPr>
              <w:t>PATCH</w:t>
            </w:r>
          </w:p>
        </w:tc>
        <w:tc>
          <w:tcPr>
            <w:tcW w:type="dxa" w:w="2340"/>
          </w:tcPr>
          <w:p>
            <w:r>
              <w:rPr>
                <w:color w:val="334155"/>
                <w:sz w:val="19"/>
              </w:rPr>
              <w:t>/profiles/me</w:t>
            </w:r>
          </w:p>
        </w:tc>
        <w:tc>
          <w:tcPr>
            <w:tcW w:type="dxa" w:w="2340"/>
          </w:tcPr>
          <w:p>
            <w:r>
              <w:rPr>
                <w:color w:val="334155"/>
                <w:sz w:val="19"/>
              </w:rPr>
              <w:t>Yes</w:t>
            </w:r>
          </w:p>
        </w:tc>
        <w:tc>
          <w:tcPr>
            <w:tcW w:type="dxa" w:w="2340"/>
          </w:tcPr>
          <w:p>
            <w:r>
              <w:rPr>
                <w:color w:val="334155"/>
                <w:sz w:val="19"/>
              </w:rPr>
              <w:t>Updates current user's profile details and avatar URL.</w:t>
            </w:r>
          </w:p>
        </w:tc>
      </w:tr>
      <w:tr>
        <w:tc>
          <w:tcPr>
            <w:tcW w:type="dxa" w:w="2340"/>
          </w:tcPr>
          <w:p>
            <w:r>
              <w:rPr>
                <w:color w:val="334155"/>
                <w:sz w:val="19"/>
              </w:rPr>
              <w:t>POST</w:t>
            </w:r>
          </w:p>
        </w:tc>
        <w:tc>
          <w:tcPr>
            <w:tcW w:type="dxa" w:w="2340"/>
          </w:tcPr>
          <w:p>
            <w:r>
              <w:rPr>
                <w:color w:val="334155"/>
                <w:sz w:val="19"/>
              </w:rPr>
              <w:t>/mentorship-requests</w:t>
            </w:r>
          </w:p>
        </w:tc>
        <w:tc>
          <w:tcPr>
            <w:tcW w:type="dxa" w:w="2340"/>
          </w:tcPr>
          <w:p>
            <w:r>
              <w:rPr>
                <w:color w:val="334155"/>
                <w:sz w:val="19"/>
              </w:rPr>
              <w:t>Yes</w:t>
            </w:r>
          </w:p>
        </w:tc>
        <w:tc>
          <w:tcPr>
            <w:tcW w:type="dxa" w:w="2340"/>
          </w:tcPr>
          <w:p>
            <w:r>
              <w:rPr>
                <w:color w:val="334155"/>
                <w:sz w:val="19"/>
              </w:rPr>
              <w:t>Submits a new booking request to a mentor.</w:t>
            </w:r>
          </w:p>
        </w:tc>
      </w:tr>
      <w:tr>
        <w:tc>
          <w:tcPr>
            <w:tcW w:type="dxa" w:w="2340"/>
          </w:tcPr>
          <w:p>
            <w:r>
              <w:rPr>
                <w:color w:val="334155"/>
                <w:sz w:val="19"/>
              </w:rPr>
              <w:t>GET</w:t>
            </w:r>
          </w:p>
        </w:tc>
        <w:tc>
          <w:tcPr>
            <w:tcW w:type="dxa" w:w="2340"/>
          </w:tcPr>
          <w:p>
            <w:r>
              <w:rPr>
                <w:color w:val="334155"/>
                <w:sz w:val="19"/>
              </w:rPr>
              <w:t>/mentorship-requests</w:t>
            </w:r>
          </w:p>
        </w:tc>
        <w:tc>
          <w:tcPr>
            <w:tcW w:type="dxa" w:w="2340"/>
          </w:tcPr>
          <w:p>
            <w:r>
              <w:rPr>
                <w:color w:val="334155"/>
                <w:sz w:val="19"/>
              </w:rPr>
              <w:t>Yes</w:t>
            </w:r>
          </w:p>
        </w:tc>
        <w:tc>
          <w:tcPr>
            <w:tcW w:type="dxa" w:w="2340"/>
          </w:tcPr>
          <w:p>
            <w:r>
              <w:rPr>
                <w:color w:val="334155"/>
                <w:sz w:val="19"/>
              </w:rPr>
              <w:t>Lists incoming (mentor) or outgoing (mentee) requests.</w:t>
            </w:r>
          </w:p>
        </w:tc>
      </w:tr>
      <w:tr>
        <w:tc>
          <w:tcPr>
            <w:tcW w:type="dxa" w:w="2340"/>
          </w:tcPr>
          <w:p>
            <w:r>
              <w:rPr>
                <w:color w:val="334155"/>
                <w:sz w:val="19"/>
              </w:rPr>
              <w:t>PATCH</w:t>
            </w:r>
          </w:p>
        </w:tc>
        <w:tc>
          <w:tcPr>
            <w:tcW w:type="dxa" w:w="2340"/>
          </w:tcPr>
          <w:p>
            <w:r>
              <w:rPr>
                <w:color w:val="334155"/>
                <w:sz w:val="19"/>
              </w:rPr>
              <w:t>/mentorship-requests/{id}/status</w:t>
            </w:r>
          </w:p>
        </w:tc>
        <w:tc>
          <w:tcPr>
            <w:tcW w:type="dxa" w:w="2340"/>
          </w:tcPr>
          <w:p>
            <w:r>
              <w:rPr>
                <w:color w:val="334155"/>
                <w:sz w:val="19"/>
              </w:rPr>
              <w:t>Yes</w:t>
            </w:r>
          </w:p>
        </w:tc>
        <w:tc>
          <w:tcPr>
            <w:tcW w:type="dxa" w:w="2340"/>
          </w:tcPr>
          <w:p>
            <w:r>
              <w:rPr>
                <w:color w:val="334155"/>
                <w:sz w:val="19"/>
              </w:rPr>
              <w:t>Updates request status (accepted, declined, completed).</w:t>
            </w:r>
          </w:p>
        </w:tc>
      </w:tr>
      <w:tr>
        <w:tc>
          <w:tcPr>
            <w:tcW w:type="dxa" w:w="2340"/>
          </w:tcPr>
          <w:p>
            <w:r>
              <w:rPr>
                <w:color w:val="334155"/>
                <w:sz w:val="19"/>
              </w:rPr>
              <w:t>POST</w:t>
            </w:r>
          </w:p>
        </w:tc>
        <w:tc>
          <w:tcPr>
            <w:tcW w:type="dxa" w:w="2340"/>
          </w:tcPr>
          <w:p>
            <w:r>
              <w:rPr>
                <w:color w:val="334155"/>
                <w:sz w:val="19"/>
              </w:rPr>
              <w:t>/saved-mentors</w:t>
            </w:r>
          </w:p>
        </w:tc>
        <w:tc>
          <w:tcPr>
            <w:tcW w:type="dxa" w:w="2340"/>
          </w:tcPr>
          <w:p>
            <w:r>
              <w:rPr>
                <w:color w:val="334155"/>
                <w:sz w:val="19"/>
              </w:rPr>
              <w:t>Yes</w:t>
            </w:r>
          </w:p>
        </w:tc>
        <w:tc>
          <w:tcPr>
            <w:tcW w:type="dxa" w:w="2340"/>
          </w:tcPr>
          <w:p>
            <w:r>
              <w:rPr>
                <w:color w:val="334155"/>
                <w:sz w:val="19"/>
              </w:rPr>
              <w:t>Bookmarks a mentor for quick access.</w:t>
            </w:r>
          </w:p>
        </w:tc>
      </w:tr>
      <w:tr>
        <w:tc>
          <w:tcPr>
            <w:tcW w:type="dxa" w:w="2340"/>
          </w:tcPr>
          <w:p>
            <w:r>
              <w:rPr>
                <w:color w:val="334155"/>
                <w:sz w:val="19"/>
              </w:rPr>
              <w:t>POST</w:t>
            </w:r>
          </w:p>
        </w:tc>
        <w:tc>
          <w:tcPr>
            <w:tcW w:type="dxa" w:w="2340"/>
          </w:tcPr>
          <w:p>
            <w:r>
              <w:rPr>
                <w:color w:val="334155"/>
                <w:sz w:val="19"/>
              </w:rPr>
              <w:t>/mentors/{id}/reviews</w:t>
            </w:r>
          </w:p>
        </w:tc>
        <w:tc>
          <w:tcPr>
            <w:tcW w:type="dxa" w:w="2340"/>
          </w:tcPr>
          <w:p>
            <w:r>
              <w:rPr>
                <w:color w:val="334155"/>
                <w:sz w:val="19"/>
              </w:rPr>
              <w:t>Yes</w:t>
            </w:r>
          </w:p>
        </w:tc>
        <w:tc>
          <w:tcPr>
            <w:tcW w:type="dxa" w:w="2340"/>
          </w:tcPr>
          <w:p>
            <w:r>
              <w:rPr>
                <w:color w:val="334155"/>
                <w:sz w:val="19"/>
              </w:rPr>
              <w:t>Submits a review and rating for a mentor.</w:t>
            </w:r>
          </w:p>
        </w:tc>
      </w:tr>
      <w:tr>
        <w:tc>
          <w:tcPr>
            <w:tcW w:type="dxa" w:w="2340"/>
          </w:tcPr>
          <w:p>
            <w:r>
              <w:rPr>
                <w:color w:val="334155"/>
                <w:sz w:val="19"/>
              </w:rPr>
              <w:t>POST</w:t>
            </w:r>
          </w:p>
        </w:tc>
        <w:tc>
          <w:tcPr>
            <w:tcW w:type="dxa" w:w="2340"/>
          </w:tcPr>
          <w:p>
            <w:r>
              <w:rPr>
                <w:color w:val="334155"/>
                <w:sz w:val="19"/>
              </w:rPr>
              <w:t>/session-notes</w:t>
            </w:r>
          </w:p>
        </w:tc>
        <w:tc>
          <w:tcPr>
            <w:tcW w:type="dxa" w:w="2340"/>
          </w:tcPr>
          <w:p>
            <w:r>
              <w:rPr>
                <w:color w:val="334155"/>
                <w:sz w:val="19"/>
              </w:rPr>
              <w:t>Yes</w:t>
            </w:r>
          </w:p>
        </w:tc>
        <w:tc>
          <w:tcPr>
            <w:tcW w:type="dxa" w:w="2340"/>
          </w:tcPr>
          <w:p>
            <w:r>
              <w:rPr>
                <w:color w:val="334155"/>
                <w:sz w:val="19"/>
              </w:rPr>
              <w:t>Creates a personal session note linked to a request.</w:t>
            </w:r>
          </w:p>
        </w:tc>
      </w:tr>
      <w:tr>
        <w:tc>
          <w:tcPr>
            <w:tcW w:type="dxa" w:w="2340"/>
          </w:tcPr>
          <w:p>
            <w:r>
              <w:rPr>
                <w:color w:val="334155"/>
                <w:sz w:val="19"/>
              </w:rPr>
              <w:t>POST</w:t>
            </w:r>
          </w:p>
        </w:tc>
        <w:tc>
          <w:tcPr>
            <w:tcW w:type="dxa" w:w="2340"/>
          </w:tcPr>
          <w:p>
            <w:r>
              <w:rPr>
                <w:color w:val="334155"/>
                <w:sz w:val="19"/>
              </w:rPr>
              <w:t>/goals</w:t>
            </w:r>
          </w:p>
        </w:tc>
        <w:tc>
          <w:tcPr>
            <w:tcW w:type="dxa" w:w="2340"/>
          </w:tcPr>
          <w:p>
            <w:r>
              <w:rPr>
                <w:color w:val="334155"/>
                <w:sz w:val="19"/>
              </w:rPr>
              <w:t>Yes</w:t>
            </w:r>
          </w:p>
        </w:tc>
        <w:tc>
          <w:tcPr>
            <w:tcW w:type="dxa" w:w="2340"/>
          </w:tcPr>
          <w:p>
            <w:r>
              <w:rPr>
                <w:color w:val="334155"/>
                <w:sz w:val="19"/>
              </w:rPr>
              <w:t>Creates a career goal milestone.</w:t>
            </w:r>
          </w:p>
        </w:tc>
      </w:tr>
      <w:tr>
        <w:tc>
          <w:tcPr>
            <w:tcW w:type="dxa" w:w="2340"/>
          </w:tcPr>
          <w:p>
            <w:r>
              <w:rPr>
                <w:color w:val="334155"/>
                <w:sz w:val="19"/>
              </w:rPr>
              <w:t>POST</w:t>
            </w:r>
          </w:p>
        </w:tc>
        <w:tc>
          <w:tcPr>
            <w:tcW w:type="dxa" w:w="2340"/>
          </w:tcPr>
          <w:p>
            <w:r>
              <w:rPr>
                <w:color w:val="334155"/>
                <w:sz w:val="19"/>
              </w:rPr>
              <w:t>/upload</w:t>
            </w:r>
          </w:p>
        </w:tc>
        <w:tc>
          <w:tcPr>
            <w:tcW w:type="dxa" w:w="2340"/>
          </w:tcPr>
          <w:p>
            <w:r>
              <w:rPr>
                <w:color w:val="334155"/>
                <w:sz w:val="19"/>
              </w:rPr>
              <w:t>Yes</w:t>
            </w:r>
          </w:p>
        </w:tc>
        <w:tc>
          <w:tcPr>
            <w:tcW w:type="dxa" w:w="2340"/>
          </w:tcPr>
          <w:p>
            <w:r>
              <w:rPr>
                <w:color w:val="334155"/>
                <w:sz w:val="19"/>
              </w:rPr>
              <w:t>Uploads avatar or document attachment to Amazon S3.</w:t>
            </w:r>
          </w:p>
        </w:tc>
      </w:tr>
      <w:tr>
        <w:tc>
          <w:tcPr>
            <w:tcW w:type="dxa" w:w="2340"/>
          </w:tcPr>
          <w:p>
            <w:r>
              <w:rPr>
                <w:color w:val="334155"/>
                <w:sz w:val="19"/>
              </w:rPr>
              <w:t>GET</w:t>
            </w:r>
          </w:p>
        </w:tc>
        <w:tc>
          <w:tcPr>
            <w:tcW w:type="dxa" w:w="2340"/>
          </w:tcPr>
          <w:p>
            <w:r>
              <w:rPr>
                <w:color w:val="334155"/>
                <w:sz w:val="19"/>
              </w:rPr>
              <w:t>/admin/mentors/pending</w:t>
            </w:r>
          </w:p>
        </w:tc>
        <w:tc>
          <w:tcPr>
            <w:tcW w:type="dxa" w:w="2340"/>
          </w:tcPr>
          <w:p>
            <w:r>
              <w:rPr>
                <w:color w:val="334155"/>
                <w:sz w:val="19"/>
              </w:rPr>
              <w:t>Admin</w:t>
            </w:r>
          </w:p>
        </w:tc>
        <w:tc>
          <w:tcPr>
            <w:tcW w:type="dxa" w:w="2340"/>
          </w:tcPr>
          <w:p>
            <w:r>
              <w:rPr>
                <w:color w:val="334155"/>
                <w:sz w:val="19"/>
              </w:rPr>
              <w:t>Lists pending mentor applications awaiting verification.</w:t>
            </w:r>
          </w:p>
        </w:tc>
      </w:tr>
      <w:tr>
        <w:tc>
          <w:tcPr>
            <w:tcW w:type="dxa" w:w="2340"/>
          </w:tcPr>
          <w:p>
            <w:r>
              <w:rPr>
                <w:color w:val="334155"/>
                <w:sz w:val="19"/>
              </w:rPr>
              <w:t>POST</w:t>
            </w:r>
          </w:p>
        </w:tc>
        <w:tc>
          <w:tcPr>
            <w:tcW w:type="dxa" w:w="2340"/>
          </w:tcPr>
          <w:p>
            <w:r>
              <w:rPr>
                <w:color w:val="334155"/>
                <w:sz w:val="19"/>
              </w:rPr>
              <w:t>/admin/mentors/{id}/approve</w:t>
            </w:r>
          </w:p>
        </w:tc>
        <w:tc>
          <w:tcPr>
            <w:tcW w:type="dxa" w:w="2340"/>
          </w:tcPr>
          <w:p>
            <w:r>
              <w:rPr>
                <w:color w:val="334155"/>
                <w:sz w:val="19"/>
              </w:rPr>
              <w:t>Admin</w:t>
            </w:r>
          </w:p>
        </w:tc>
        <w:tc>
          <w:tcPr>
            <w:tcW w:type="dxa" w:w="2340"/>
          </w:tcPr>
          <w:p>
            <w:r>
              <w:rPr>
                <w:color w:val="334155"/>
                <w:sz w:val="19"/>
              </w:rPr>
              <w:t>Approves mentor verification and triggers notification email.</w:t>
            </w:r>
          </w:p>
        </w:tc>
      </w:tr>
    </w:tbl>
    <w:p/>
    <w:p>
      <w:pPr>
        <w:spacing w:before="360" w:after="120"/>
      </w:pPr>
      <w:r>
        <w:rPr>
          <w:rFonts w:ascii="Calibri" w:hAnsi="Calibri"/>
          <w:b/>
          <w:color w:val="0F172A"/>
          <w:sz w:val="32"/>
        </w:rPr>
        <w:t>5. DevOps Engineering &amp; Deployment Accomplishments</w:t>
      </w:r>
    </w:p>
    <w:p>
      <w:pPr>
        <w:spacing w:before="280" w:after="80"/>
      </w:pPr>
      <w:r>
        <w:rPr>
          <w:rFonts w:ascii="Calibri" w:hAnsi="Calibri"/>
          <w:b/>
          <w:color w:val="2563EB"/>
          <w:sz w:val="26"/>
        </w:rPr>
        <w:t>1. Automated CI/CD Pipelines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2"/>
        </w:rPr>
        <w:t>Configured GitHub Actions (.github/workflows/deploy.yml) to run Flake8 linting, Pytest unit tests, ECR container builds, and zero-downtime ECS service updates.</w:t>
      </w:r>
    </w:p>
    <w:p>
      <w:pPr>
        <w:spacing w:before="280" w:after="80"/>
      </w:pPr>
      <w:r>
        <w:rPr>
          <w:rFonts w:ascii="Calibri" w:hAnsi="Calibri"/>
          <w:b/>
          <w:color w:val="2563EB"/>
          <w:sz w:val="26"/>
        </w:rPr>
        <w:t>2. Multi-Stage Docker Build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2"/>
        </w:rPr>
        <w:t>Engineered backend/Dockerfile using multi-stage compilation to separate build tools (gcc) from slim runtime images, ensuring lightweight container sizes.</w:t>
      </w:r>
    </w:p>
    <w:p>
      <w:pPr>
        <w:spacing w:before="280" w:after="80"/>
      </w:pPr>
      <w:r>
        <w:rPr>
          <w:rFonts w:ascii="Calibri" w:hAnsi="Calibri"/>
          <w:b/>
          <w:color w:val="2563EB"/>
          <w:sz w:val="26"/>
        </w:rPr>
        <w:t>3. Idempotent Alembic Migrations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2"/>
        </w:rPr>
        <w:t>Updated 20260921_0000_0001_initial_schema.py to use postgresql.ENUM(..., create_type=False) and sa.inspect(bind).has_table() checks to eliminate PostgreSQL duplicate object/table errors on AWS RDS.</w:t>
      </w:r>
    </w:p>
    <w:p>
      <w:pPr>
        <w:spacing w:before="280" w:after="80"/>
      </w:pPr>
      <w:r>
        <w:rPr>
          <w:rFonts w:ascii="Calibri" w:hAnsi="Calibri"/>
          <w:b/>
          <w:color w:val="2563EB"/>
          <w:sz w:val="26"/>
        </w:rPr>
        <w:t>4. Automated Seed Data Execution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2"/>
        </w:rPr>
        <w:t>Configured Dockerfile startup CMD (alembic upgrade head &amp;&amp; python backend/seed.py &amp;&amp; uvicorn ...) to automatically populate RDS PostgreSQL with mock mentors on container launch.</w:t>
      </w:r>
    </w:p>
    <w:p>
      <w:pPr>
        <w:spacing w:before="280" w:after="80"/>
      </w:pPr>
      <w:r>
        <w:rPr>
          <w:rFonts w:ascii="Calibri" w:hAnsi="Calibri"/>
          <w:b/>
          <w:color w:val="2563EB"/>
          <w:sz w:val="26"/>
        </w:rPr>
        <w:t>5. AWS Amplify Monorepo Build Spec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2"/>
        </w:rPr>
        <w:t>Created root amplify.yml using the applications key and appRoot: frontend to execute env | grep VITE_ &gt;&gt; .env before npm run build.</w:t>
      </w:r>
    </w:p>
    <w:p>
      <w:pPr>
        <w:spacing w:before="280" w:after="80"/>
      </w:pPr>
      <w:r>
        <w:rPr>
          <w:rFonts w:ascii="Calibri" w:hAnsi="Calibri"/>
          <w:b/>
          <w:color w:val="2563EB"/>
          <w:sz w:val="26"/>
        </w:rPr>
        <w:t>6. React 19 Clean Render State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2"/>
        </w:rPr>
        <w:t>Refactored React hook dependencies in MentorProfilePage and ScheduleSessionPage to derive invalid mentor ID error states during render, resolving ESLint set-state-in-effect errors.</w:t>
      </w:r>
    </w:p>
    <w:p>
      <w:pPr>
        <w:spacing w:before="360" w:after="120"/>
      </w:pPr>
      <w:r>
        <w:rPr>
          <w:rFonts w:ascii="Calibri" w:hAnsi="Calibri"/>
          <w:b/>
          <w:color w:val="0F172A"/>
          <w:sz w:val="32"/>
        </w:rPr>
        <w:t>6. Recommended Presentation &amp; Stakeholder Demo Agenda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2"/>
        </w:rPr>
        <w:t>Use the following structured 20-minute timeline for presenting the project to stakeholders tomorrow: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2"/>
        </w:rPr>
        <w:t>• 00:00 - 04:00 (Introduction &amp; Mission): Explain Pathfind's purpose in closing the tech mentorship gap.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2"/>
        </w:rPr>
        <w:t>• 04:00 - 09:00 (Live Platform Walkthrough): Demonstrate Mentee sign up, mentor directory filtering, booking a session, and Admin application approval.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2"/>
        </w:rPr>
        <w:t>• 09:00 - 14:00 (Architecture &amp; DevOps Excellence): Present the AWS Cloud topology, Dockerization, Alembic migration safety, and GitHub Actions CI/CD automation.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2"/>
        </w:rPr>
        <w:t>• 14:00 - 18:00 (Multi-Environment &amp; Scalability): Outline the Dev vs. Prod isolation strategy (AWS Amplify branch overrides + ECS services + RDS database separation).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2"/>
        </w:rPr>
        <w:t>• 18:00 - 20:00 (Q&amp;A): Answer stakeholder questions supported by this complete report.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