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E8622C"/>
          <w:sz w:val="18"/>
          <w:szCs w:val="18"/>
        </w:rPr>
        <w:t xml:space="preserve">AMALITECH CAPSTONE · PRODUCT FAMILY 2</w:t>
      </w:r>
    </w:p>
    <w:p>
      <w:pPr>
        <w:spacing w:after="60"/>
      </w:pPr>
      <w:r>
        <w:rPr>
          <w:rFonts w:ascii="Calibri" w:cs="Calibri" w:eastAsia="Calibri" w:hAnsi="Calibri"/>
          <w:b/>
          <w:bCs/>
          <w:color w:val="000000"/>
          <w:sz w:val="32"/>
          <w:szCs w:val="32"/>
        </w:rPr>
        <w:t xml:space="preserve">Week 2: Monday 7 to Friday 11 September</w:t>
      </w:r>
    </w:p>
    <w:p>
      <w:pPr>
        <w:spacing w:after="240"/>
      </w:pPr>
      <w:r>
        <w:rPr>
          <w:rFonts w:ascii="Calibri" w:cs="Calibri" w:eastAsia="Calibri" w:hAnsi="Calibri"/>
          <w:i/>
          <w:iCs/>
          <w:color w:val="000000"/>
          <w:sz w:val="20"/>
          <w:szCs w:val="20"/>
        </w:rPr>
        <w:t xml:space="preserve">Note: Task Two's items (CI/CD, RDS setup, directory UI, auth endpoints, request flow scaffolding) were not completed last week, only Task One was finished. This week starts by completing Task Two's scope on Monday, then builds forward from there. The core loop must still be working end to end by Wednesday, so Thursday and Friday remain for refinement, testing, and polish ahead of Friday's Gate 2 review.</w:t>
      </w:r>
    </w:p>
    <w:p>
      <w:pPr>
        <w:pStyle w:val="Heading1"/>
        <w:pBdr>
          <w:left w:val="single" w:color="E8622C" w:sz="18" w:space="6"/>
        </w:pBdr>
        <w:spacing w:after="130" w:before="300"/>
        <w:ind w:left="60"/>
      </w:pPr>
      <w:r>
        <w:rPr>
          <w:rFonts w:ascii="Calibri" w:cs="Calibri" w:eastAsia="Calibri" w:hAnsi="Calibri"/>
          <w:b/>
          <w:bCs/>
          <w:color w:val="000000"/>
          <w:sz w:val="27"/>
          <w:szCs w:val="27"/>
        </w:rPr>
        <w:t xml:space="preserve">Week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50"/>
      </w:tblGrid>
      <w:tr>
        <w:tc>
          <w:tcPr>
            <w:tcW w:type="dxa" w:w="1600"/>
            <w:shd w:fill="0B2A44" w:val="clear"/>
            <w:tcMar>
              <w:top w:type="dxa" w:w="90"/>
              <w:left w:type="dxa" w:w="120"/>
              <w:bottom w:type="dxa" w:w="90"/>
              <w:right w:type="dxa" w:w="120"/>
            </w:tcMar>
          </w:tcPr>
          <w:p>
            <w:pPr>
              <w:jc w:val="both"/>
            </w:pPr>
            <w:r>
              <w:rPr>
                <w:rFonts w:ascii="Calibri" w:cs="Calibri" w:eastAsia="Calibri" w:hAnsi="Calibri"/>
                <w:b/>
                <w:bCs/>
                <w:color w:val="FFFFFF"/>
                <w:sz w:val="18"/>
                <w:szCs w:val="18"/>
              </w:rPr>
              <w:t xml:space="preserve">Day</w:t>
            </w:r>
          </w:p>
        </w:tc>
        <w:tc>
          <w:tcPr>
            <w:tcW w:type="dxa" w:w="1600"/>
            <w:shd w:fill="0B2A44" w:val="clear"/>
            <w:tcMar>
              <w:top w:type="dxa" w:w="90"/>
              <w:left w:type="dxa" w:w="120"/>
              <w:bottom w:type="dxa" w:w="90"/>
              <w:right w:type="dxa" w:w="120"/>
            </w:tcMar>
          </w:tcPr>
          <w:p>
            <w:pPr>
              <w:jc w:val="both"/>
            </w:pPr>
            <w:r>
              <w:rPr>
                <w:rFonts w:ascii="Calibri" w:cs="Calibri" w:eastAsia="Calibri" w:hAnsi="Calibri"/>
                <w:b/>
                <w:bCs/>
                <w:color w:val="FFFFFF"/>
                <w:sz w:val="18"/>
                <w:szCs w:val="18"/>
              </w:rPr>
              <w:t xml:space="preserve">Date</w:t>
            </w:r>
          </w:p>
        </w:tc>
        <w:tc>
          <w:tcPr>
            <w:tcW w:type="dxa" w:w="6150"/>
            <w:shd w:fill="0B2A44" w:val="clear"/>
            <w:tcMar>
              <w:top w:type="dxa" w:w="90"/>
              <w:left w:type="dxa" w:w="120"/>
              <w:bottom w:type="dxa" w:w="90"/>
              <w:right w:type="dxa" w:w="120"/>
            </w:tcMar>
          </w:tcPr>
          <w:p>
            <w:pPr>
              <w:jc w:val="both"/>
            </w:pPr>
            <w:r>
              <w:rPr>
                <w:rFonts w:ascii="Calibri" w:cs="Calibri" w:eastAsia="Calibri" w:hAnsi="Calibri"/>
                <w:b/>
                <w:bCs/>
                <w:color w:val="FFFFFF"/>
                <w:sz w:val="18"/>
                <w:szCs w:val="18"/>
              </w:rPr>
              <w:t xml:space="preserve">Focus</w:t>
            </w:r>
          </w:p>
        </w:tc>
      </w:tr>
      <w:tr>
        <w:tc>
          <w:tcPr>
            <w:tcW w:type="dxa" w:w="1600"/>
            <w:tcMar>
              <w:top w:type="dxa" w:w="90"/>
              <w:left w:type="dxa" w:w="120"/>
              <w:bottom w:type="dxa" w:w="90"/>
              <w:right w:type="dxa" w:w="120"/>
            </w:tcMar>
          </w:tcPr>
          <w:p>
            <w:pPr>
              <w:jc w:val="both"/>
            </w:pPr>
            <w:r>
              <w:rPr>
                <w:rFonts w:ascii="Calibri" w:cs="Calibri" w:eastAsia="Calibri" w:hAnsi="Calibri"/>
                <w:b/>
                <w:bCs/>
                <w:color w:val="000000"/>
                <w:sz w:val="18"/>
                <w:szCs w:val="18"/>
              </w:rPr>
              <w:t xml:space="preserve">Monday</w:t>
            </w:r>
          </w:p>
        </w:tc>
        <w:tc>
          <w:tcPr>
            <w:tcW w:type="dxa" w:w="1600"/>
            <w:tcMar>
              <w:top w:type="dxa" w:w="90"/>
              <w:left w:type="dxa" w:w="120"/>
              <w:bottom w:type="dxa" w:w="90"/>
              <w:right w:type="dxa" w:w="120"/>
            </w:tcMar>
          </w:tcPr>
          <w:p>
            <w:pPr>
              <w:jc w:val="both"/>
            </w:pPr>
            <w:r>
              <w:rPr>
                <w:rFonts w:ascii="Calibri" w:cs="Calibri" w:eastAsia="Calibri" w:hAnsi="Calibri"/>
                <w:b w:val="false"/>
                <w:bCs w:val="false"/>
                <w:color w:val="000000"/>
                <w:sz w:val="18"/>
                <w:szCs w:val="18"/>
              </w:rPr>
              <w:t xml:space="preserve">7 Sep</w:t>
            </w:r>
          </w:p>
        </w:tc>
        <w:tc>
          <w:tcPr>
            <w:tcW w:type="dxa" w:w="6150"/>
            <w:tcMar>
              <w:top w:type="dxa" w:w="90"/>
              <w:left w:type="dxa" w:w="120"/>
              <w:bottom w:type="dxa" w:w="90"/>
              <w:right w:type="dxa" w:w="120"/>
            </w:tcMar>
          </w:tcPr>
          <w:p>
            <w:pPr>
              <w:jc w:val="both"/>
            </w:pPr>
            <w:r>
              <w:rPr>
                <w:rFonts w:ascii="Calibri" w:cs="Calibri" w:eastAsia="Calibri" w:hAnsi="Calibri"/>
                <w:b w:val="false"/>
                <w:bCs w:val="false"/>
                <w:color w:val="000000"/>
                <w:sz w:val="18"/>
                <w:szCs w:val="18"/>
              </w:rPr>
              <w:t xml:space="preserve">Complete all of Task Two's scope, not done last week: auth, RDS database, Secrets Manager, ECR, CI/CD pipeline, directory UI, request flow API.</w:t>
            </w:r>
          </w:p>
        </w:tc>
      </w:tr>
      <w:tr>
        <w:tc>
          <w:tcPr>
            <w:tcW w:type="dxa" w:w="1600"/>
            <w:shd w:fill="F4F6F8" w:val="clear"/>
            <w:tcMar>
              <w:top w:type="dxa" w:w="90"/>
              <w:left w:type="dxa" w:w="120"/>
              <w:bottom w:type="dxa" w:w="90"/>
              <w:right w:type="dxa" w:w="120"/>
            </w:tcMar>
          </w:tcPr>
          <w:p>
            <w:pPr>
              <w:jc w:val="both"/>
            </w:pPr>
            <w:r>
              <w:rPr>
                <w:rFonts w:ascii="Calibri" w:cs="Calibri" w:eastAsia="Calibri" w:hAnsi="Calibri"/>
                <w:b/>
                <w:bCs/>
                <w:color w:val="000000"/>
                <w:sz w:val="18"/>
                <w:szCs w:val="18"/>
              </w:rPr>
              <w:t xml:space="preserve">Tuesday</w:t>
            </w:r>
          </w:p>
        </w:tc>
        <w:tc>
          <w:tcPr>
            <w:tcW w:type="dxa" w:w="1600"/>
            <w:shd w:fill="F4F6F8" w:val="clear"/>
            <w:tcMar>
              <w:top w:type="dxa" w:w="90"/>
              <w:left w:type="dxa" w:w="120"/>
              <w:bottom w:type="dxa" w:w="90"/>
              <w:right w:type="dxa" w:w="120"/>
            </w:tcMar>
          </w:tcPr>
          <w:p>
            <w:pPr>
              <w:jc w:val="both"/>
            </w:pPr>
            <w:r>
              <w:rPr>
                <w:rFonts w:ascii="Calibri" w:cs="Calibri" w:eastAsia="Calibri" w:hAnsi="Calibri"/>
                <w:b w:val="false"/>
                <w:bCs w:val="false"/>
                <w:color w:val="000000"/>
                <w:sz w:val="18"/>
                <w:szCs w:val="18"/>
              </w:rPr>
              <w:t xml:space="preserve">8 Sep</w:t>
            </w:r>
          </w:p>
        </w:tc>
        <w:tc>
          <w:tcPr>
            <w:tcW w:type="dxa" w:w="6150"/>
            <w:shd w:fill="F4F6F8" w:val="clear"/>
            <w:tcMar>
              <w:top w:type="dxa" w:w="90"/>
              <w:left w:type="dxa" w:w="120"/>
              <w:bottom w:type="dxa" w:w="90"/>
              <w:right w:type="dxa" w:w="120"/>
            </w:tcMar>
          </w:tcPr>
          <w:p>
            <w:pPr>
              <w:jc w:val="both"/>
            </w:pPr>
            <w:r>
              <w:rPr>
                <w:rFonts w:ascii="Calibri" w:cs="Calibri" w:eastAsia="Calibri" w:hAnsi="Calibri"/>
                <w:b w:val="false"/>
                <w:bCs w:val="false"/>
                <w:color w:val="000000"/>
                <w:sz w:val="18"/>
                <w:szCs w:val="18"/>
              </w:rPr>
              <w:t xml:space="preserve">Deploy for real: ECS cluster and service live, frontend live on S3/CloudFront, and connect everything together (real sign-up/sign-in, directory pulling real data, requests hitting the database).</w:t>
            </w:r>
          </w:p>
        </w:tc>
      </w:tr>
      <w:tr>
        <w:tc>
          <w:tcPr>
            <w:tcW w:type="dxa" w:w="1600"/>
            <w:tcMar>
              <w:top w:type="dxa" w:w="90"/>
              <w:left w:type="dxa" w:w="120"/>
              <w:bottom w:type="dxa" w:w="90"/>
              <w:right w:type="dxa" w:w="120"/>
            </w:tcMar>
          </w:tcPr>
          <w:p>
            <w:pPr>
              <w:jc w:val="both"/>
            </w:pPr>
            <w:r>
              <w:rPr>
                <w:rFonts w:ascii="Calibri" w:cs="Calibri" w:eastAsia="Calibri" w:hAnsi="Calibri"/>
                <w:b/>
                <w:bCs/>
                <w:color w:val="000000"/>
                <w:sz w:val="18"/>
                <w:szCs w:val="18"/>
              </w:rPr>
              <w:t xml:space="preserve">Wednesday</w:t>
            </w:r>
          </w:p>
        </w:tc>
        <w:tc>
          <w:tcPr>
            <w:tcW w:type="dxa" w:w="1600"/>
            <w:tcMar>
              <w:top w:type="dxa" w:w="90"/>
              <w:left w:type="dxa" w:w="120"/>
              <w:bottom w:type="dxa" w:w="90"/>
              <w:right w:type="dxa" w:w="120"/>
            </w:tcMar>
          </w:tcPr>
          <w:p>
            <w:pPr>
              <w:jc w:val="both"/>
            </w:pPr>
            <w:r>
              <w:rPr>
                <w:rFonts w:ascii="Calibri" w:cs="Calibri" w:eastAsia="Calibri" w:hAnsi="Calibri"/>
                <w:b w:val="false"/>
                <w:bCs w:val="false"/>
                <w:color w:val="000000"/>
                <w:sz w:val="18"/>
                <w:szCs w:val="18"/>
              </w:rPr>
              <w:t xml:space="preserve">9 Sep</w:t>
            </w:r>
          </w:p>
        </w:tc>
        <w:tc>
          <w:tcPr>
            <w:tcW w:type="dxa" w:w="6150"/>
            <w:tcMar>
              <w:top w:type="dxa" w:w="90"/>
              <w:left w:type="dxa" w:w="120"/>
              <w:bottom w:type="dxa" w:w="90"/>
              <w:right w:type="dxa" w:w="120"/>
            </w:tcMar>
          </w:tcPr>
          <w:p>
            <w:pPr>
              <w:jc w:val="both"/>
            </w:pPr>
            <w:r>
              <w:rPr>
                <w:rFonts w:ascii="Calibri" w:cs="Calibri" w:eastAsia="Calibri" w:hAnsi="Calibri"/>
                <w:b w:val="false"/>
                <w:bCs w:val="false"/>
                <w:color w:val="000000"/>
                <w:sz w:val="18"/>
                <w:szCs w:val="18"/>
              </w:rPr>
              <w:t xml:space="preserve">Core loop working end to end. Milestone: everything ready for refinement from here.</w:t>
            </w:r>
          </w:p>
        </w:tc>
      </w:tr>
      <w:tr>
        <w:tc>
          <w:tcPr>
            <w:tcW w:type="dxa" w:w="1600"/>
            <w:shd w:fill="F4F6F8" w:val="clear"/>
            <w:tcMar>
              <w:top w:type="dxa" w:w="90"/>
              <w:left w:type="dxa" w:w="120"/>
              <w:bottom w:type="dxa" w:w="90"/>
              <w:right w:type="dxa" w:w="120"/>
            </w:tcMar>
          </w:tcPr>
          <w:p>
            <w:pPr>
              <w:jc w:val="both"/>
            </w:pPr>
            <w:r>
              <w:rPr>
                <w:rFonts w:ascii="Calibri" w:cs="Calibri" w:eastAsia="Calibri" w:hAnsi="Calibri"/>
                <w:b/>
                <w:bCs/>
                <w:color w:val="000000"/>
                <w:sz w:val="18"/>
                <w:szCs w:val="18"/>
              </w:rPr>
              <w:t xml:space="preserve">Thursday</w:t>
            </w:r>
          </w:p>
        </w:tc>
        <w:tc>
          <w:tcPr>
            <w:tcW w:type="dxa" w:w="1600"/>
            <w:shd w:fill="F4F6F8" w:val="clear"/>
            <w:tcMar>
              <w:top w:type="dxa" w:w="90"/>
              <w:left w:type="dxa" w:w="120"/>
              <w:bottom w:type="dxa" w:w="90"/>
              <w:right w:type="dxa" w:w="120"/>
            </w:tcMar>
          </w:tcPr>
          <w:p>
            <w:pPr>
              <w:jc w:val="both"/>
            </w:pPr>
            <w:r>
              <w:rPr>
                <w:rFonts w:ascii="Calibri" w:cs="Calibri" w:eastAsia="Calibri" w:hAnsi="Calibri"/>
                <w:b w:val="false"/>
                <w:bCs w:val="false"/>
                <w:color w:val="000000"/>
                <w:sz w:val="18"/>
                <w:szCs w:val="18"/>
              </w:rPr>
              <w:t xml:space="preserve">10 Sep</w:t>
            </w:r>
          </w:p>
        </w:tc>
        <w:tc>
          <w:tcPr>
            <w:tcW w:type="dxa" w:w="6150"/>
            <w:shd w:fill="F4F6F8" w:val="clear"/>
            <w:tcMar>
              <w:top w:type="dxa" w:w="90"/>
              <w:left w:type="dxa" w:w="120"/>
              <w:bottom w:type="dxa" w:w="90"/>
              <w:right w:type="dxa" w:w="120"/>
            </w:tcMar>
          </w:tcPr>
          <w:p>
            <w:pPr>
              <w:jc w:val="both"/>
            </w:pPr>
            <w:r>
              <w:rPr>
                <w:rFonts w:ascii="Calibri" w:cs="Calibri" w:eastAsia="Calibri" w:hAnsi="Calibri"/>
                <w:b w:val="false"/>
                <w:bCs w:val="false"/>
                <w:color w:val="000000"/>
                <w:sz w:val="18"/>
                <w:szCs w:val="18"/>
              </w:rPr>
              <w:t xml:space="preserve">Testing, bug fixing, mentor-side accept/decline logic, UI polish.</w:t>
            </w:r>
          </w:p>
        </w:tc>
      </w:tr>
      <w:tr>
        <w:tc>
          <w:tcPr>
            <w:tcW w:type="dxa" w:w="1600"/>
            <w:tcMar>
              <w:top w:type="dxa" w:w="90"/>
              <w:left w:type="dxa" w:w="120"/>
              <w:bottom w:type="dxa" w:w="90"/>
              <w:right w:type="dxa" w:w="120"/>
            </w:tcMar>
          </w:tcPr>
          <w:p>
            <w:pPr>
              <w:jc w:val="both"/>
            </w:pPr>
            <w:r>
              <w:rPr>
                <w:rFonts w:ascii="Calibri" w:cs="Calibri" w:eastAsia="Calibri" w:hAnsi="Calibri"/>
                <w:b/>
                <w:bCs/>
                <w:color w:val="000000"/>
                <w:sz w:val="18"/>
                <w:szCs w:val="18"/>
              </w:rPr>
              <w:t xml:space="preserve">Friday</w:t>
            </w:r>
          </w:p>
        </w:tc>
        <w:tc>
          <w:tcPr>
            <w:tcW w:type="dxa" w:w="1600"/>
            <w:tcMar>
              <w:top w:type="dxa" w:w="90"/>
              <w:left w:type="dxa" w:w="120"/>
              <w:bottom w:type="dxa" w:w="90"/>
              <w:right w:type="dxa" w:w="120"/>
            </w:tcMar>
          </w:tcPr>
          <w:p>
            <w:pPr>
              <w:jc w:val="both"/>
            </w:pPr>
            <w:r>
              <w:rPr>
                <w:rFonts w:ascii="Calibri" w:cs="Calibri" w:eastAsia="Calibri" w:hAnsi="Calibri"/>
                <w:b w:val="false"/>
                <w:bCs w:val="false"/>
                <w:color w:val="000000"/>
                <w:sz w:val="18"/>
                <w:szCs w:val="18"/>
              </w:rPr>
              <w:t xml:space="preserve">11 Sep</w:t>
            </w:r>
          </w:p>
        </w:tc>
        <w:tc>
          <w:tcPr>
            <w:tcW w:type="dxa" w:w="6150"/>
            <w:tcMar>
              <w:top w:type="dxa" w:w="90"/>
              <w:left w:type="dxa" w:w="120"/>
              <w:bottom w:type="dxa" w:w="90"/>
              <w:right w:type="dxa" w:w="120"/>
            </w:tcMar>
          </w:tcPr>
          <w:p>
            <w:pPr>
              <w:jc w:val="both"/>
            </w:pPr>
            <w:r>
              <w:rPr>
                <w:rFonts w:ascii="Calibri" w:cs="Calibri" w:eastAsia="Calibri" w:hAnsi="Calibri"/>
                <w:b w:val="false"/>
                <w:bCs w:val="false"/>
                <w:color w:val="000000"/>
                <w:sz w:val="18"/>
                <w:szCs w:val="18"/>
              </w:rPr>
              <w:t xml:space="preserve">Final polish, internal walkthrough, Gate 2 review session.</w:t>
            </w:r>
          </w:p>
        </w:tc>
      </w:tr>
    </w:tbl>
    <w:p>
      <w:pPr>
        <w:pStyle w:val="Heading1"/>
        <w:pBdr>
          <w:left w:val="single" w:color="E8622C" w:sz="18" w:space="6"/>
        </w:pBdr>
        <w:spacing w:after="130" w:before="300"/>
        <w:ind w:left="60"/>
      </w:pPr>
      <w:r>
        <w:rPr>
          <w:rFonts w:ascii="Calibri" w:cs="Calibri" w:eastAsia="Calibri" w:hAnsi="Calibri"/>
          <w:b/>
          <w:bCs/>
          <w:color w:val="000000"/>
          <w:sz w:val="27"/>
          <w:szCs w:val="27"/>
        </w:rPr>
        <w:t xml:space="preserve">Monday, 7 September — Completing Task Two</w:t>
      </w:r>
    </w:p>
    <w:p>
      <w:pPr>
        <w:shd w:fill="FFF1EA" w:val="clear"/>
        <w:spacing w:after="140"/>
      </w:pPr>
      <w:r>
        <w:rPr>
          <w:rFonts w:ascii="Calibri" w:cs="Calibri" w:eastAsia="Calibri" w:hAnsi="Calibri"/>
          <w:b/>
          <w:bCs/>
          <w:i/>
          <w:iCs/>
          <w:color w:val="000000"/>
          <w:sz w:val="20"/>
          <w:szCs w:val="20"/>
        </w:rPr>
        <w:t xml:space="preserve">Day goal: Task Two's full scope (not completed last week) is finished today: auth, database, directory UI, request flow, and the core AWS infrastructure pieces are all in place, ready to be connected together tomorrow.</w:t>
      </w:r>
    </w:p>
    <w:p>
      <w:pPr>
        <w:spacing w:after="70"/>
        <w:jc w:val="both"/>
      </w:pPr>
      <w:r>
        <w:rPr>
          <w:rFonts w:ascii="Calibri" w:cs="Calibri" w:eastAsia="Calibri" w:hAnsi="Calibri"/>
          <w:b/>
          <w:bCs/>
          <w:color w:val="000000"/>
          <w:sz w:val="21"/>
          <w:szCs w:val="21"/>
        </w:rPr>
        <w:t xml:space="preserve">Mustapha: </w:t>
      </w:r>
      <w:r>
        <w:rPr>
          <w:rFonts w:ascii="Calibri" w:cs="Calibri" w:eastAsia="Calibri" w:hAnsi="Calibri"/>
          <w:color w:val="000000"/>
          <w:sz w:val="21"/>
          <w:szCs w:val="21"/>
        </w:rPr>
        <w:t xml:space="preserve">Set up the CI/CD pipeline in GitHub Actions (build and test stages). Create the ECR repository and confirm the backend Docker image builds and pushes to it successfully.</w:t>
      </w:r>
    </w:p>
    <w:p>
      <w:pPr>
        <w:spacing w:after="70"/>
        <w:jc w:val="both"/>
      </w:pPr>
      <w:r>
        <w:rPr>
          <w:rFonts w:ascii="Calibri" w:cs="Calibri" w:eastAsia="Calibri" w:hAnsi="Calibri"/>
          <w:b/>
          <w:bCs/>
          <w:color w:val="000000"/>
          <w:sz w:val="21"/>
          <w:szCs w:val="21"/>
        </w:rPr>
        <w:t xml:space="preserve">Margaret: </w:t>
      </w:r>
      <w:r>
        <w:rPr>
          <w:rFonts w:ascii="Calibri" w:cs="Calibri" w:eastAsia="Calibri" w:hAnsi="Calibri"/>
          <w:color w:val="000000"/>
          <w:sz w:val="21"/>
          <w:szCs w:val="21"/>
        </w:rPr>
        <w:t xml:space="preserve">Set up the RDS Postgres database (this was not done last week). Place it in the private subnet and confirm it is reachable only from within the VPC. Set up AWS Secrets Manager for the database credentials.</w:t>
      </w:r>
    </w:p>
    <w:p>
      <w:pPr>
        <w:spacing w:after="70"/>
        <w:jc w:val="both"/>
      </w:pPr>
      <w:r>
        <w:rPr>
          <w:rFonts w:ascii="Calibri" w:cs="Calibri" w:eastAsia="Calibri" w:hAnsi="Calibri"/>
          <w:b/>
          <w:bCs/>
          <w:color w:val="000000"/>
          <w:sz w:val="21"/>
          <w:szCs w:val="21"/>
        </w:rPr>
        <w:t xml:space="preserve">Edward: </w:t>
      </w:r>
      <w:r>
        <w:rPr>
          <w:rFonts w:ascii="Calibri" w:cs="Calibri" w:eastAsia="Calibri" w:hAnsi="Calibri"/>
          <w:color w:val="000000"/>
          <w:sz w:val="21"/>
          <w:szCs w:val="21"/>
        </w:rPr>
        <w:t xml:space="preserve">Build the mentor directory UI: layout, mentor card component, and search/filter UI, working against placeholder data (this is Task Two's outstanding item).</w:t>
      </w:r>
    </w:p>
    <w:p>
      <w:pPr>
        <w:spacing w:after="70"/>
        <w:jc w:val="both"/>
      </w:pPr>
      <w:r>
        <w:rPr>
          <w:rFonts w:ascii="Calibri" w:cs="Calibri" w:eastAsia="Calibri" w:hAnsi="Calibri"/>
          <w:b/>
          <w:bCs/>
          <w:color w:val="000000"/>
          <w:sz w:val="21"/>
          <w:szCs w:val="21"/>
        </w:rPr>
        <w:t xml:space="preserve">Stephen: </w:t>
      </w:r>
      <w:r>
        <w:rPr>
          <w:rFonts w:ascii="Calibri" w:cs="Calibri" w:eastAsia="Calibri" w:hAnsi="Calibri"/>
          <w:color w:val="000000"/>
          <w:sz w:val="21"/>
          <w:szCs w:val="21"/>
        </w:rPr>
        <w:t xml:space="preserve">Build the auth endpoints in FastAPI: sign-up, sign-in, password hashing, and JWT (this is Task Two's outstanding item). Confirm they work against the real database, not just locally.</w:t>
      </w:r>
    </w:p>
    <w:p>
      <w:pPr>
        <w:spacing w:after="70"/>
        <w:jc w:val="both"/>
      </w:pPr>
      <w:r>
        <w:rPr>
          <w:rFonts w:ascii="Calibri" w:cs="Calibri" w:eastAsia="Calibri" w:hAnsi="Calibri"/>
          <w:b/>
          <w:bCs/>
          <w:color w:val="000000"/>
          <w:sz w:val="21"/>
          <w:szCs w:val="21"/>
        </w:rPr>
        <w:t xml:space="preserve">Faith: </w:t>
      </w:r>
      <w:r>
        <w:rPr>
          <w:rFonts w:ascii="Calibri" w:cs="Calibri" w:eastAsia="Calibri" w:hAnsi="Calibri"/>
          <w:color w:val="000000"/>
          <w:sz w:val="21"/>
          <w:szCs w:val="21"/>
        </w:rPr>
        <w:t xml:space="preserve">Build the mentorship request data model and API endpoints (create request, view request, request type field), this is Task Two's outstanding item. Test with sample data.</w:t>
      </w:r>
    </w:p>
    <w:p>
      <w:pPr>
        <w:pStyle w:val="Heading1"/>
        <w:pBdr>
          <w:left w:val="single" w:color="E8622C" w:sz="18" w:space="6"/>
        </w:pBdr>
        <w:spacing w:after="130" w:before="300"/>
        <w:ind w:left="60"/>
      </w:pPr>
      <w:r>
        <w:rPr>
          <w:rFonts w:ascii="Calibri" w:cs="Calibri" w:eastAsia="Calibri" w:hAnsi="Calibri"/>
          <w:b/>
          <w:bCs/>
          <w:color w:val="000000"/>
          <w:sz w:val="27"/>
          <w:szCs w:val="27"/>
        </w:rPr>
        <w:t xml:space="preserve">Tuesday, 8 September</w:t>
      </w:r>
    </w:p>
    <w:p>
      <w:pPr>
        <w:shd w:fill="FFF1EA" w:val="clear"/>
        <w:spacing w:after="140"/>
      </w:pPr>
      <w:r>
        <w:rPr>
          <w:rFonts w:ascii="Calibri" w:cs="Calibri" w:eastAsia="Calibri" w:hAnsi="Calibri"/>
          <w:b/>
          <w:bCs/>
          <w:i/>
          <w:iCs/>
          <w:color w:val="000000"/>
          <w:sz w:val="20"/>
          <w:szCs w:val="20"/>
        </w:rPr>
        <w:t xml:space="preserve">Day goal: The separate pieces from Monday start talking to each other, and the actual AWS deployment goes live for the first time. No more isolated components, and no more "it only works on my machine."</w:t>
      </w:r>
    </w:p>
    <w:p>
      <w:pPr>
        <w:spacing w:after="70"/>
        <w:jc w:val="both"/>
      </w:pPr>
      <w:r>
        <w:rPr>
          <w:rFonts w:ascii="Calibri" w:cs="Calibri" w:eastAsia="Calibri" w:hAnsi="Calibri"/>
          <w:b/>
          <w:bCs/>
          <w:color w:val="000000"/>
          <w:sz w:val="21"/>
          <w:szCs w:val="21"/>
        </w:rPr>
        <w:t xml:space="preserve">Mustapha: </w:t>
      </w:r>
      <w:r>
        <w:rPr>
          <w:rFonts w:ascii="Calibri" w:cs="Calibri" w:eastAsia="Calibri" w:hAnsi="Calibri"/>
          <w:color w:val="000000"/>
          <w:sz w:val="21"/>
          <w:szCs w:val="21"/>
        </w:rPr>
        <w:t xml:space="preserve">Set up the ECS cluster, task definition, and service, and deploy the backend container so it is actually running on AWS, not just locally. Extend the CI/CD pipeline to deploy automatically to ECS on push.</w:t>
      </w:r>
    </w:p>
    <w:p>
      <w:pPr>
        <w:spacing w:after="70"/>
        <w:jc w:val="both"/>
      </w:pPr>
      <w:r>
        <w:rPr>
          <w:rFonts w:ascii="Calibri" w:cs="Calibri" w:eastAsia="Calibri" w:hAnsi="Calibri"/>
          <w:b/>
          <w:bCs/>
          <w:color w:val="000000"/>
          <w:sz w:val="21"/>
          <w:szCs w:val="21"/>
        </w:rPr>
        <w:t xml:space="preserve">Margaret: </w:t>
      </w:r>
      <w:r>
        <w:rPr>
          <w:rFonts w:ascii="Calibri" w:cs="Calibri" w:eastAsia="Calibri" w:hAnsi="Calibri"/>
          <w:color w:val="000000"/>
          <w:sz w:val="21"/>
          <w:szCs w:val="21"/>
        </w:rPr>
        <w:t xml:space="preserve">Set up the S3 bucket and CloudFront distribution for the frontend, and deploy the first frontend build to it. Confirm environment variables and secrets are correctly available to the backend running in ECS.</w:t>
      </w:r>
    </w:p>
    <w:p>
      <w:pPr>
        <w:spacing w:after="70"/>
        <w:jc w:val="both"/>
      </w:pPr>
      <w:r>
        <w:rPr>
          <w:rFonts w:ascii="Calibri" w:cs="Calibri" w:eastAsia="Calibri" w:hAnsi="Calibri"/>
          <w:b/>
          <w:bCs/>
          <w:color w:val="000000"/>
          <w:sz w:val="21"/>
          <w:szCs w:val="21"/>
        </w:rPr>
        <w:t xml:space="preserve">Edward: </w:t>
      </w:r>
      <w:r>
        <w:rPr>
          <w:rFonts w:ascii="Calibri" w:cs="Calibri" w:eastAsia="Calibri" w:hAnsi="Calibri"/>
          <w:color w:val="000000"/>
          <w:sz w:val="21"/>
          <w:szCs w:val="21"/>
        </w:rPr>
        <w:t xml:space="preserve">Connect the mentor directory UI to the real backend API (replacing placeholder data) so search and filter query real mentor records.</w:t>
      </w:r>
    </w:p>
    <w:p>
      <w:pPr>
        <w:spacing w:after="70"/>
        <w:jc w:val="both"/>
      </w:pPr>
      <w:r>
        <w:rPr>
          <w:rFonts w:ascii="Calibri" w:cs="Calibri" w:eastAsia="Calibri" w:hAnsi="Calibri"/>
          <w:b/>
          <w:bCs/>
          <w:color w:val="000000"/>
          <w:sz w:val="21"/>
          <w:szCs w:val="21"/>
        </w:rPr>
        <w:t xml:space="preserve">Stephen: </w:t>
      </w:r>
      <w:r>
        <w:rPr>
          <w:rFonts w:ascii="Calibri" w:cs="Calibri" w:eastAsia="Calibri" w:hAnsi="Calibri"/>
          <w:color w:val="000000"/>
          <w:sz w:val="21"/>
          <w:szCs w:val="21"/>
        </w:rPr>
        <w:t xml:space="preserve">Connect the frontend sign-up and sign-in forms to the real auth endpoints. Confirm a real account can be created and logged into end to end.</w:t>
      </w:r>
    </w:p>
    <w:p>
      <w:pPr>
        <w:spacing w:after="70"/>
        <w:jc w:val="both"/>
      </w:pPr>
      <w:r>
        <w:rPr>
          <w:rFonts w:ascii="Calibri" w:cs="Calibri" w:eastAsia="Calibri" w:hAnsi="Calibri"/>
          <w:b/>
          <w:bCs/>
          <w:color w:val="000000"/>
          <w:sz w:val="21"/>
          <w:szCs w:val="21"/>
        </w:rPr>
        <w:t xml:space="preserve">Faith: </w:t>
      </w:r>
      <w:r>
        <w:rPr>
          <w:rFonts w:ascii="Calibri" w:cs="Calibri" w:eastAsia="Calibri" w:hAnsi="Calibri"/>
          <w:color w:val="000000"/>
          <w:sz w:val="21"/>
          <w:szCs w:val="21"/>
        </w:rPr>
        <w:t xml:space="preserve">Connect the "send a request" frontend form to the real request API. Confirm a request created in the UI is saved in the database.</w:t>
      </w:r>
    </w:p>
    <w:p>
      <w:pPr>
        <w:pStyle w:val="Heading1"/>
        <w:pBdr>
          <w:left w:val="single" w:color="E8622C" w:sz="18" w:space="6"/>
        </w:pBdr>
        <w:spacing w:after="130" w:before="300"/>
        <w:ind w:left="60"/>
      </w:pPr>
      <w:r>
        <w:rPr>
          <w:rFonts w:ascii="Calibri" w:cs="Calibri" w:eastAsia="Calibri" w:hAnsi="Calibri"/>
          <w:b/>
          <w:bCs/>
          <w:color w:val="000000"/>
          <w:sz w:val="27"/>
          <w:szCs w:val="27"/>
        </w:rPr>
        <w:t xml:space="preserve">Wednesday, 9 September — Core Loop Milestone</w:t>
      </w:r>
    </w:p>
    <w:p>
      <w:pPr>
        <w:shd w:fill="FFF1EA" w:val="clear"/>
        <w:spacing w:after="140"/>
      </w:pPr>
      <w:r>
        <w:rPr>
          <w:rFonts w:ascii="Calibri" w:cs="Calibri" w:eastAsia="Calibri" w:hAnsi="Calibri"/>
          <w:b/>
          <w:bCs/>
          <w:i/>
          <w:iCs/>
          <w:color w:val="000000"/>
          <w:sz w:val="20"/>
          <w:szCs w:val="20"/>
        </w:rPr>
        <w:t xml:space="preserve">Day goal: A mentee can sign up, browse the real mentor directory, and send a request, and it lands in the system end to end, on the actual deployed AWS infrastructure. This is the point everything else builds on.</w:t>
      </w:r>
    </w:p>
    <w:p>
      <w:pPr>
        <w:spacing w:after="70"/>
        <w:jc w:val="both"/>
      </w:pPr>
      <w:r>
        <w:rPr>
          <w:rFonts w:ascii="Calibri" w:cs="Calibri" w:eastAsia="Calibri" w:hAnsi="Calibri"/>
          <w:b/>
          <w:bCs/>
          <w:color w:val="000000"/>
          <w:sz w:val="21"/>
          <w:szCs w:val="21"/>
        </w:rPr>
        <w:t xml:space="preserve">Mustapha: </w:t>
      </w:r>
      <w:r>
        <w:rPr>
          <w:rFonts w:ascii="Calibri" w:cs="Calibri" w:eastAsia="Calibri" w:hAnsi="Calibri"/>
          <w:color w:val="000000"/>
          <w:sz w:val="21"/>
          <w:szCs w:val="21"/>
        </w:rPr>
        <w:t xml:space="preserve">Run a full end-to-end check on the real AWS deployment today: sign-up, directory, and request flow all working through ECS, RDS, S3, and CloudFront, not just locally.</w:t>
      </w:r>
    </w:p>
    <w:p>
      <w:pPr>
        <w:spacing w:after="70"/>
        <w:jc w:val="both"/>
      </w:pPr>
      <w:r>
        <w:rPr>
          <w:rFonts w:ascii="Calibri" w:cs="Calibri" w:eastAsia="Calibri" w:hAnsi="Calibri"/>
          <w:b/>
          <w:bCs/>
          <w:color w:val="000000"/>
          <w:sz w:val="21"/>
          <w:szCs w:val="21"/>
        </w:rPr>
        <w:t xml:space="preserve">Margaret: </w:t>
      </w:r>
      <w:r>
        <w:rPr>
          <w:rFonts w:ascii="Calibri" w:cs="Calibri" w:eastAsia="Calibri" w:hAnsi="Calibri"/>
          <w:color w:val="000000"/>
          <w:sz w:val="21"/>
          <w:szCs w:val="21"/>
        </w:rPr>
        <w:t xml:space="preserve">Support Mustapha on the deployment check. Fix any infrastructure issues that surface (networking, permissions, container health, secrets access).</w:t>
      </w:r>
    </w:p>
    <w:p>
      <w:pPr>
        <w:spacing w:after="70"/>
        <w:jc w:val="both"/>
      </w:pPr>
      <w:r>
        <w:rPr>
          <w:rFonts w:ascii="Calibri" w:cs="Calibri" w:eastAsia="Calibri" w:hAnsi="Calibri"/>
          <w:b/>
          <w:bCs/>
          <w:color w:val="000000"/>
          <w:sz w:val="21"/>
          <w:szCs w:val="21"/>
        </w:rPr>
        <w:t xml:space="preserve">Edward: </w:t>
      </w:r>
      <w:r>
        <w:rPr>
          <w:rFonts w:ascii="Calibri" w:cs="Calibri" w:eastAsia="Calibri" w:hAnsi="Calibri"/>
          <w:color w:val="000000"/>
          <w:sz w:val="21"/>
          <w:szCs w:val="21"/>
        </w:rPr>
        <w:t xml:space="preserve">Fix any UI issues found during today's end-to-end check. Confirm the directory and search experience feels complete.</w:t>
      </w:r>
    </w:p>
    <w:p>
      <w:pPr>
        <w:spacing w:after="70"/>
        <w:jc w:val="both"/>
      </w:pPr>
      <w:r>
        <w:rPr>
          <w:rFonts w:ascii="Calibri" w:cs="Calibri" w:eastAsia="Calibri" w:hAnsi="Calibri"/>
          <w:b/>
          <w:bCs/>
          <w:color w:val="000000"/>
          <w:sz w:val="21"/>
          <w:szCs w:val="21"/>
        </w:rPr>
        <w:t xml:space="preserve">Stephen: </w:t>
      </w:r>
      <w:r>
        <w:rPr>
          <w:rFonts w:ascii="Calibri" w:cs="Calibri" w:eastAsia="Calibri" w:hAnsi="Calibri"/>
          <w:color w:val="000000"/>
          <w:sz w:val="21"/>
          <w:szCs w:val="21"/>
        </w:rPr>
        <w:t xml:space="preserve">Fix any auth issues found during today's check. Confirm sessions/tokens behave correctly across the full flow.</w:t>
      </w:r>
    </w:p>
    <w:p>
      <w:pPr>
        <w:spacing w:after="70"/>
        <w:jc w:val="both"/>
      </w:pPr>
      <w:r>
        <w:rPr>
          <w:rFonts w:ascii="Calibri" w:cs="Calibri" w:eastAsia="Calibri" w:hAnsi="Calibri"/>
          <w:b/>
          <w:bCs/>
          <w:color w:val="000000"/>
          <w:sz w:val="21"/>
          <w:szCs w:val="21"/>
        </w:rPr>
        <w:t xml:space="preserve">Faith: </w:t>
      </w:r>
      <w:r>
        <w:rPr>
          <w:rFonts w:ascii="Calibri" w:cs="Calibri" w:eastAsia="Calibri" w:hAnsi="Calibri"/>
          <w:color w:val="000000"/>
          <w:sz w:val="21"/>
          <w:szCs w:val="21"/>
        </w:rPr>
        <w:t xml:space="preserve">Fix any request-flow issues found during today's check. Confirm a request is fully traceable from creation to landing with a mentor.</w:t>
      </w:r>
    </w:p>
    <w:p>
      <w:pPr>
        <w:spacing w:after="100"/>
        <w:jc w:val="both"/>
      </w:pPr>
      <w:r>
        <w:rPr>
          <w:rFonts w:ascii="Calibri" w:cs="Calibri" w:eastAsia="Calibri" w:hAnsi="Calibri"/>
          <w:b/>
          <w:bCs/>
          <w:color w:val="000000"/>
          <w:sz w:val="21"/>
          <w:szCs w:val="21"/>
        </w:rPr>
        <w:t xml:space="preserve">By the end of today, the core feature required for Gate 2 should be functionally complete. Thursday and Friday are for strengthening it, not building new parts of it.</w:t>
      </w:r>
    </w:p>
    <w:p>
      <w:pPr>
        <w:pStyle w:val="Heading1"/>
        <w:pBdr>
          <w:left w:val="single" w:color="E8622C" w:sz="18" w:space="6"/>
        </w:pBdr>
        <w:spacing w:after="130" w:before="300"/>
        <w:ind w:left="60"/>
      </w:pPr>
      <w:r>
        <w:rPr>
          <w:rFonts w:ascii="Calibri" w:cs="Calibri" w:eastAsia="Calibri" w:hAnsi="Calibri"/>
          <w:b/>
          <w:bCs/>
          <w:color w:val="000000"/>
          <w:sz w:val="27"/>
          <w:szCs w:val="27"/>
        </w:rPr>
        <w:t xml:space="preserve">Thursday, 10 September</w:t>
      </w:r>
    </w:p>
    <w:p>
      <w:pPr>
        <w:shd w:fill="FFF1EA" w:val="clear"/>
        <w:spacing w:after="140"/>
      </w:pPr>
      <w:r>
        <w:rPr>
          <w:rFonts w:ascii="Calibri" w:cs="Calibri" w:eastAsia="Calibri" w:hAnsi="Calibri"/>
          <w:b/>
          <w:bCs/>
          <w:i/>
          <w:iCs/>
          <w:color w:val="000000"/>
          <w:sz w:val="20"/>
          <w:szCs w:val="20"/>
        </w:rPr>
        <w:t xml:space="preserve">Day goal: The core loop gets more complete and more robust: the mentor side responds, and rough edges get fixed.</w:t>
      </w:r>
    </w:p>
    <w:p>
      <w:pPr>
        <w:spacing w:after="70"/>
        <w:jc w:val="both"/>
      </w:pPr>
      <w:r>
        <w:rPr>
          <w:rFonts w:ascii="Calibri" w:cs="Calibri" w:eastAsia="Calibri" w:hAnsi="Calibri"/>
          <w:b/>
          <w:bCs/>
          <w:color w:val="000000"/>
          <w:sz w:val="21"/>
          <w:szCs w:val="21"/>
        </w:rPr>
        <w:t xml:space="preserve">Mustapha: </w:t>
      </w:r>
      <w:r>
        <w:rPr>
          <w:rFonts w:ascii="Calibri" w:cs="Calibri" w:eastAsia="Calibri" w:hAnsi="Calibri"/>
          <w:color w:val="000000"/>
          <w:sz w:val="21"/>
          <w:szCs w:val="21"/>
        </w:rPr>
        <w:t xml:space="preserve">Review CI/CD and deployment stability. Fix any recurring deployment issues found this week.</w:t>
      </w:r>
    </w:p>
    <w:p>
      <w:pPr>
        <w:spacing w:after="70"/>
        <w:jc w:val="both"/>
      </w:pPr>
      <w:r>
        <w:rPr>
          <w:rFonts w:ascii="Calibri" w:cs="Calibri" w:eastAsia="Calibri" w:hAnsi="Calibri"/>
          <w:b/>
          <w:bCs/>
          <w:color w:val="000000"/>
          <w:sz w:val="21"/>
          <w:szCs w:val="21"/>
        </w:rPr>
        <w:t xml:space="preserve">Margaret: </w:t>
      </w:r>
      <w:r>
        <w:rPr>
          <w:rFonts w:ascii="Calibri" w:cs="Calibri" w:eastAsia="Calibri" w:hAnsi="Calibri"/>
          <w:color w:val="000000"/>
          <w:sz w:val="21"/>
          <w:szCs w:val="21"/>
        </w:rPr>
        <w:t xml:space="preserve">Set up CloudWatch logging and basic monitoring for the ECS service, so issues are visible in logs going forward. Begin AWS SES setup for the email notifications feature planned for next week.</w:t>
      </w:r>
    </w:p>
    <w:p>
      <w:pPr>
        <w:spacing w:after="70"/>
        <w:jc w:val="both"/>
      </w:pPr>
      <w:r>
        <w:rPr>
          <w:rFonts w:ascii="Calibri" w:cs="Calibri" w:eastAsia="Calibri" w:hAnsi="Calibri"/>
          <w:b/>
          <w:bCs/>
          <w:color w:val="000000"/>
          <w:sz w:val="21"/>
          <w:szCs w:val="21"/>
        </w:rPr>
        <w:t xml:space="preserve">Edward: </w:t>
      </w:r>
      <w:r>
        <w:rPr>
          <w:rFonts w:ascii="Calibri" w:cs="Calibri" w:eastAsia="Calibri" w:hAnsi="Calibri"/>
          <w:color w:val="000000"/>
          <w:sz w:val="21"/>
          <w:szCs w:val="21"/>
        </w:rPr>
        <w:t xml:space="preserve">Polish the directory and profile UI based on this week's testing. Address any layout or usability issues found.</w:t>
      </w:r>
    </w:p>
    <w:p>
      <w:pPr>
        <w:spacing w:after="70"/>
        <w:jc w:val="both"/>
      </w:pPr>
      <w:r>
        <w:rPr>
          <w:rFonts w:ascii="Calibri" w:cs="Calibri" w:eastAsia="Calibri" w:hAnsi="Calibri"/>
          <w:b/>
          <w:bCs/>
          <w:color w:val="000000"/>
          <w:sz w:val="21"/>
          <w:szCs w:val="21"/>
        </w:rPr>
        <w:t xml:space="preserve">Stephen: </w:t>
      </w:r>
      <w:r>
        <w:rPr>
          <w:rFonts w:ascii="Calibri" w:cs="Calibri" w:eastAsia="Calibri" w:hAnsi="Calibri"/>
          <w:color w:val="000000"/>
          <w:sz w:val="21"/>
          <w:szCs w:val="21"/>
        </w:rPr>
        <w:t xml:space="preserve">Build the mentor-side accept/decline logic: a mentor can view an incoming request and accept or decline it.</w:t>
      </w:r>
    </w:p>
    <w:p>
      <w:pPr>
        <w:spacing w:after="70"/>
        <w:jc w:val="both"/>
      </w:pPr>
      <w:r>
        <w:rPr>
          <w:rFonts w:ascii="Calibri" w:cs="Calibri" w:eastAsia="Calibri" w:hAnsi="Calibri"/>
          <w:b/>
          <w:bCs/>
          <w:color w:val="000000"/>
          <w:sz w:val="21"/>
          <w:szCs w:val="21"/>
        </w:rPr>
        <w:t xml:space="preserve">Faith: </w:t>
      </w:r>
      <w:r>
        <w:rPr>
          <w:rFonts w:ascii="Calibri" w:cs="Calibri" w:eastAsia="Calibri" w:hAnsi="Calibri"/>
          <w:color w:val="000000"/>
          <w:sz w:val="21"/>
          <w:szCs w:val="21"/>
        </w:rPr>
        <w:t xml:space="preserve">Build the mentee-side view of request status (pending, accepted, declined), connected to real data.</w:t>
      </w:r>
    </w:p>
    <w:p>
      <w:pPr>
        <w:pStyle w:val="Heading1"/>
        <w:pBdr>
          <w:left w:val="single" w:color="E8622C" w:sz="18" w:space="6"/>
        </w:pBdr>
        <w:spacing w:after="130" w:before="300"/>
        <w:ind w:left="60"/>
      </w:pPr>
      <w:r>
        <w:rPr>
          <w:rFonts w:ascii="Calibri" w:cs="Calibri" w:eastAsia="Calibri" w:hAnsi="Calibri"/>
          <w:b/>
          <w:bCs/>
          <w:color w:val="000000"/>
          <w:sz w:val="27"/>
          <w:szCs w:val="27"/>
        </w:rPr>
        <w:t xml:space="preserve">Friday, 11 September — Gate 2</w:t>
      </w:r>
    </w:p>
    <w:p>
      <w:pPr>
        <w:shd w:fill="FFF1EA" w:val="clear"/>
        <w:spacing w:after="140"/>
      </w:pPr>
      <w:r>
        <w:rPr>
          <w:rFonts w:ascii="Calibri" w:cs="Calibri" w:eastAsia="Calibri" w:hAnsi="Calibri"/>
          <w:b/>
          <w:bCs/>
          <w:i/>
          <w:iCs/>
          <w:color w:val="000000"/>
          <w:sz w:val="20"/>
          <w:szCs w:val="20"/>
        </w:rPr>
        <w:t xml:space="preserve">Day goal: The team walks through the full core loop together, confirms it is stable, and reviews the week.</w:t>
      </w:r>
    </w:p>
    <w:p>
      <w:pPr>
        <w:spacing w:after="70"/>
        <w:jc w:val="both"/>
      </w:pPr>
      <w:r>
        <w:rPr>
          <w:rFonts w:ascii="Calibri" w:cs="Calibri" w:eastAsia="Calibri" w:hAnsi="Calibri"/>
          <w:b/>
          <w:bCs/>
          <w:color w:val="000000"/>
          <w:sz w:val="21"/>
          <w:szCs w:val="21"/>
        </w:rPr>
        <w:t xml:space="preserve">Mustapha: </w:t>
      </w:r>
      <w:r>
        <w:rPr>
          <w:rFonts w:ascii="Calibri" w:cs="Calibri" w:eastAsia="Calibri" w:hAnsi="Calibri"/>
          <w:color w:val="000000"/>
          <w:sz w:val="21"/>
          <w:szCs w:val="21"/>
        </w:rPr>
        <w:t xml:space="preserve">Lead the morning walkthrough of the full deployed flow. Prepare a short summary of what was completed this week for the review session.</w:t>
      </w:r>
    </w:p>
    <w:p>
      <w:pPr>
        <w:spacing w:after="70"/>
        <w:jc w:val="both"/>
      </w:pPr>
      <w:r>
        <w:rPr>
          <w:rFonts w:ascii="Calibri" w:cs="Calibri" w:eastAsia="Calibri" w:hAnsi="Calibri"/>
          <w:b/>
          <w:bCs/>
          <w:color w:val="000000"/>
          <w:sz w:val="21"/>
          <w:szCs w:val="21"/>
        </w:rPr>
        <w:t xml:space="preserve">Margaret: </w:t>
      </w:r>
      <w:r>
        <w:rPr>
          <w:rFonts w:ascii="Calibri" w:cs="Calibri" w:eastAsia="Calibri" w:hAnsi="Calibri"/>
          <w:color w:val="000000"/>
          <w:sz w:val="21"/>
          <w:szCs w:val="21"/>
        </w:rPr>
        <w:t xml:space="preserve">Support the walkthrough. Confirm infrastructure is stable and nothing is left in a half-configured state.</w:t>
      </w:r>
    </w:p>
    <w:p>
      <w:pPr>
        <w:spacing w:after="70"/>
        <w:jc w:val="both"/>
      </w:pPr>
      <w:r>
        <w:rPr>
          <w:rFonts w:ascii="Calibri" w:cs="Calibri" w:eastAsia="Calibri" w:hAnsi="Calibri"/>
          <w:b/>
          <w:bCs/>
          <w:color w:val="000000"/>
          <w:sz w:val="21"/>
          <w:szCs w:val="21"/>
        </w:rPr>
        <w:t xml:space="preserve">Edward: </w:t>
      </w:r>
      <w:r>
        <w:rPr>
          <w:rFonts w:ascii="Calibri" w:cs="Calibri" w:eastAsia="Calibri" w:hAnsi="Calibri"/>
          <w:color w:val="000000"/>
          <w:sz w:val="21"/>
          <w:szCs w:val="21"/>
        </w:rPr>
        <w:t xml:space="preserve">Support the walkthrough from the frontend/UI side. Fix any last small issues found during the run-through.</w:t>
      </w:r>
    </w:p>
    <w:p>
      <w:pPr>
        <w:spacing w:after="70"/>
        <w:jc w:val="both"/>
      </w:pPr>
      <w:r>
        <w:rPr>
          <w:rFonts w:ascii="Calibri" w:cs="Calibri" w:eastAsia="Calibri" w:hAnsi="Calibri"/>
          <w:b/>
          <w:bCs/>
          <w:color w:val="000000"/>
          <w:sz w:val="21"/>
          <w:szCs w:val="21"/>
        </w:rPr>
        <w:t xml:space="preserve">Stephen: </w:t>
      </w:r>
      <w:r>
        <w:rPr>
          <w:rFonts w:ascii="Calibri" w:cs="Calibri" w:eastAsia="Calibri" w:hAnsi="Calibri"/>
          <w:color w:val="000000"/>
          <w:sz w:val="21"/>
          <w:szCs w:val="21"/>
        </w:rPr>
        <w:t xml:space="preserve">Support the walkthrough from the auth/backend side. Fix any last small issues found during the run-through.</w:t>
      </w:r>
    </w:p>
    <w:p>
      <w:pPr>
        <w:spacing w:after="70"/>
        <w:jc w:val="both"/>
      </w:pPr>
      <w:r>
        <w:rPr>
          <w:rFonts w:ascii="Calibri" w:cs="Calibri" w:eastAsia="Calibri" w:hAnsi="Calibri"/>
          <w:b/>
          <w:bCs/>
          <w:color w:val="000000"/>
          <w:sz w:val="21"/>
          <w:szCs w:val="21"/>
        </w:rPr>
        <w:t xml:space="preserve">Faith: </w:t>
      </w:r>
      <w:r>
        <w:rPr>
          <w:rFonts w:ascii="Calibri" w:cs="Calibri" w:eastAsia="Calibri" w:hAnsi="Calibri"/>
          <w:color w:val="000000"/>
          <w:sz w:val="21"/>
          <w:szCs w:val="21"/>
        </w:rPr>
        <w:t xml:space="preserve">Support the walkthrough from the request-flow side. Fix any last small issues found during the run-through.</w:t>
      </w:r>
    </w:p>
    <w:p>
      <w:pPr>
        <w:pStyle w:val="Heading2"/>
        <w:spacing w:after="70" w:before="180"/>
      </w:pPr>
      <w:r>
        <w:rPr>
          <w:rFonts w:ascii="Calibri" w:cs="Calibri" w:eastAsia="Calibri" w:hAnsi="Calibri"/>
          <w:b/>
          <w:bCs/>
          <w:color w:val="E8622C"/>
          <w:sz w:val="22"/>
          <w:szCs w:val="22"/>
        </w:rPr>
        <w:t xml:space="preserve">Friday Review Session</w:t>
      </w:r>
    </w:p>
    <w:p>
      <w:pPr>
        <w:pStyle w:val="ListParagraph"/>
        <w:numPr>
          <w:ilvl w:val="0"/>
          <w:numId w:val="2"/>
        </w:numPr>
        <w:spacing w:after="50"/>
        <w:jc w:val="both"/>
      </w:pPr>
      <w:r>
        <w:rPr>
          <w:rFonts w:ascii="Calibri" w:cs="Calibri" w:eastAsia="Calibri" w:hAnsi="Calibri"/>
          <w:color w:val="000000"/>
          <w:sz w:val="20"/>
          <w:szCs w:val="20"/>
        </w:rPr>
        <w:t xml:space="preserve">Walk through the full core loop live: sign-up, directory search, sending a request, mentor accepting or declining it.</w:t>
      </w:r>
    </w:p>
    <w:p>
      <w:pPr>
        <w:pStyle w:val="ListParagraph"/>
        <w:numPr>
          <w:ilvl w:val="0"/>
          <w:numId w:val="2"/>
        </w:numPr>
        <w:spacing w:after="50"/>
        <w:jc w:val="both"/>
      </w:pPr>
      <w:r>
        <w:rPr>
          <w:rFonts w:ascii="Calibri" w:cs="Calibri" w:eastAsia="Calibri" w:hAnsi="Calibri"/>
          <w:color w:val="000000"/>
          <w:sz w:val="20"/>
          <w:szCs w:val="20"/>
        </w:rPr>
        <w:t xml:space="preserve">Confirm this satisfies Gate 2: core feature working end to end.</w:t>
      </w:r>
    </w:p>
    <w:p>
      <w:pPr>
        <w:pStyle w:val="ListParagraph"/>
        <w:numPr>
          <w:ilvl w:val="0"/>
          <w:numId w:val="2"/>
        </w:numPr>
        <w:spacing w:after="50"/>
        <w:jc w:val="both"/>
      </w:pPr>
      <w:r>
        <w:rPr>
          <w:rFonts w:ascii="Calibri" w:cs="Calibri" w:eastAsia="Calibri" w:hAnsi="Calibri"/>
          <w:color w:val="000000"/>
          <w:sz w:val="20"/>
          <w:szCs w:val="20"/>
        </w:rPr>
        <w:t xml:space="preserve">Note anything that did not get finished and needs to carry into next week.</w:t>
      </w:r>
    </w:p>
    <w:p>
      <w:pPr>
        <w:pStyle w:val="ListParagraph"/>
        <w:numPr>
          <w:ilvl w:val="0"/>
          <w:numId w:val="2"/>
        </w:numPr>
        <w:spacing w:after="50"/>
        <w:jc w:val="both"/>
      </w:pPr>
      <w:r>
        <w:rPr>
          <w:rFonts w:ascii="Calibri" w:cs="Calibri" w:eastAsia="Calibri" w:hAnsi="Calibri"/>
          <w:color w:val="000000"/>
          <w:sz w:val="20"/>
          <w:szCs w:val="20"/>
        </w:rPr>
        <w:t xml:space="preserve">Agree on next week's focus: verification, email notifications, dashboards, and polish, ahead of the Gate 3 freeze on Friday 18 September.</w:t>
      </w:r>
    </w:p>
    <w:p>
      <w:pPr>
        <w:spacing w:before="260"/>
      </w:pPr>
    </w:p>
    <w:p>
      <w:pPr>
        <w:pStyle w:val="Heading1"/>
        <w:pBdr>
          <w:left w:val="single" w:color="E8622C" w:sz="18" w:space="6"/>
        </w:pBdr>
        <w:spacing w:after="130" w:before="300"/>
        <w:ind w:left="60"/>
      </w:pPr>
      <w:r>
        <w:rPr>
          <w:rFonts w:ascii="Calibri" w:cs="Calibri" w:eastAsia="Calibri" w:hAnsi="Calibri"/>
          <w:b/>
          <w:bCs/>
          <w:color w:val="000000"/>
          <w:sz w:val="27"/>
          <w:szCs w:val="27"/>
        </w:rPr>
        <w:t xml:space="preserve">Our Workflow Reminder</w:t>
      </w:r>
    </w:p>
    <w:p>
      <w:pPr>
        <w:spacing w:after="100"/>
        <w:jc w:val="both"/>
      </w:pPr>
      <w:r>
        <w:rPr>
          <w:rFonts w:ascii="Calibri" w:cs="Calibri" w:eastAsia="Calibri" w:hAnsi="Calibri"/>
          <w:color w:val="000000"/>
          <w:sz w:val="21"/>
          <w:szCs w:val="21"/>
        </w:rPr>
        <w:t xml:space="preserve">Continue on your existing branch if today's task builds on earlier work this week, or create a new branch for separate pieces of work. Commit as you go, open a Pull Request into main when ready, and assign two to three teammates to review before merging. No direct commits to main.</w:t>
      </w:r>
    </w:p>
    <w:p>
      <w:pPr>
        <w:pBdr>
          <w:top w:val="single" w:color="CCCCCC" w:sz="6"/>
        </w:pBdr>
        <w:spacing w:before="260"/>
      </w:pPr>
    </w:p>
    <w:p>
      <w:pPr>
        <w:spacing w:before="140"/>
      </w:pPr>
      <w:r>
        <w:rPr>
          <w:rFonts w:ascii="Calibri" w:cs="Calibri" w:eastAsia="Calibri" w:hAnsi="Calibri"/>
          <w:i/>
          <w:iCs/>
          <w:color w:val="000000"/>
          <w:sz w:val="18"/>
          <w:szCs w:val="18"/>
        </w:rPr>
        <w:t xml:space="preserve">Post progress and blockers daily. If something is at risk of slipping past Wednesday, flag it immediately, not on Friday.</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595959"/>
        <w:sz w:val="16"/>
        <w:szCs w:val="16"/>
      </w:rPr>
      <w:t xml:space="preserve">Pathfind Week 2 Plan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b/>
        <w:bCs/>
        <w:color w:val="E8622C"/>
        <w:sz w:val="16"/>
        <w:szCs w:val="16"/>
      </w:rPr>
      <w:t xml:space="preserve">PATHFIND · PRODUCT FAMILY 2 · WEEK 2 TASKS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2026-09-05T19:11:55.794Z</dcterms:created>
  <dcterms:modified xsi:type="dcterms:W3CDTF">2026-09-05T19:11:55.806Z</dcterms:modified>
</cp:coreProperties>
</file>

<file path=docProps/custom.xml><?xml version="1.0" encoding="utf-8"?>
<Properties xmlns="http://schemas.openxmlformats.org/officeDocument/2006/custom-properties" xmlns:vt="http://schemas.openxmlformats.org/officeDocument/2006/docPropsVTypes"/>
</file>