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有关报损报溢模</w:t>
      </w:r>
      <w:bookmarkStart w:id="0" w:name="_GoBack"/>
      <w:bookmarkEnd w:id="0"/>
      <w:r>
        <w:rPr>
          <w:rFonts w:hint="eastAsia"/>
          <w:lang w:val="en-US" w:eastAsia="zh-CN"/>
        </w:rPr>
        <w:t>块重新配置菜单的操作：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打开manage进入菜单定义模块。选择模块名为经销商-导航菜单-Web版本点击编辑进入配置界面。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在目录为库存管理下新建两个子菜单。分别为报损单和报溢单，两个单据菜单的具体配置参数如下两张图所示：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7176135"/>
            <wp:effectExtent l="0" t="0" r="508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7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625590"/>
            <wp:effectExtent l="0" t="0" r="762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图中圈红之处为重点填写项，完成之后点击保存即可。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有关销售单详情页精确度过滤器的配置：</w:t>
      </w:r>
    </w:p>
    <w:p>
      <w:pPr>
        <w:numPr>
          <w:ilvl w:val="0"/>
          <w:numId w:val="2"/>
        </w:numPr>
        <w:rPr>
          <w:rFonts w:hint="eastAsia" w:cstheme="minorBidi"/>
          <w:b w:val="0"/>
          <w:bCs/>
          <w:kern w:val="44"/>
          <w:sz w:val="15"/>
          <w:szCs w:val="15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15"/>
          <w:szCs w:val="15"/>
          <w:lang w:val="en-US" w:eastAsia="zh-CN" w:bidi="ar-SA"/>
        </w:rPr>
        <w:t>进入manage页面选中列定义菜单，然后选中全局定义的销售单详情进入进行编辑。</w:t>
      </w:r>
    </w:p>
    <w:p>
      <w:pPr>
        <w:numPr>
          <w:ilvl w:val="0"/>
          <w:numId w:val="2"/>
        </w:numPr>
        <w:rPr>
          <w:rFonts w:hint="eastAsia" w:cstheme="minorBidi"/>
          <w:b w:val="0"/>
          <w:bCs/>
          <w:kern w:val="44"/>
          <w:sz w:val="15"/>
          <w:szCs w:val="15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15"/>
          <w:szCs w:val="15"/>
          <w:lang w:val="en-US" w:eastAsia="zh-CN" w:bidi="ar-SA"/>
        </w:rPr>
        <w:t>移报价字段为例，选中该字段进行编辑，然后在第一个显示格式转换项填入currencyFilter，第二个显示格式转换项填入6（目前系统要求精确度为6）然后点击保存，最后提交即可。具体界面如下：</w:t>
      </w:r>
    </w:p>
    <w:p>
      <w:pPr>
        <w:numPr>
          <w:ilvl w:val="0"/>
          <w:numId w:val="0"/>
        </w:numPr>
        <w:rPr>
          <w:rFonts w:hint="eastAsia" w:cstheme="minorBidi"/>
          <w:b w:val="0"/>
          <w:bCs/>
          <w:kern w:val="44"/>
          <w:sz w:val="15"/>
          <w:szCs w:val="15"/>
          <w:lang w:val="en-US" w:eastAsia="zh-CN" w:bidi="ar-SA"/>
        </w:rPr>
      </w:pPr>
      <w:r>
        <w:drawing>
          <wp:inline distT="0" distB="0" distL="114300" distR="114300">
            <wp:extent cx="5266055" cy="2874645"/>
            <wp:effectExtent l="0" t="0" r="1079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FA60"/>
    <w:multiLevelType w:val="singleLevel"/>
    <w:tmpl w:val="59ADFA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DFBFD"/>
    <w:multiLevelType w:val="singleLevel"/>
    <w:tmpl w:val="59ADFB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3B"/>
    <w:rsid w:val="002E75D7"/>
    <w:rsid w:val="004F5480"/>
    <w:rsid w:val="005C7F98"/>
    <w:rsid w:val="00A31F3B"/>
    <w:rsid w:val="00E27B58"/>
    <w:rsid w:val="00E45828"/>
    <w:rsid w:val="00EE33BC"/>
    <w:rsid w:val="078F5902"/>
    <w:rsid w:val="09F50FF2"/>
    <w:rsid w:val="129B1224"/>
    <w:rsid w:val="26567B22"/>
    <w:rsid w:val="29E23B36"/>
    <w:rsid w:val="2CF5415C"/>
    <w:rsid w:val="333C14E5"/>
    <w:rsid w:val="4190536B"/>
    <w:rsid w:val="47993029"/>
    <w:rsid w:val="62BD520F"/>
    <w:rsid w:val="6C4C1BBE"/>
    <w:rsid w:val="70CA4684"/>
    <w:rsid w:val="76537C12"/>
    <w:rsid w:val="7994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customStyle="1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183</Characters>
  <Lines>1</Lines>
  <Paragraphs>1</Paragraphs>
  <ScaleCrop>false</ScaleCrop>
  <LinksUpToDate>false</LinksUpToDate>
  <CharactersWithSpaces>213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ecolouds-01</dc:creator>
  <cp:lastModifiedBy>ecolouds-01</cp:lastModifiedBy>
  <dcterms:modified xsi:type="dcterms:W3CDTF">2017-09-05T01:25:55Z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