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15-09-2023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Developed a structured plan outlining the steps and procedures for creating the project, ensuring clarity in the project's direction.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Commenced the project by importing the necessary libraries, loading the acquired dataset, and initiating the data cleaning process.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