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EBEF5" w14:textId="51366358" w:rsidR="007952E7" w:rsidRDefault="004E1B27" w:rsidP="004E1B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1B27">
        <w:rPr>
          <w:rFonts w:ascii="Times New Roman" w:hAnsi="Times New Roman" w:cs="Times New Roman"/>
          <w:b/>
          <w:bCs/>
          <w:sz w:val="28"/>
          <w:szCs w:val="28"/>
        </w:rPr>
        <w:t>ANALISIS STAKEHOLDER</w:t>
      </w:r>
    </w:p>
    <w:p w14:paraId="362AEDD1" w14:textId="7000DBF8" w:rsidR="00365F64" w:rsidRDefault="00365F64" w:rsidP="00365F64">
      <w:pPr>
        <w:tabs>
          <w:tab w:val="left" w:pos="1451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2F11EB1" w14:textId="77777777" w:rsidR="00365F64" w:rsidRPr="004E1B27" w:rsidRDefault="00365F64" w:rsidP="00365F6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4E1B27">
        <w:rPr>
          <w:rFonts w:ascii="Times New Roman" w:hAnsi="Times New Roman" w:cs="Times New Roman"/>
          <w:b/>
          <w:bCs/>
        </w:rPr>
        <w:t>Pengelompokan Berdasarkan Kuadran Power-Interest Grid</w:t>
      </w:r>
    </w:p>
    <w:p w14:paraId="773315E2" w14:textId="77777777" w:rsidR="00365F64" w:rsidRPr="004E1B27" w:rsidRDefault="00365F64" w:rsidP="00365F6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4E1B27">
        <w:rPr>
          <w:rFonts w:ascii="Times New Roman" w:hAnsi="Times New Roman" w:cs="Times New Roman"/>
          <w:b/>
          <w:bCs/>
          <w:i/>
          <w:iCs/>
        </w:rPr>
        <w:t>Manage Closely (High Power-High Interest)</w:t>
      </w:r>
    </w:p>
    <w:p w14:paraId="7DDB7809" w14:textId="77777777" w:rsidR="00365F64" w:rsidRPr="004E1B27" w:rsidRDefault="00365F64" w:rsidP="00365F64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lang w:val="fi-FI"/>
        </w:rPr>
      </w:pPr>
      <w:r w:rsidRPr="004E1B27">
        <w:rPr>
          <w:lang w:val="fi-FI"/>
        </w:rPr>
        <w:t xml:space="preserve">Pemilik Klinik, Kepala Klinik, dan Divisi IT. </w:t>
      </w:r>
    </w:p>
    <w:p w14:paraId="6798E8A1" w14:textId="77777777" w:rsidR="00365F64" w:rsidRPr="004E1B27" w:rsidRDefault="00365F64" w:rsidP="00365F64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lang w:val="fi-FI"/>
        </w:rPr>
      </w:pPr>
      <w:r w:rsidRPr="004E1B27">
        <w:rPr>
          <w:i/>
          <w:iCs/>
          <w:lang w:val="fi-FI"/>
        </w:rPr>
        <w:t>Fokus:</w:t>
      </w:r>
      <w:r w:rsidRPr="004E1B27">
        <w:rPr>
          <w:lang w:val="fi-FI"/>
        </w:rPr>
        <w:t xml:space="preserve"> Kolaborasi intensif, persetujuan modul prioritas bertahap karena keterbatasan anggaran, dan penetapan jadwal rilis</w:t>
      </w:r>
    </w:p>
    <w:p w14:paraId="70214FF6" w14:textId="77777777" w:rsidR="00365F64" w:rsidRPr="004E1B27" w:rsidRDefault="00365F64" w:rsidP="00365F6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4E1B27">
        <w:rPr>
          <w:rFonts w:ascii="Times New Roman" w:hAnsi="Times New Roman" w:cs="Times New Roman"/>
          <w:b/>
          <w:bCs/>
          <w:i/>
          <w:iCs/>
        </w:rPr>
        <w:t>Keep Stisfied (High Power-Low Interest)</w:t>
      </w:r>
    </w:p>
    <w:p w14:paraId="49058AA6" w14:textId="77777777" w:rsidR="00365F64" w:rsidRPr="004E1B27" w:rsidRDefault="00365F64" w:rsidP="00365F64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</w:pPr>
      <w:r w:rsidRPr="004E1B27">
        <w:t xml:space="preserve">Vendor </w:t>
      </w:r>
      <w:proofErr w:type="spellStart"/>
      <w:r w:rsidRPr="004E1B27">
        <w:t>Pengembang</w:t>
      </w:r>
      <w:proofErr w:type="spellEnd"/>
      <w:r w:rsidRPr="004E1B27">
        <w:t xml:space="preserve">. </w:t>
      </w:r>
    </w:p>
    <w:p w14:paraId="74A4ECED" w14:textId="77777777" w:rsidR="00365F64" w:rsidRPr="004E1B27" w:rsidRDefault="00365F64" w:rsidP="00365F64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</w:pPr>
      <w:proofErr w:type="spellStart"/>
      <w:r w:rsidRPr="004E1B27">
        <w:t>Fokus</w:t>
      </w:r>
      <w:proofErr w:type="spellEnd"/>
      <w:r w:rsidRPr="004E1B27">
        <w:t xml:space="preserve">: </w:t>
      </w:r>
      <w:proofErr w:type="spellStart"/>
      <w:r w:rsidRPr="004E1B27">
        <w:t>Pastikan</w:t>
      </w:r>
      <w:proofErr w:type="spellEnd"/>
      <w:r w:rsidRPr="004E1B27">
        <w:t xml:space="preserve"> </w:t>
      </w:r>
      <w:proofErr w:type="spellStart"/>
      <w:r w:rsidRPr="004E1B27">
        <w:t>termin</w:t>
      </w:r>
      <w:proofErr w:type="spellEnd"/>
      <w:r w:rsidRPr="004E1B27">
        <w:t xml:space="preserve"> </w:t>
      </w:r>
      <w:proofErr w:type="spellStart"/>
      <w:r w:rsidRPr="004E1B27">
        <w:t>kontrak</w:t>
      </w:r>
      <w:proofErr w:type="spellEnd"/>
      <w:r w:rsidRPr="004E1B27">
        <w:t xml:space="preserve"> </w:t>
      </w:r>
      <w:proofErr w:type="spellStart"/>
      <w:r w:rsidRPr="004E1B27">
        <w:t>transparan</w:t>
      </w:r>
      <w:proofErr w:type="spellEnd"/>
      <w:r w:rsidRPr="004E1B27">
        <w:t xml:space="preserve">, </w:t>
      </w:r>
      <w:proofErr w:type="spellStart"/>
      <w:r w:rsidRPr="004E1B27">
        <w:t>lingkup</w:t>
      </w:r>
      <w:proofErr w:type="spellEnd"/>
      <w:r w:rsidRPr="004E1B27">
        <w:t xml:space="preserve"> </w:t>
      </w:r>
      <w:proofErr w:type="spellStart"/>
      <w:r w:rsidRPr="004E1B27">
        <w:t>kerja</w:t>
      </w:r>
      <w:proofErr w:type="spellEnd"/>
      <w:r w:rsidRPr="004E1B27">
        <w:t xml:space="preserve"> </w:t>
      </w:r>
      <w:proofErr w:type="spellStart"/>
      <w:r w:rsidRPr="004E1B27">
        <w:t>jelas</w:t>
      </w:r>
      <w:proofErr w:type="spellEnd"/>
      <w:r w:rsidRPr="004E1B27">
        <w:t xml:space="preserve"> agar </w:t>
      </w:r>
      <w:proofErr w:type="spellStart"/>
      <w:r w:rsidRPr="004E1B27">
        <w:t>tidak</w:t>
      </w:r>
      <w:proofErr w:type="spellEnd"/>
      <w:r w:rsidRPr="004E1B27">
        <w:t xml:space="preserve"> </w:t>
      </w:r>
      <w:proofErr w:type="spellStart"/>
      <w:r w:rsidRPr="004E1B27">
        <w:t>terjadi</w:t>
      </w:r>
      <w:proofErr w:type="spellEnd"/>
      <w:r w:rsidRPr="004E1B27">
        <w:t xml:space="preserve"> scope creep, </w:t>
      </w:r>
      <w:proofErr w:type="spellStart"/>
      <w:r w:rsidRPr="004E1B27">
        <w:t>komunikasi</w:t>
      </w:r>
      <w:proofErr w:type="spellEnd"/>
      <w:r w:rsidRPr="004E1B27">
        <w:t xml:space="preserve"> </w:t>
      </w:r>
      <w:proofErr w:type="spellStart"/>
      <w:r w:rsidRPr="004E1B27">
        <w:t>profesional</w:t>
      </w:r>
      <w:proofErr w:type="spellEnd"/>
      <w:r w:rsidRPr="004E1B27">
        <w:t xml:space="preserve">. </w:t>
      </w:r>
    </w:p>
    <w:p w14:paraId="76222C24" w14:textId="77777777" w:rsidR="00365F64" w:rsidRPr="004E1B27" w:rsidRDefault="00365F64" w:rsidP="00365F6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4E1B27">
        <w:rPr>
          <w:rFonts w:ascii="Times New Roman" w:hAnsi="Times New Roman" w:cs="Times New Roman"/>
          <w:b/>
          <w:bCs/>
          <w:i/>
          <w:iCs/>
        </w:rPr>
        <w:t>Keep Informed dan (Low Power-High Interest)</w:t>
      </w:r>
    </w:p>
    <w:p w14:paraId="18045E96" w14:textId="77777777" w:rsidR="00365F64" w:rsidRPr="004E1B27" w:rsidRDefault="00365F64" w:rsidP="00365F6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E1B27">
        <w:rPr>
          <w:rFonts w:ascii="Times New Roman" w:hAnsi="Times New Roman" w:cs="Times New Roman"/>
        </w:rPr>
        <w:t xml:space="preserve">Dokter, Apoteker &amp; Perawat, Petugas Pendaftaran &amp; Kasir, serta Pasien. </w:t>
      </w:r>
    </w:p>
    <w:p w14:paraId="7AAD5D8E" w14:textId="77777777" w:rsidR="00365F64" w:rsidRPr="004E1B27" w:rsidRDefault="00365F64" w:rsidP="00365F6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E1B27">
        <w:rPr>
          <w:rFonts w:ascii="Times New Roman" w:hAnsi="Times New Roman" w:cs="Times New Roman"/>
        </w:rPr>
        <w:t>Fokus: Sosialisasi bertahap untuk meminimalkan penolakan/kekhawatiran masa adaptasi, pelatihan intensif, serta pembukaan jalur pelaporan bug/kendala.</w:t>
      </w:r>
    </w:p>
    <w:p w14:paraId="67EB1236" w14:textId="77777777" w:rsidR="00365F64" w:rsidRPr="004E1B27" w:rsidRDefault="00365F64" w:rsidP="00365F6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4E1B27">
        <w:rPr>
          <w:rFonts w:ascii="Times New Roman" w:hAnsi="Times New Roman" w:cs="Times New Roman"/>
          <w:b/>
          <w:bCs/>
          <w:i/>
          <w:iCs/>
        </w:rPr>
        <w:t>Monitor with Minimum Effort (Low Power-Low Interest)</w:t>
      </w:r>
    </w:p>
    <w:p w14:paraId="402684BF" w14:textId="77777777" w:rsidR="00365F64" w:rsidRDefault="00365F64" w:rsidP="00365F6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:lang w:eastAsia="en-ID"/>
          <w14:ligatures w14:val="none"/>
        </w:rPr>
      </w:pPr>
      <w:r w:rsidRPr="004E1B27">
        <w:rPr>
          <w:rFonts w:ascii="Times New Roman" w:eastAsia="Times New Roman" w:hAnsi="Times New Roman" w:cs="Times New Roman"/>
          <w:noProof w:val="0"/>
          <w:kern w:val="0"/>
          <w:lang w:eastAsia="en-ID"/>
          <w14:ligatures w14:val="none"/>
        </w:rPr>
        <w:t xml:space="preserve">Pihak pendukung non-klinis sekunder (misalnya </w:t>
      </w:r>
      <w:proofErr w:type="spellStart"/>
      <w:r w:rsidRPr="004E1B27">
        <w:rPr>
          <w:rFonts w:ascii="Times New Roman" w:eastAsia="Times New Roman" w:hAnsi="Times New Roman" w:cs="Times New Roman"/>
          <w:i/>
          <w:iCs/>
          <w:noProof w:val="0"/>
          <w:kern w:val="0"/>
          <w:lang w:eastAsia="en-ID"/>
          <w14:ligatures w14:val="none"/>
        </w:rPr>
        <w:t>Staff</w:t>
      </w:r>
      <w:proofErr w:type="spellEnd"/>
      <w:r w:rsidRPr="004E1B27">
        <w:rPr>
          <w:rFonts w:ascii="Times New Roman" w:eastAsia="Times New Roman" w:hAnsi="Times New Roman" w:cs="Times New Roman"/>
          <w:i/>
          <w:iCs/>
          <w:noProof w:val="0"/>
          <w:kern w:val="0"/>
          <w:lang w:eastAsia="en-ID"/>
          <w14:ligatures w14:val="none"/>
        </w:rPr>
        <w:t xml:space="preserve"> Kebersihan / Keamanan / Pemasok Alat Tulis Umum</w:t>
      </w:r>
      <w:r w:rsidRPr="004E1B27">
        <w:rPr>
          <w:rFonts w:ascii="Times New Roman" w:eastAsia="Times New Roman" w:hAnsi="Times New Roman" w:cs="Times New Roman"/>
          <w:noProof w:val="0"/>
          <w:kern w:val="0"/>
          <w:lang w:eastAsia="en-ID"/>
          <w14:ligatures w14:val="none"/>
        </w:rPr>
        <w:t xml:space="preserve">). Cukup dipantau jika terdapat perubahan alur fisik fasilitas layanan klinik. </w:t>
      </w:r>
    </w:p>
    <w:p w14:paraId="12003F00" w14:textId="77777777" w:rsidR="00365F64" w:rsidRPr="004E1B27" w:rsidRDefault="00365F64" w:rsidP="00365F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CE30B5" w14:textId="503C8475" w:rsidR="004E1B27" w:rsidRPr="004E1B27" w:rsidRDefault="004E1B27" w:rsidP="004E1B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ID"/>
        </w:rPr>
      </w:pPr>
      <w:r w:rsidRPr="004E1B27">
        <w:rPr>
          <w:rFonts w:ascii="Times New Roman" w:hAnsi="Times New Roman" w:cs="Times New Roman"/>
          <w:b/>
          <w:bCs/>
          <w:lang w:val="en-ID"/>
        </w:rPr>
        <w:t>Identifikasi, Penilaian Power &amp; Interest, serta Strategi Pengelolaan Stakeholder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7"/>
        <w:gridCol w:w="1489"/>
        <w:gridCol w:w="1571"/>
        <w:gridCol w:w="2136"/>
        <w:gridCol w:w="1903"/>
      </w:tblGrid>
      <w:tr w:rsidR="004E1B27" w:rsidRPr="004E1B27" w14:paraId="6EDA2725" w14:textId="77777777" w:rsidTr="00376BED">
        <w:tc>
          <w:tcPr>
            <w:tcW w:w="2050" w:type="dxa"/>
          </w:tcPr>
          <w:p w14:paraId="6797137F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1B27">
              <w:rPr>
                <w:rFonts w:ascii="Times New Roman" w:hAnsi="Times New Roman" w:cs="Times New Roman"/>
                <w:b/>
                <w:bCs/>
              </w:rPr>
              <w:t>Stakeholstder</w:t>
            </w:r>
          </w:p>
        </w:tc>
        <w:tc>
          <w:tcPr>
            <w:tcW w:w="1776" w:type="dxa"/>
          </w:tcPr>
          <w:p w14:paraId="29D3E886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1B27">
              <w:rPr>
                <w:rFonts w:ascii="Times New Roman" w:hAnsi="Times New Roman" w:cs="Times New Roman"/>
                <w:b/>
                <w:bCs/>
              </w:rPr>
              <w:t>Power</w:t>
            </w:r>
          </w:p>
        </w:tc>
        <w:tc>
          <w:tcPr>
            <w:tcW w:w="1829" w:type="dxa"/>
          </w:tcPr>
          <w:p w14:paraId="418C1A0C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1B27">
              <w:rPr>
                <w:rFonts w:ascii="Times New Roman" w:hAnsi="Times New Roman" w:cs="Times New Roman"/>
                <w:b/>
                <w:bCs/>
              </w:rPr>
              <w:t>Interest</w:t>
            </w:r>
          </w:p>
        </w:tc>
        <w:tc>
          <w:tcPr>
            <w:tcW w:w="1800" w:type="dxa"/>
          </w:tcPr>
          <w:p w14:paraId="36D00F22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1B27">
              <w:rPr>
                <w:rFonts w:ascii="Times New Roman" w:hAnsi="Times New Roman" w:cs="Times New Roman"/>
                <w:b/>
                <w:bCs/>
              </w:rPr>
              <w:t>Alasan</w:t>
            </w:r>
          </w:p>
        </w:tc>
        <w:tc>
          <w:tcPr>
            <w:tcW w:w="1561" w:type="dxa"/>
          </w:tcPr>
          <w:p w14:paraId="66E15DD8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1B27">
              <w:rPr>
                <w:rFonts w:ascii="Times New Roman" w:hAnsi="Times New Roman" w:cs="Times New Roman"/>
                <w:b/>
                <w:bCs/>
              </w:rPr>
              <w:t>Startegi Pengelolaan &amp; Komunikasi</w:t>
            </w:r>
          </w:p>
        </w:tc>
      </w:tr>
      <w:tr w:rsidR="004E1B27" w:rsidRPr="004E1B27" w14:paraId="14C83E55" w14:textId="77777777" w:rsidTr="00376BED">
        <w:tc>
          <w:tcPr>
            <w:tcW w:w="2050" w:type="dxa"/>
          </w:tcPr>
          <w:p w14:paraId="421CA410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Kepala Klinik</w:t>
            </w:r>
          </w:p>
        </w:tc>
        <w:tc>
          <w:tcPr>
            <w:tcW w:w="1776" w:type="dxa"/>
          </w:tcPr>
          <w:p w14:paraId="5FCEC9C2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 xml:space="preserve">5 </w:t>
            </w:r>
          </w:p>
        </w:tc>
        <w:tc>
          <w:tcPr>
            <w:tcW w:w="1829" w:type="dxa"/>
          </w:tcPr>
          <w:p w14:paraId="1B1F106A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00" w:type="dxa"/>
          </w:tcPr>
          <w:p w14:paraId="11C56C6E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Pemimpin proyek operasional, penentu integrasi alur kerja, dan pengambil keputusan manajerial utama.</w:t>
            </w:r>
          </w:p>
        </w:tc>
        <w:tc>
          <w:tcPr>
            <w:tcW w:w="1561" w:type="dxa"/>
          </w:tcPr>
          <w:p w14:paraId="5DDD7B18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  <w:b/>
                <w:bCs/>
              </w:rPr>
              <w:t>Manage Closely</w:t>
            </w:r>
            <w:r w:rsidRPr="004E1B27">
              <w:rPr>
                <w:rFonts w:ascii="Times New Roman" w:hAnsi="Times New Roman" w:cs="Times New Roman"/>
              </w:rPr>
              <w:t>: Komunikasi dan koordinasi intensif mingguan/harian, pengambilan keputusan bersama terkait ruang lingkup fitur.</w:t>
            </w:r>
          </w:p>
        </w:tc>
      </w:tr>
      <w:tr w:rsidR="004E1B27" w:rsidRPr="004E1B27" w14:paraId="510DBAAC" w14:textId="77777777" w:rsidTr="00376BED">
        <w:tc>
          <w:tcPr>
            <w:tcW w:w="2050" w:type="dxa"/>
          </w:tcPr>
          <w:p w14:paraId="610C0AF5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Divisi IT</w:t>
            </w:r>
          </w:p>
        </w:tc>
        <w:tc>
          <w:tcPr>
            <w:tcW w:w="1776" w:type="dxa"/>
          </w:tcPr>
          <w:p w14:paraId="260D4F2B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29" w:type="dxa"/>
          </w:tcPr>
          <w:p w14:paraId="67A2E941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00" w:type="dxa"/>
          </w:tcPr>
          <w:p w14:paraId="6FDB4B23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 xml:space="preserve">Bertanggung jawab langsung atas keamanan, integrasi, arsitektur </w:t>
            </w:r>
            <w:r w:rsidRPr="004E1B27">
              <w:rPr>
                <w:rFonts w:ascii="Times New Roman" w:hAnsi="Times New Roman" w:cs="Times New Roman"/>
              </w:rPr>
              <w:lastRenderedPageBreak/>
              <w:t>data medis, dan pemeliharaan jangka panjang.</w:t>
            </w:r>
          </w:p>
        </w:tc>
        <w:tc>
          <w:tcPr>
            <w:tcW w:w="1561" w:type="dxa"/>
          </w:tcPr>
          <w:p w14:paraId="4ADE6677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  <w:b/>
                <w:bCs/>
              </w:rPr>
              <w:lastRenderedPageBreak/>
              <w:t>Manage Closely</w:t>
            </w:r>
            <w:r w:rsidRPr="004E1B27">
              <w:rPr>
                <w:rFonts w:ascii="Times New Roman" w:hAnsi="Times New Roman" w:cs="Times New Roman"/>
              </w:rPr>
              <w:t xml:space="preserve">: Rapat teknis reguler, pengawasan </w:t>
            </w:r>
            <w:r w:rsidRPr="004E1B27">
              <w:rPr>
                <w:rFonts w:ascii="Times New Roman" w:hAnsi="Times New Roman" w:cs="Times New Roman"/>
              </w:rPr>
              <w:lastRenderedPageBreak/>
              <w:t>implementasi, serta integrasi infrastruktur harian.</w:t>
            </w:r>
          </w:p>
        </w:tc>
      </w:tr>
      <w:tr w:rsidR="004E1B27" w:rsidRPr="004E1B27" w14:paraId="6F8DF9EE" w14:textId="77777777" w:rsidTr="00376BED">
        <w:tc>
          <w:tcPr>
            <w:tcW w:w="2050" w:type="dxa"/>
          </w:tcPr>
          <w:p w14:paraId="16BF315A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lastRenderedPageBreak/>
              <w:t>Vendor Pengembang</w:t>
            </w:r>
          </w:p>
        </w:tc>
        <w:tc>
          <w:tcPr>
            <w:tcW w:w="1776" w:type="dxa"/>
          </w:tcPr>
          <w:p w14:paraId="3FD50D81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29" w:type="dxa"/>
          </w:tcPr>
          <w:p w14:paraId="6B73F676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00" w:type="dxa"/>
          </w:tcPr>
          <w:p w14:paraId="5AC2FC95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Mengendalikan kode sumber dan konfigurasi sistem teknis, namun terikat batasan kontrak dan multi-klien.</w:t>
            </w:r>
          </w:p>
        </w:tc>
        <w:tc>
          <w:tcPr>
            <w:tcW w:w="1561" w:type="dxa"/>
          </w:tcPr>
          <w:p w14:paraId="0560D9BE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  <w:b/>
                <w:bCs/>
              </w:rPr>
              <w:t>Keep Satisfied</w:t>
            </w:r>
            <w:r w:rsidRPr="004E1B27">
              <w:rPr>
                <w:rFonts w:ascii="Times New Roman" w:hAnsi="Times New Roman" w:cs="Times New Roman"/>
              </w:rPr>
              <w:t>: Pantau Service Level Agreement (SLA), milestone pembayaran berkala, dan evaluasi ketepatan jadwal.</w:t>
            </w:r>
          </w:p>
        </w:tc>
      </w:tr>
      <w:tr w:rsidR="004E1B27" w:rsidRPr="004E1B27" w14:paraId="30DA3584" w14:textId="77777777" w:rsidTr="00376BED">
        <w:tc>
          <w:tcPr>
            <w:tcW w:w="2050" w:type="dxa"/>
          </w:tcPr>
          <w:p w14:paraId="34BA0A3C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Dokter</w:t>
            </w:r>
          </w:p>
        </w:tc>
        <w:tc>
          <w:tcPr>
            <w:tcW w:w="1776" w:type="dxa"/>
          </w:tcPr>
          <w:p w14:paraId="6027737D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29" w:type="dxa"/>
          </w:tcPr>
          <w:p w14:paraId="64867E7D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00" w:type="dxa"/>
          </w:tcPr>
          <w:p w14:paraId="16AF79D3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Kunci keberhasilan adopsi modul rekam medis/pemeriksaan; ketergantungan tinggi pada akurasi riwayat pasien.</w:t>
            </w:r>
          </w:p>
        </w:tc>
        <w:tc>
          <w:tcPr>
            <w:tcW w:w="1561" w:type="dxa"/>
          </w:tcPr>
          <w:p w14:paraId="64E14328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  <w:b/>
                <w:bCs/>
              </w:rPr>
              <w:t>Keep Informed</w:t>
            </w:r>
            <w:r w:rsidRPr="004E1B27">
              <w:rPr>
                <w:rFonts w:ascii="Times New Roman" w:hAnsi="Times New Roman" w:cs="Times New Roman"/>
              </w:rPr>
              <w:t>: Pelatihan intensif, pendampingan uji coba (</w:t>
            </w:r>
            <w:r w:rsidRPr="004E1B27">
              <w:rPr>
                <w:rFonts w:ascii="Times New Roman" w:hAnsi="Times New Roman" w:cs="Times New Roman"/>
                <w:i/>
                <w:iCs/>
              </w:rPr>
              <w:t>UAT</w:t>
            </w:r>
            <w:r w:rsidRPr="004E1B27">
              <w:rPr>
                <w:rFonts w:ascii="Times New Roman" w:hAnsi="Times New Roman" w:cs="Times New Roman"/>
              </w:rPr>
              <w:t>), dan penyesuaian alur input rekam medis sesuai kebiasaan klinis.</w:t>
            </w:r>
          </w:p>
        </w:tc>
      </w:tr>
      <w:tr w:rsidR="004E1B27" w:rsidRPr="004E1B27" w14:paraId="749F652F" w14:textId="77777777" w:rsidTr="00376BED">
        <w:tc>
          <w:tcPr>
            <w:tcW w:w="2050" w:type="dxa"/>
          </w:tcPr>
          <w:p w14:paraId="3E43D694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Apoteker &amp; Perawat</w:t>
            </w:r>
          </w:p>
        </w:tc>
        <w:tc>
          <w:tcPr>
            <w:tcW w:w="1776" w:type="dxa"/>
          </w:tcPr>
          <w:p w14:paraId="4B8BCC7F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29" w:type="dxa"/>
          </w:tcPr>
          <w:p w14:paraId="4D311115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0" w:type="dxa"/>
          </w:tcPr>
          <w:p w14:paraId="6E693083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Pengguna langsung modul tindakan dan resep/stok obat yang membutuhkan efisiensi kerja harian.</w:t>
            </w:r>
          </w:p>
        </w:tc>
        <w:tc>
          <w:tcPr>
            <w:tcW w:w="1561" w:type="dxa"/>
          </w:tcPr>
          <w:p w14:paraId="54770248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  <w:b/>
                <w:bCs/>
              </w:rPr>
              <w:t>Keep Informed</w:t>
            </w:r>
            <w:r w:rsidRPr="004E1B27">
              <w:rPr>
                <w:rFonts w:ascii="Times New Roman" w:hAnsi="Times New Roman" w:cs="Times New Roman"/>
              </w:rPr>
              <w:t>: Sesi pelatihan operasional, penyediaan panduan ringkas (</w:t>
            </w:r>
            <w:r w:rsidRPr="004E1B27">
              <w:rPr>
                <w:rFonts w:ascii="Times New Roman" w:hAnsi="Times New Roman" w:cs="Times New Roman"/>
                <w:i/>
                <w:iCs/>
              </w:rPr>
              <w:t>cheatsheet</w:t>
            </w:r>
            <w:r w:rsidRPr="004E1B27">
              <w:rPr>
                <w:rFonts w:ascii="Times New Roman" w:hAnsi="Times New Roman" w:cs="Times New Roman"/>
              </w:rPr>
              <w:t>), dan saluran umpan balik keluhan sistem.</w:t>
            </w:r>
          </w:p>
        </w:tc>
      </w:tr>
      <w:tr w:rsidR="004E1B27" w:rsidRPr="004E1B27" w14:paraId="4A4723B7" w14:textId="77777777" w:rsidTr="00376BED">
        <w:tc>
          <w:tcPr>
            <w:tcW w:w="2050" w:type="dxa"/>
          </w:tcPr>
          <w:p w14:paraId="21F9C4E5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Petugas Pendaftaran &amp; Kasir</w:t>
            </w:r>
          </w:p>
        </w:tc>
        <w:tc>
          <w:tcPr>
            <w:tcW w:w="1776" w:type="dxa"/>
          </w:tcPr>
          <w:p w14:paraId="060352BF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29" w:type="dxa"/>
          </w:tcPr>
          <w:p w14:paraId="488A1CCA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0" w:type="dxa"/>
          </w:tcPr>
          <w:p w14:paraId="757F3C15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Operator garda depan untuk antrean dan pencatatan pembayaran serta laporan keuangan harian.</w:t>
            </w:r>
          </w:p>
        </w:tc>
        <w:tc>
          <w:tcPr>
            <w:tcW w:w="1561" w:type="dxa"/>
          </w:tcPr>
          <w:p w14:paraId="2D30F581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  <w:b/>
                <w:bCs/>
              </w:rPr>
              <w:t>Keep Informed</w:t>
            </w:r>
            <w:r w:rsidRPr="004E1B27">
              <w:rPr>
                <w:rFonts w:ascii="Times New Roman" w:hAnsi="Times New Roman" w:cs="Times New Roman"/>
              </w:rPr>
              <w:t>: Simulasi transaksi cepat, pelatihan penanganan kendala sistem kasir, dan pengumpulan saran antarmuka.</w:t>
            </w:r>
          </w:p>
        </w:tc>
      </w:tr>
      <w:tr w:rsidR="004E1B27" w:rsidRPr="004E1B27" w14:paraId="0F14D844" w14:textId="77777777" w:rsidTr="00376BED">
        <w:tc>
          <w:tcPr>
            <w:tcW w:w="2050" w:type="dxa"/>
          </w:tcPr>
          <w:p w14:paraId="2631F2C2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pasien</w:t>
            </w:r>
          </w:p>
        </w:tc>
        <w:tc>
          <w:tcPr>
            <w:tcW w:w="1776" w:type="dxa"/>
          </w:tcPr>
          <w:p w14:paraId="653AB6B2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29" w:type="dxa"/>
          </w:tcPr>
          <w:p w14:paraId="187FA9AD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0" w:type="dxa"/>
          </w:tcPr>
          <w:p w14:paraId="749D119C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</w:rPr>
              <w:t>Pengguna akhir layanan yang terdampak kecepatan antrean dan kerahasiaan data rekam medis, tanpa kendali kebijakan internal.</w:t>
            </w:r>
          </w:p>
        </w:tc>
        <w:tc>
          <w:tcPr>
            <w:tcW w:w="1561" w:type="dxa"/>
          </w:tcPr>
          <w:p w14:paraId="48B97D9D" w14:textId="77777777" w:rsidR="004E1B27" w:rsidRPr="004E1B27" w:rsidRDefault="004E1B27" w:rsidP="004E1B27">
            <w:pPr>
              <w:jc w:val="both"/>
              <w:rPr>
                <w:rFonts w:ascii="Times New Roman" w:hAnsi="Times New Roman" w:cs="Times New Roman"/>
              </w:rPr>
            </w:pPr>
            <w:r w:rsidRPr="004E1B27">
              <w:rPr>
                <w:rFonts w:ascii="Times New Roman" w:hAnsi="Times New Roman" w:cs="Times New Roman"/>
                <w:b/>
                <w:bCs/>
              </w:rPr>
              <w:t>Keep Informed</w:t>
            </w:r>
            <w:r w:rsidRPr="004E1B27">
              <w:rPr>
                <w:rFonts w:ascii="Times New Roman" w:hAnsi="Times New Roman" w:cs="Times New Roman"/>
              </w:rPr>
              <w:t>: Notifikasi alur baru pendaftaran, edukasi digital, survei kepuasan layanan, dan jaminan privasi data.</w:t>
            </w:r>
          </w:p>
        </w:tc>
      </w:tr>
    </w:tbl>
    <w:p w14:paraId="29C39077" w14:textId="51E519C6" w:rsidR="00365F64" w:rsidRDefault="00365F64" w:rsidP="00365F6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D1AB42B" w14:textId="77777777" w:rsidR="00365F64" w:rsidRDefault="00365F64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 w:type="page"/>
      </w:r>
    </w:p>
    <w:p w14:paraId="639B24F1" w14:textId="77777777" w:rsidR="003C2E9A" w:rsidRPr="003C2E9A" w:rsidRDefault="003C2E9A" w:rsidP="00365F64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:lang w:eastAsia="en-ID"/>
          <w14:ligatures w14:val="none"/>
        </w:rPr>
      </w:pPr>
    </w:p>
    <w:p w14:paraId="21A89474" w14:textId="230110A8" w:rsidR="004E1B27" w:rsidRPr="003C2E9A" w:rsidRDefault="003C2E9A" w:rsidP="003C2E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3C2E9A">
        <w:rPr>
          <w:rFonts w:ascii="Times New Roman" w:hAnsi="Times New Roman" w:cs="Times New Roman"/>
          <w:b/>
          <w:bCs/>
        </w:rPr>
        <w:t>Gambar Power Interest Grid</w:t>
      </w:r>
    </w:p>
    <w:p w14:paraId="4DB6A6A7" w14:textId="7D41CD95" w:rsidR="003C2E9A" w:rsidRPr="003C2E9A" w:rsidRDefault="00133E63" w:rsidP="003C2E9A">
      <w:pPr>
        <w:ind w:left="360"/>
        <w:jc w:val="both"/>
        <w:rPr>
          <w:rFonts w:ascii="Times New Roman" w:hAnsi="Times New Roman" w:cs="Times New Roman"/>
        </w:rPr>
      </w:pPr>
      <w:r w:rsidRPr="00133E63">
        <w:rPr>
          <w:rFonts w:ascii="Times New Roman" w:hAnsi="Times New Roman" w:cs="Times New Roman"/>
        </w:rPr>
        <w:drawing>
          <wp:inline distT="0" distB="0" distL="0" distR="0" wp14:anchorId="6078B953" wp14:editId="061AB0AE">
            <wp:extent cx="5731510" cy="3501390"/>
            <wp:effectExtent l="0" t="0" r="2540" b="3810"/>
            <wp:docPr id="51732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25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E9A" w:rsidRPr="003C2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37E5"/>
    <w:multiLevelType w:val="hybridMultilevel"/>
    <w:tmpl w:val="27DCA3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FC671F"/>
    <w:multiLevelType w:val="hybridMultilevel"/>
    <w:tmpl w:val="A47EF8B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2D79A3"/>
    <w:multiLevelType w:val="hybridMultilevel"/>
    <w:tmpl w:val="1B722CE8"/>
    <w:lvl w:ilvl="0" w:tplc="4BB4910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DA2001"/>
    <w:multiLevelType w:val="hybridMultilevel"/>
    <w:tmpl w:val="095A12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31104C"/>
    <w:multiLevelType w:val="hybridMultilevel"/>
    <w:tmpl w:val="96665BD6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6D85FE8"/>
    <w:multiLevelType w:val="hybridMultilevel"/>
    <w:tmpl w:val="E052390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CFB56C8"/>
    <w:multiLevelType w:val="hybridMultilevel"/>
    <w:tmpl w:val="BAA4A91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B17FB0"/>
    <w:multiLevelType w:val="hybridMultilevel"/>
    <w:tmpl w:val="955ECBF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9289771">
    <w:abstractNumId w:val="3"/>
  </w:num>
  <w:num w:numId="2" w16cid:durableId="824589680">
    <w:abstractNumId w:val="2"/>
  </w:num>
  <w:num w:numId="3" w16cid:durableId="1822303924">
    <w:abstractNumId w:val="1"/>
  </w:num>
  <w:num w:numId="4" w16cid:durableId="1632515911">
    <w:abstractNumId w:val="4"/>
  </w:num>
  <w:num w:numId="5" w16cid:durableId="378480822">
    <w:abstractNumId w:val="0"/>
  </w:num>
  <w:num w:numId="6" w16cid:durableId="177473918">
    <w:abstractNumId w:val="6"/>
  </w:num>
  <w:num w:numId="7" w16cid:durableId="322045500">
    <w:abstractNumId w:val="7"/>
  </w:num>
  <w:num w:numId="8" w16cid:durableId="573608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B27"/>
    <w:rsid w:val="00036C56"/>
    <w:rsid w:val="000F0DA3"/>
    <w:rsid w:val="00131E8C"/>
    <w:rsid w:val="00133E63"/>
    <w:rsid w:val="0013425A"/>
    <w:rsid w:val="0013708B"/>
    <w:rsid w:val="00365F64"/>
    <w:rsid w:val="003C2E9A"/>
    <w:rsid w:val="003F1AAD"/>
    <w:rsid w:val="004878FA"/>
    <w:rsid w:val="004E1B27"/>
    <w:rsid w:val="0056543C"/>
    <w:rsid w:val="0058338B"/>
    <w:rsid w:val="0068795D"/>
    <w:rsid w:val="007952E7"/>
    <w:rsid w:val="007A5F0B"/>
    <w:rsid w:val="009B6EFB"/>
    <w:rsid w:val="00A10B44"/>
    <w:rsid w:val="00B758A9"/>
    <w:rsid w:val="00BF2E22"/>
    <w:rsid w:val="00DD3CC6"/>
    <w:rsid w:val="00E85BAC"/>
    <w:rsid w:val="00FC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686E5"/>
  <w15:chartTrackingRefBased/>
  <w15:docId w15:val="{4426BF9D-8AAE-4E01-A48B-0CD75CBFF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B2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B2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4E1B27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B27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B27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B27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B27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B27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B27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E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B2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B2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E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B27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E1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B27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E1B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E1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sakata vira</dc:creator>
  <cp:keywords/>
  <dc:description/>
  <cp:lastModifiedBy>sakata vira</cp:lastModifiedBy>
  <cp:revision>1</cp:revision>
  <dcterms:created xsi:type="dcterms:W3CDTF">2026-10-02T02:54:00Z</dcterms:created>
  <dcterms:modified xsi:type="dcterms:W3CDTF">2026-10-02T03:49:00Z</dcterms:modified>
</cp:coreProperties>
</file>