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6040" w:type="dxa"/>
        <w:jc w:val="center"/>
        <w:tblLook w:val="04A0" w:firstRow="1" w:lastRow="0" w:firstColumn="1" w:lastColumn="0" w:noHBand="0" w:noVBand="1"/>
      </w:tblPr>
      <w:tblGrid>
        <w:gridCol w:w="3020"/>
        <w:gridCol w:w="3020"/>
      </w:tblGrid>
      <w:tr w:rsidR="00CA5A71" w:rsidRPr="00CA5A71" w14:paraId="5B806D56" w14:textId="77777777" w:rsidTr="00CA5A71">
        <w:trPr>
          <w:trHeight w:val="290"/>
          <w:jc w:val="center"/>
        </w:trPr>
        <w:tc>
          <w:tcPr>
            <w:tcW w:w="30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DCDCDC" w:fill="DCDCDC"/>
            <w:hideMark/>
          </w:tcPr>
          <w:p w14:paraId="4DCFC1B4" w14:textId="77777777" w:rsidR="007D02DB" w:rsidRDefault="00000000">
            <w:pPr>
              <w:spacing w:after="40"/>
            </w:pPr>
            <w:r>
              <w:rPr>
                <w:sz w:val="18"/>
              </w:rPr>
              <w:t>Application Name</w:t>
            </w:r>
          </w:p>
        </w:tc>
        <w:tc>
          <w:tcPr>
            <w:tcW w:w="3020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3646F70D" w14:textId="77777777" w:rsidR="007D02DB" w:rsidRDefault="00000000">
            <w:pPr>
              <w:spacing w:after="40"/>
            </w:pPr>
            <w:r>
              <w:rPr>
                <w:sz w:val="18"/>
              </w:rPr>
              <w:t>Niagara</w:t>
            </w:r>
          </w:p>
        </w:tc>
      </w:tr>
      <w:tr w:rsidR="00CA5A71" w:rsidRPr="00CA5A71" w14:paraId="02F2BA73" w14:textId="77777777" w:rsidTr="00CA5A71">
        <w:trPr>
          <w:trHeight w:val="290"/>
          <w:jc w:val="center"/>
        </w:trPr>
        <w:tc>
          <w:tcPr>
            <w:tcW w:w="30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DCDCDC" w:fill="DCDCDC"/>
            <w:hideMark/>
          </w:tcPr>
          <w:p w14:paraId="68EF5E3F" w14:textId="77777777" w:rsidR="007D02DB" w:rsidRDefault="00000000">
            <w:pPr>
              <w:spacing w:after="40"/>
            </w:pPr>
            <w:r>
              <w:rPr>
                <w:sz w:val="18"/>
              </w:rPr>
              <w:t>Repository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41FF8734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cloud_demo</w:t>
            </w:r>
            <w:proofErr w:type="spellEnd"/>
          </w:p>
        </w:tc>
      </w:tr>
      <w:tr w:rsidR="00CA5A71" w:rsidRPr="00CA5A71" w14:paraId="70F6A640" w14:textId="77777777" w:rsidTr="00CA5A71">
        <w:trPr>
          <w:trHeight w:val="520"/>
          <w:jc w:val="center"/>
        </w:trPr>
        <w:tc>
          <w:tcPr>
            <w:tcW w:w="30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DCDCDC" w:fill="DCDCDC"/>
            <w:hideMark/>
          </w:tcPr>
          <w:p w14:paraId="34E7781D" w14:textId="77777777" w:rsidR="007D02DB" w:rsidRDefault="00000000">
            <w:pPr>
              <w:spacing w:after="40"/>
            </w:pPr>
            <w:r>
              <w:rPr>
                <w:sz w:val="18"/>
              </w:rPr>
              <w:t>Functional Context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2EF7BC11" w14:textId="77777777" w:rsidR="007D02DB" w:rsidRDefault="00000000">
            <w:pPr>
              <w:spacing w:after="40"/>
            </w:pPr>
            <w:r>
              <w:rPr>
                <w:sz w:val="18"/>
              </w:rPr>
              <w:t>Demonstration / Migration PoC</w:t>
            </w:r>
          </w:p>
        </w:tc>
      </w:tr>
      <w:tr w:rsidR="00CA5A71" w:rsidRPr="00CA5A71" w14:paraId="299385B7" w14:textId="77777777" w:rsidTr="00CA5A71">
        <w:trPr>
          <w:trHeight w:val="520"/>
          <w:jc w:val="center"/>
        </w:trPr>
        <w:tc>
          <w:tcPr>
            <w:tcW w:w="30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DCDCDC" w:fill="DCDCDC"/>
            <w:hideMark/>
          </w:tcPr>
          <w:p w14:paraId="4154C96E" w14:textId="77777777" w:rsidR="007D02DB" w:rsidRDefault="00000000">
            <w:pPr>
              <w:spacing w:after="40"/>
            </w:pPr>
            <w:r>
              <w:rPr>
                <w:sz w:val="18"/>
              </w:rPr>
              <w:t>Technical Context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6CC05541" w14:textId="77777777" w:rsidR="007D02DB" w:rsidRDefault="00000000">
            <w:pPr>
              <w:spacing w:after="40"/>
            </w:pPr>
            <w:r>
              <w:rPr>
                <w:sz w:val="18"/>
              </w:rPr>
              <w:t>Application Engineering / PoC</w:t>
            </w:r>
          </w:p>
        </w:tc>
      </w:tr>
      <w:tr w:rsidR="00CA5A71" w:rsidRPr="00CA5A71" w14:paraId="5B88A9C1" w14:textId="77777777" w:rsidTr="00CA5A71">
        <w:trPr>
          <w:trHeight w:val="290"/>
          <w:jc w:val="center"/>
        </w:trPr>
        <w:tc>
          <w:tcPr>
            <w:tcW w:w="30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DCDCDC" w:fill="DCDCDC"/>
            <w:hideMark/>
          </w:tcPr>
          <w:p w14:paraId="1B7D94ED" w14:textId="77777777" w:rsidR="007D02DB" w:rsidRDefault="00000000">
            <w:pPr>
              <w:spacing w:after="40"/>
            </w:pPr>
            <w:r>
              <w:rPr>
                <w:sz w:val="18"/>
              </w:rPr>
              <w:t>Business Criticality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3BC6FA9A" w14:textId="77777777" w:rsidR="007D02DB" w:rsidRDefault="00000000">
            <w:pPr>
              <w:spacing w:after="40"/>
            </w:pPr>
            <w:r>
              <w:rPr>
                <w:sz w:val="18"/>
              </w:rPr>
              <w:t>Low</w:t>
            </w:r>
          </w:p>
        </w:tc>
      </w:tr>
      <w:tr w:rsidR="00CA5A71" w:rsidRPr="00CA5A71" w14:paraId="2AB4E6EA" w14:textId="77777777" w:rsidTr="00CA5A71">
        <w:trPr>
          <w:trHeight w:val="290"/>
          <w:jc w:val="center"/>
        </w:trPr>
        <w:tc>
          <w:tcPr>
            <w:tcW w:w="30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DCDCDC" w:fill="DCDCDC"/>
            <w:hideMark/>
          </w:tcPr>
          <w:p w14:paraId="24E539B7" w14:textId="77777777" w:rsidR="007D02DB" w:rsidRDefault="00000000">
            <w:pPr>
              <w:spacing w:after="40"/>
            </w:pPr>
            <w:r>
              <w:rPr>
                <w:sz w:val="18"/>
              </w:rPr>
              <w:t>Environment / Status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08E3EAD7" w14:textId="77777777" w:rsidR="007D02DB" w:rsidRDefault="00000000">
            <w:pPr>
              <w:spacing w:after="40"/>
            </w:pPr>
            <w:r>
              <w:rPr>
                <w:sz w:val="18"/>
              </w:rPr>
              <w:t>Development / PoC</w:t>
            </w:r>
          </w:p>
        </w:tc>
      </w:tr>
      <w:tr w:rsidR="00CA5A71" w:rsidRPr="00CA5A71" w14:paraId="2D996577" w14:textId="77777777" w:rsidTr="00CA5A71">
        <w:trPr>
          <w:trHeight w:val="520"/>
          <w:jc w:val="center"/>
        </w:trPr>
        <w:tc>
          <w:tcPr>
            <w:tcW w:w="30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DCDCDC" w:fill="DCDCDC"/>
            <w:hideMark/>
          </w:tcPr>
          <w:p w14:paraId="790B6A4F" w14:textId="77777777" w:rsidR="007D02DB" w:rsidRDefault="00000000">
            <w:pPr>
              <w:spacing w:after="40"/>
            </w:pPr>
            <w:r>
              <w:rPr>
                <w:sz w:val="18"/>
              </w:rPr>
              <w:t>Document Status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45FA4798" w14:textId="77777777" w:rsidR="007D02DB" w:rsidRDefault="00000000">
            <w:pPr>
              <w:spacing w:after="40"/>
            </w:pPr>
            <w:r>
              <w:rPr>
                <w:sz w:val="18"/>
              </w:rPr>
              <w:t>Assessment dated 11 September 2026</w:t>
            </w:r>
          </w:p>
        </w:tc>
      </w:tr>
      <w:tr w:rsidR="00CA5A71" w:rsidRPr="00CA5A71" w14:paraId="38B97E20" w14:textId="77777777" w:rsidTr="00CA5A71">
        <w:trPr>
          <w:trHeight w:val="3120"/>
          <w:jc w:val="center"/>
        </w:trPr>
        <w:tc>
          <w:tcPr>
            <w:tcW w:w="3020" w:type="dxa"/>
            <w:tcBorders>
              <w:top w:val="nil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DCDCDC" w:fill="DCDCDC"/>
            <w:hideMark/>
          </w:tcPr>
          <w:p w14:paraId="70D65880" w14:textId="77777777" w:rsidR="007D02DB" w:rsidRDefault="00000000">
            <w:pPr>
              <w:spacing w:after="40"/>
            </w:pPr>
            <w:r>
              <w:rPr>
                <w:sz w:val="18"/>
              </w:rPr>
              <w:t>Description</w:t>
            </w:r>
          </w:p>
        </w:tc>
        <w:tc>
          <w:tcPr>
            <w:tcW w:w="3020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hideMark/>
          </w:tcPr>
          <w:p w14:paraId="6A0E1145" w14:textId="77777777" w:rsidR="007D02DB" w:rsidRDefault="00000000">
            <w:pPr>
              <w:spacing w:after="40"/>
            </w:pPr>
            <w:r>
              <w:rPr>
                <w:sz w:val="18"/>
              </w:rPr>
              <w:t>Intentionally simple customer manager used as the source workload for an automated Azure migration proof of concept.</w:t>
            </w:r>
          </w:p>
        </w:tc>
      </w:tr>
    </w:tbl>
    <w:p w14:paraId="3F286758" w14:textId="77777777" w:rsidR="00483A40" w:rsidRDefault="00483A40">
      <w:pPr>
        <w:pStyle w:val="Title"/>
        <w:jc w:val="center"/>
      </w:pPr>
      <w:r>
        <w:t>Niagara</w:t>
      </w:r>
    </w:p>
    <w:tbl>
      <w:tblPr>
        <w:tblW w:w="7560" w:type="dxa"/>
        <w:jc w:val="center"/>
        <w:tblLook w:val="04A0" w:firstRow="1" w:lastRow="0" w:firstColumn="1" w:lastColumn="0" w:noHBand="0" w:noVBand="1"/>
      </w:tblPr>
      <w:tblGrid>
        <w:gridCol w:w="3020"/>
        <w:gridCol w:w="4540"/>
      </w:tblGrid>
      <w:tr w:rsidR="00680A22" w:rsidRPr="00680A22" w14:paraId="179C11C6" w14:textId="77777777" w:rsidTr="00680A22">
        <w:trPr>
          <w:trHeight w:val="2750"/>
          <w:jc w:val="center"/>
        </w:trPr>
        <w:tc>
          <w:tcPr>
            <w:tcW w:w="302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hideMark/>
          </w:tcPr>
          <w:p w14:paraId="0C116D05" w14:textId="77777777" w:rsidR="007D02DB" w:rsidRDefault="00000000">
            <w:pPr>
              <w:spacing w:after="40"/>
            </w:pPr>
            <w:r>
              <w:rPr>
                <w:sz w:val="18"/>
              </w:rPr>
              <w:t>Existing shared-service dependencies</w:t>
            </w:r>
          </w:p>
        </w:tc>
        <w:tc>
          <w:tcPr>
            <w:tcW w:w="4540" w:type="dxa"/>
            <w:tcBorders>
              <w:top w:val="single" w:sz="4" w:space="0" w:color="D3D3D3"/>
              <w:left w:val="nil"/>
              <w:bottom w:val="single" w:sz="4" w:space="0" w:color="D3D3D3"/>
              <w:right w:val="single" w:sz="4" w:space="0" w:color="D3D3D3"/>
            </w:tcBorders>
            <w:hideMark/>
          </w:tcPr>
          <w:p w14:paraId="13900853" w14:textId="77777777" w:rsidR="007D02DB" w:rsidRDefault="00000000">
            <w:pPr>
              <w:spacing w:after="40"/>
            </w:pPr>
            <w:r>
              <w:rPr>
                <w:sz w:val="18"/>
              </w:rPr>
              <w:t xml:space="preserve">None. Direct dependencies are local SQL Server Express, Microsoft ODBC Driver 18, and Bootstrap CSS from </w:t>
            </w:r>
            <w:proofErr w:type="spellStart"/>
            <w:r>
              <w:rPr>
                <w:sz w:val="18"/>
              </w:rPr>
              <w:t>jsDelivr</w:t>
            </w:r>
            <w:proofErr w:type="spellEnd"/>
            <w:r>
              <w:rPr>
                <w:sz w:val="18"/>
              </w:rPr>
              <w:t xml:space="preserve"> CDN. An optional Cloudflare quick tunnel is documented but is not an application dependency.</w:t>
            </w:r>
          </w:p>
        </w:tc>
      </w:tr>
    </w:tbl>
    <w:p w14:paraId="5962A68E" w14:textId="77777777" w:rsidR="00680A22" w:rsidRDefault="00680A22">
      <w:pPr>
        <w:pStyle w:val="Subtitle"/>
        <w:jc w:val="center"/>
      </w:pPr>
      <w:r>
        <w:t>High-Level Design &amp; Azure Migration Assessment</w:t>
      </w:r>
      <w:r>
        <w:br/>
        <w:t>Current State and Proposed PoC Target</w:t>
      </w:r>
    </w:p>
    <w:p w14:paraId="389C7652" w14:textId="77777777" w:rsidR="007D02DB" w:rsidRDefault="00000000">
      <w:pPr>
        <w:pStyle w:val="Heading1"/>
      </w:pPr>
      <w:r>
        <w:t>1. Executive Summary</w:t>
      </w:r>
    </w:p>
    <w:p w14:paraId="6573EE5F" w14:textId="77777777" w:rsidR="007D02DB" w:rsidRDefault="00000000">
      <w:r>
        <w:t xml:space="preserve">Niagara is a deliberately small, locally hosted customer-management web application and the source workload for an Azure migration proof of concept. Repository evidence shows one </w:t>
      </w:r>
      <w:proofErr w:type="spellStart"/>
      <w:r>
        <w:t>FastAPI</w:t>
      </w:r>
      <w:proofErr w:type="spellEnd"/>
      <w:r>
        <w:t xml:space="preserve"> application, one SQL Server Express database, one customers table, a small Python dependency set, and no enterprise integrations, identity layer, messaging, clustering, or high-availability design. The appropriate disposition is rehost/</w:t>
      </w:r>
      <w:proofErr w:type="spellStart"/>
      <w:r>
        <w:t>replatform</w:t>
      </w:r>
      <w:proofErr w:type="spellEnd"/>
      <w:r>
        <w:t xml:space="preserve"> with minimal code and configuration change—not a rewrite.</w:t>
      </w:r>
    </w:p>
    <w:p w14:paraId="2B8C9066" w14:textId="77777777" w:rsidR="007D02DB" w:rsidRDefault="00000000">
      <w:r>
        <w:lastRenderedPageBreak/>
        <w:t>The proposed future state uses Azure App Service for Python/</w:t>
      </w:r>
      <w:proofErr w:type="spellStart"/>
      <w:r>
        <w:t>FastAPI</w:t>
      </w:r>
      <w:proofErr w:type="spellEnd"/>
      <w:r>
        <w:t xml:space="preserve"> and Azure SQL Database. </w:t>
      </w:r>
      <w:proofErr w:type="gramStart"/>
      <w:r>
        <w:t>Local .env</w:t>
      </w:r>
      <w:proofErr w:type="gramEnd"/>
      <w:r>
        <w:t xml:space="preserve"> values become App Service application settings, Windows Integrated Authentication must be replaced by an Azure-compatible database authentication approach, and the existing health/API smoke checks should validate the result. No Azure resources are asserted to exist as part of this document.</w:t>
      </w:r>
    </w:p>
    <w:p w14:paraId="4A8C6362" w14:textId="77777777" w:rsidR="007D02DB" w:rsidRDefault="00000000">
      <w:pPr>
        <w:pStyle w:val="Heading1"/>
      </w:pPr>
      <w:r>
        <w:t>2. Purpose, Scope, and Audience</w:t>
      </w:r>
    </w:p>
    <w:p w14:paraId="06CD87A3" w14:textId="77777777" w:rsidR="007D02DB" w:rsidRDefault="00000000">
      <w:pPr>
        <w:pStyle w:val="Heading2"/>
      </w:pPr>
      <w:r>
        <w:t>2.1 Purpose</w:t>
      </w:r>
    </w:p>
    <w:p w14:paraId="15D9344F" w14:textId="77777777" w:rsidR="007D02DB" w:rsidRDefault="00000000">
      <w:r>
        <w:t>Document the verified source workload, assess migration fit and complexity, and define a minimal proposed Azure target sufficient for the Discover → Assess → Recommend → Provision → Migrate → Deploy → Transform → Validate demonstration flow.</w:t>
      </w:r>
    </w:p>
    <w:p w14:paraId="48B8881A" w14:textId="77777777" w:rsidR="007D02DB" w:rsidRDefault="00000000">
      <w:pPr>
        <w:pStyle w:val="Heading2"/>
      </w:pPr>
      <w:r>
        <w:t>2.2 In Scope</w:t>
      </w:r>
    </w:p>
    <w:p w14:paraId="6A4A1945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 xml:space="preserve">Niagara </w:t>
      </w:r>
      <w:proofErr w:type="spellStart"/>
      <w:r>
        <w:t>FastAPI</w:t>
      </w:r>
      <w:proofErr w:type="spellEnd"/>
      <w:r>
        <w:t>/</w:t>
      </w:r>
      <w:proofErr w:type="spellStart"/>
      <w:r>
        <w:t>Uvicorn</w:t>
      </w:r>
      <w:proofErr w:type="spellEnd"/>
      <w:r>
        <w:t xml:space="preserve"> web application and browser user interface.</w:t>
      </w:r>
    </w:p>
    <w:p w14:paraId="37B86560" w14:textId="77777777" w:rsidR="007D02DB" w:rsidRDefault="00000000">
      <w:pPr>
        <w:ind w:left="360" w:hanging="259"/>
      </w:pPr>
      <w:r>
        <w:rPr>
          <w:b/>
        </w:rPr>
        <w:t xml:space="preserve">•  </w:t>
      </w:r>
      <w:proofErr w:type="spellStart"/>
      <w:r>
        <w:t>NiagaraDb</w:t>
      </w:r>
      <w:proofErr w:type="spellEnd"/>
      <w:r>
        <w:t xml:space="preserve"> on local Microsoft SQL Server Express, including the customers table and five-row conditional seed behavior.</w:t>
      </w:r>
    </w:p>
    <w:p w14:paraId="3815F0A3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Runtime, configuration, networking, security, operations, dependencies, migration approach, and pre/post validation.</w:t>
      </w:r>
    </w:p>
    <w:p w14:paraId="3CBD721C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A proposed Azure App Service and Azure SQL Database target design.</w:t>
      </w:r>
    </w:p>
    <w:p w14:paraId="4ACF6E4B" w14:textId="77777777" w:rsidR="007D02DB" w:rsidRDefault="00000000">
      <w:pPr>
        <w:pStyle w:val="Heading2"/>
      </w:pPr>
      <w:r>
        <w:t>2.3 Out of Scope</w:t>
      </w:r>
    </w:p>
    <w:p w14:paraId="12C71016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Building or deploying Azure resources or changing the migration harness.</w:t>
      </w:r>
    </w:p>
    <w:p w14:paraId="79C0D17D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Production hardening, formal SLA/DR design, multi-region architecture, or enterprise support processes.</w:t>
      </w:r>
    </w:p>
    <w:p w14:paraId="75319CC5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AKS, containers, API Management, Service Bus, Redis, Functions, Event Grid, Storage Accounts, Cosmos DB, and other services not required by this PoC.</w:t>
      </w:r>
    </w:p>
    <w:p w14:paraId="0B583538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Application source-code changes, except any separately approved migration compatibility work.</w:t>
      </w:r>
    </w:p>
    <w:p w14:paraId="51FE5E5D" w14:textId="77777777" w:rsidR="007D02DB" w:rsidRDefault="00000000">
      <w:pPr>
        <w:pStyle w:val="Heading1"/>
      </w:pPr>
      <w:r>
        <w:t>3. Source Evidence and Confirmed Application Overview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6938"/>
      </w:tblGrid>
      <w:tr w:rsidR="007D02DB" w14:paraId="26AE36B5" w14:textId="77777777">
        <w:trPr>
          <w:tblHeader/>
          <w:jc w:val="center"/>
        </w:trPr>
        <w:tc>
          <w:tcPr>
            <w:tcW w:w="2448" w:type="dxa"/>
            <w:shd w:val="clear" w:color="auto" w:fill="2F5597"/>
          </w:tcPr>
          <w:p w14:paraId="2676F865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056" w:type="dxa"/>
            <w:shd w:val="clear" w:color="auto" w:fill="2F5597"/>
          </w:tcPr>
          <w:p w14:paraId="3D23EFAB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Verified source state</w:t>
            </w:r>
          </w:p>
        </w:tc>
      </w:tr>
      <w:tr w:rsidR="007D02DB" w14:paraId="66EDE02E" w14:textId="77777777">
        <w:trPr>
          <w:jc w:val="center"/>
        </w:trPr>
        <w:tc>
          <w:tcPr>
            <w:tcW w:w="2448" w:type="dxa"/>
          </w:tcPr>
          <w:p w14:paraId="04759174" w14:textId="77777777" w:rsidR="007D02DB" w:rsidRDefault="00000000">
            <w:pPr>
              <w:spacing w:after="40"/>
            </w:pPr>
            <w:r>
              <w:rPr>
                <w:sz w:val="18"/>
              </w:rPr>
              <w:t>Name / purpose</w:t>
            </w:r>
          </w:p>
        </w:tc>
        <w:tc>
          <w:tcPr>
            <w:tcW w:w="7056" w:type="dxa"/>
          </w:tcPr>
          <w:p w14:paraId="2D59BE7F" w14:textId="77777777" w:rsidR="007D02DB" w:rsidRDefault="00000000">
            <w:pPr>
              <w:spacing w:after="40"/>
            </w:pPr>
            <w:r>
              <w:rPr>
                <w:sz w:val="18"/>
              </w:rPr>
              <w:t>Niagara; simple locally hosted customer manager and Azure migration source workload.</w:t>
            </w:r>
          </w:p>
        </w:tc>
      </w:tr>
      <w:tr w:rsidR="007D02DB" w14:paraId="4A1B7E65" w14:textId="77777777">
        <w:trPr>
          <w:jc w:val="center"/>
        </w:trPr>
        <w:tc>
          <w:tcPr>
            <w:tcW w:w="2448" w:type="dxa"/>
          </w:tcPr>
          <w:p w14:paraId="4EBE40F1" w14:textId="77777777" w:rsidR="007D02DB" w:rsidRDefault="00000000">
            <w:pPr>
              <w:spacing w:after="40"/>
            </w:pPr>
            <w:r>
              <w:rPr>
                <w:sz w:val="18"/>
              </w:rPr>
              <w:t>Environment / criticality</w:t>
            </w:r>
          </w:p>
        </w:tc>
        <w:tc>
          <w:tcPr>
            <w:tcW w:w="7056" w:type="dxa"/>
          </w:tcPr>
          <w:p w14:paraId="73CE3D88" w14:textId="77777777" w:rsidR="007D02DB" w:rsidRDefault="00000000">
            <w:pPr>
              <w:spacing w:after="40"/>
            </w:pPr>
            <w:r>
              <w:rPr>
                <w:sz w:val="18"/>
              </w:rPr>
              <w:t>Development / PoC; low business criticality; very small demonstration audience (assumption).</w:t>
            </w:r>
          </w:p>
        </w:tc>
      </w:tr>
      <w:tr w:rsidR="007D02DB" w14:paraId="41FDBF99" w14:textId="77777777">
        <w:trPr>
          <w:jc w:val="center"/>
        </w:trPr>
        <w:tc>
          <w:tcPr>
            <w:tcW w:w="2448" w:type="dxa"/>
          </w:tcPr>
          <w:p w14:paraId="1BCCC96D" w14:textId="77777777" w:rsidR="007D02DB" w:rsidRDefault="00000000">
            <w:pPr>
              <w:spacing w:after="40"/>
            </w:pPr>
            <w:r>
              <w:rPr>
                <w:sz w:val="18"/>
              </w:rPr>
              <w:t>Host / runtime</w:t>
            </w:r>
          </w:p>
        </w:tc>
        <w:tc>
          <w:tcPr>
            <w:tcW w:w="7056" w:type="dxa"/>
          </w:tcPr>
          <w:p w14:paraId="1A58212F" w14:textId="77777777" w:rsidR="007D02DB" w:rsidRDefault="00000000">
            <w:pPr>
              <w:spacing w:after="40"/>
            </w:pPr>
            <w:r>
              <w:rPr>
                <w:sz w:val="18"/>
              </w:rPr>
              <w:t>Windows prerequisite. README states Python 3.12, while setup.ps1 enforces Python 3.14; target/source runtime version requires reconciliation.</w:t>
            </w:r>
          </w:p>
        </w:tc>
      </w:tr>
      <w:tr w:rsidR="007D02DB" w14:paraId="3DF7F84E" w14:textId="77777777">
        <w:trPr>
          <w:jc w:val="center"/>
        </w:trPr>
        <w:tc>
          <w:tcPr>
            <w:tcW w:w="2448" w:type="dxa"/>
          </w:tcPr>
          <w:p w14:paraId="3EAC1AE9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Entrypoint</w:t>
            </w:r>
            <w:proofErr w:type="spellEnd"/>
          </w:p>
        </w:tc>
        <w:tc>
          <w:tcPr>
            <w:tcW w:w="7056" w:type="dxa"/>
          </w:tcPr>
          <w:p w14:paraId="6B913DAD" w14:textId="77777777" w:rsidR="007D02DB" w:rsidRDefault="00000000">
            <w:pPr>
              <w:spacing w:after="40"/>
            </w:pPr>
            <w:r>
              <w:rPr>
                <w:sz w:val="18"/>
              </w:rPr>
              <w:t xml:space="preserve">python -m </w:t>
            </w:r>
            <w:proofErr w:type="spellStart"/>
            <w:r>
              <w:rPr>
                <w:sz w:val="18"/>
              </w:rPr>
              <w:t>uvicorn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proofErr w:type="gramStart"/>
            <w:r>
              <w:rPr>
                <w:sz w:val="18"/>
              </w:rPr>
              <w:t>app.main</w:t>
            </w:r>
            <w:proofErr w:type="gramEnd"/>
            <w:r>
              <w:rPr>
                <w:sz w:val="18"/>
              </w:rPr>
              <w:t>:app</w:t>
            </w:r>
            <w:proofErr w:type="spellEnd"/>
            <w:r>
              <w:rPr>
                <w:sz w:val="18"/>
              </w:rPr>
              <w:t xml:space="preserve"> --host 0.0.0.0 --port 8000 (run.ps1).</w:t>
            </w:r>
          </w:p>
        </w:tc>
      </w:tr>
      <w:tr w:rsidR="007D02DB" w14:paraId="089E715C" w14:textId="77777777">
        <w:trPr>
          <w:jc w:val="center"/>
        </w:trPr>
        <w:tc>
          <w:tcPr>
            <w:tcW w:w="2448" w:type="dxa"/>
          </w:tcPr>
          <w:p w14:paraId="6CFD95BC" w14:textId="77777777" w:rsidR="007D02DB" w:rsidRDefault="00000000">
            <w:pPr>
              <w:spacing w:after="40"/>
            </w:pPr>
            <w:r>
              <w:rPr>
                <w:sz w:val="18"/>
              </w:rPr>
              <w:t>Web stack</w:t>
            </w:r>
          </w:p>
        </w:tc>
        <w:tc>
          <w:tcPr>
            <w:tcW w:w="7056" w:type="dxa"/>
          </w:tcPr>
          <w:p w14:paraId="57663F7D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Uvicorn</w:t>
            </w:r>
            <w:proofErr w:type="spellEnd"/>
            <w:r>
              <w:rPr>
                <w:sz w:val="18"/>
              </w:rPr>
              <w:t xml:space="preserve"> ASGI server, </w:t>
            </w: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, Jinja2 server-rendered HTML, Bootstrap 5.3.3 loaded from </w:t>
            </w:r>
            <w:proofErr w:type="spellStart"/>
            <w:r>
              <w:rPr>
                <w:sz w:val="18"/>
              </w:rPr>
              <w:t>jsDelivr</w:t>
            </w:r>
            <w:proofErr w:type="spellEnd"/>
            <w:r>
              <w:rPr>
                <w:sz w:val="18"/>
              </w:rPr>
              <w:t>, and local CSS.</w:t>
            </w:r>
          </w:p>
        </w:tc>
      </w:tr>
      <w:tr w:rsidR="007D02DB" w14:paraId="3C8AC232" w14:textId="77777777">
        <w:trPr>
          <w:jc w:val="center"/>
        </w:trPr>
        <w:tc>
          <w:tcPr>
            <w:tcW w:w="2448" w:type="dxa"/>
          </w:tcPr>
          <w:p w14:paraId="416F8CD2" w14:textId="77777777" w:rsidR="007D02DB" w:rsidRDefault="00000000">
            <w:pPr>
              <w:spacing w:after="40"/>
            </w:pPr>
            <w:r>
              <w:rPr>
                <w:sz w:val="18"/>
              </w:rPr>
              <w:lastRenderedPageBreak/>
              <w:t>Data stack</w:t>
            </w:r>
          </w:p>
        </w:tc>
        <w:tc>
          <w:tcPr>
            <w:tcW w:w="7056" w:type="dxa"/>
          </w:tcPr>
          <w:p w14:paraId="6F7A292E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SQLAlchemy</w:t>
            </w:r>
            <w:proofErr w:type="spellEnd"/>
            <w:r>
              <w:rPr>
                <w:sz w:val="18"/>
              </w:rPr>
              <w:t xml:space="preserve"> 2-style ORM/query APIs, </w:t>
            </w:r>
            <w:proofErr w:type="spellStart"/>
            <w:r>
              <w:rPr>
                <w:sz w:val="18"/>
              </w:rPr>
              <w:t>pyodbc</w:t>
            </w:r>
            <w:proofErr w:type="spellEnd"/>
            <w:r>
              <w:rPr>
                <w:sz w:val="18"/>
              </w:rPr>
              <w:t>, Microsoft ODBC Driver 18, SQL Server Express.</w:t>
            </w:r>
          </w:p>
        </w:tc>
      </w:tr>
      <w:tr w:rsidR="007D02DB" w14:paraId="02CBB84A" w14:textId="77777777">
        <w:trPr>
          <w:jc w:val="center"/>
        </w:trPr>
        <w:tc>
          <w:tcPr>
            <w:tcW w:w="2448" w:type="dxa"/>
          </w:tcPr>
          <w:p w14:paraId="3248D500" w14:textId="77777777" w:rsidR="007D02DB" w:rsidRDefault="00000000">
            <w:pPr>
              <w:spacing w:after="40"/>
            </w:pPr>
            <w:r>
              <w:rPr>
                <w:sz w:val="18"/>
              </w:rPr>
              <w:t>Configuration</w:t>
            </w:r>
          </w:p>
        </w:tc>
        <w:tc>
          <w:tcPr>
            <w:tcW w:w="7056" w:type="dxa"/>
          </w:tcPr>
          <w:p w14:paraId="2F203CDD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Pydantic</w:t>
            </w:r>
            <w:proofErr w:type="spellEnd"/>
            <w:r>
              <w:rPr>
                <w:sz w:val="18"/>
              </w:rPr>
              <w:t xml:space="preserve"> Settings reads environment variables </w:t>
            </w:r>
            <w:proofErr w:type="gramStart"/>
            <w:r>
              <w:rPr>
                <w:sz w:val="18"/>
              </w:rPr>
              <w:t>and .env; .</w:t>
            </w:r>
            <w:proofErr w:type="spellStart"/>
            <w:r>
              <w:rPr>
                <w:sz w:val="18"/>
              </w:rPr>
              <w:t>env</w:t>
            </w:r>
            <w:proofErr w:type="gramEnd"/>
            <w:r>
              <w:rPr>
                <w:sz w:val="18"/>
              </w:rPr>
              <w:t>.example</w:t>
            </w:r>
            <w:proofErr w:type="spellEnd"/>
            <w:r>
              <w:rPr>
                <w:sz w:val="18"/>
              </w:rPr>
              <w:t xml:space="preserve"> defines application and database settings.</w:t>
            </w:r>
          </w:p>
        </w:tc>
      </w:tr>
      <w:tr w:rsidR="007D02DB" w14:paraId="32A7A731" w14:textId="77777777">
        <w:trPr>
          <w:jc w:val="center"/>
        </w:trPr>
        <w:tc>
          <w:tcPr>
            <w:tcW w:w="2448" w:type="dxa"/>
          </w:tcPr>
          <w:p w14:paraId="5C69A5BB" w14:textId="77777777" w:rsidR="007D02DB" w:rsidRDefault="00000000">
            <w:pPr>
              <w:spacing w:after="40"/>
            </w:pPr>
            <w:r>
              <w:rPr>
                <w:sz w:val="18"/>
              </w:rPr>
              <w:t>Functions</w:t>
            </w:r>
          </w:p>
        </w:tc>
        <w:tc>
          <w:tcPr>
            <w:tcW w:w="7056" w:type="dxa"/>
          </w:tcPr>
          <w:p w14:paraId="5C07CF46" w14:textId="77777777" w:rsidR="007D02DB" w:rsidRDefault="00000000">
            <w:pPr>
              <w:spacing w:after="40"/>
            </w:pPr>
            <w:r>
              <w:rPr>
                <w:sz w:val="18"/>
              </w:rPr>
              <w:t>List, add, edit, and delete customers; JSON information and customer APIs; health probe; autogenerated Swagger/</w:t>
            </w:r>
            <w:proofErr w:type="spellStart"/>
            <w:r>
              <w:rPr>
                <w:sz w:val="18"/>
              </w:rPr>
              <w:t>OpenAPI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02DB" w14:paraId="6368C537" w14:textId="77777777">
        <w:trPr>
          <w:jc w:val="center"/>
        </w:trPr>
        <w:tc>
          <w:tcPr>
            <w:tcW w:w="2448" w:type="dxa"/>
          </w:tcPr>
          <w:p w14:paraId="64C5D8D1" w14:textId="77777777" w:rsidR="007D02DB" w:rsidRDefault="00000000">
            <w:pPr>
              <w:spacing w:after="40"/>
            </w:pPr>
            <w:r>
              <w:rPr>
                <w:sz w:val="18"/>
              </w:rPr>
              <w:t>Repository</w:t>
            </w:r>
          </w:p>
        </w:tc>
        <w:tc>
          <w:tcPr>
            <w:tcW w:w="7056" w:type="dxa"/>
          </w:tcPr>
          <w:p w14:paraId="151BB7D9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cloud_demo</w:t>
            </w:r>
            <w:proofErr w:type="spellEnd"/>
            <w:r>
              <w:rPr>
                <w:sz w:val="18"/>
              </w:rPr>
              <w:t>; remote hosting URL and named owner are not documented.</w:t>
            </w:r>
          </w:p>
        </w:tc>
      </w:tr>
    </w:tbl>
    <w:p w14:paraId="4562B076" w14:textId="77777777" w:rsidR="007D02DB" w:rsidRDefault="007D02DB"/>
    <w:p w14:paraId="761884C4" w14:textId="77777777" w:rsidR="007D02DB" w:rsidRDefault="00000000">
      <w:pPr>
        <w:pStyle w:val="Heading1"/>
      </w:pPr>
      <w:r>
        <w:t>4. Current-State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7D02DB" w14:paraId="127C8C76" w14:textId="77777777">
        <w:trPr>
          <w:jc w:val="center"/>
        </w:trPr>
        <w:tc>
          <w:tcPr>
            <w:tcW w:w="9360" w:type="dxa"/>
            <w:shd w:val="clear" w:color="auto" w:fill="EAF2F8"/>
          </w:tcPr>
          <w:p w14:paraId="25AA549B" w14:textId="77777777" w:rsidR="007D02DB" w:rsidRDefault="00000000">
            <w:pPr>
              <w:spacing w:after="40"/>
              <w:jc w:val="center"/>
            </w:pPr>
            <w:r>
              <w:rPr>
                <w:rFonts w:ascii="Consolas" w:hAnsi="Consolas"/>
                <w:b/>
                <w:sz w:val="18"/>
              </w:rPr>
              <w:t>User / Browser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│ HTTP :8000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▼</w:t>
            </w:r>
            <w:r>
              <w:rPr>
                <w:rFonts w:ascii="Consolas" w:hAnsi="Consolas"/>
                <w:b/>
                <w:sz w:val="18"/>
              </w:rPr>
              <w:br/>
              <w:t>Windows PC / Host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│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▼</w:t>
            </w:r>
            <w:r>
              <w:rPr>
                <w:rFonts w:ascii="Consolas" w:hAnsi="Consolas"/>
                <w:b/>
                <w:sz w:val="18"/>
              </w:rPr>
              <w:br/>
            </w:r>
            <w:proofErr w:type="spellStart"/>
            <w:r>
              <w:rPr>
                <w:rFonts w:ascii="Consolas" w:hAnsi="Consolas"/>
                <w:b/>
                <w:sz w:val="18"/>
              </w:rPr>
              <w:t>Uvicorn</w:t>
            </w:r>
            <w:proofErr w:type="spellEnd"/>
            <w:r>
              <w:rPr>
                <w:rFonts w:ascii="Consolas" w:hAnsi="Consolas"/>
                <w:b/>
                <w:sz w:val="18"/>
              </w:rPr>
              <w:t xml:space="preserve"> ASGI Server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│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▼</w:t>
            </w:r>
            <w:r>
              <w:rPr>
                <w:rFonts w:ascii="Consolas" w:hAnsi="Consolas"/>
                <w:b/>
                <w:sz w:val="18"/>
              </w:rPr>
              <w:br/>
            </w:r>
            <w:proofErr w:type="spellStart"/>
            <w:r>
              <w:rPr>
                <w:rFonts w:ascii="Consolas" w:hAnsi="Consolas"/>
                <w:b/>
                <w:sz w:val="18"/>
              </w:rPr>
              <w:t>FastAPI</w:t>
            </w:r>
            <w:proofErr w:type="spellEnd"/>
            <w:r>
              <w:rPr>
                <w:rFonts w:ascii="Consolas" w:hAnsi="Consolas"/>
                <w:b/>
                <w:sz w:val="18"/>
              </w:rPr>
              <w:t xml:space="preserve"> + Jinja2 + Bootstrap UI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│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▼</w:t>
            </w:r>
            <w:r>
              <w:rPr>
                <w:rFonts w:ascii="Consolas" w:hAnsi="Consolas"/>
                <w:b/>
                <w:sz w:val="18"/>
              </w:rPr>
              <w:br/>
            </w:r>
            <w:proofErr w:type="spellStart"/>
            <w:r>
              <w:rPr>
                <w:rFonts w:ascii="Consolas" w:hAnsi="Consolas"/>
                <w:b/>
                <w:sz w:val="18"/>
              </w:rPr>
              <w:t>SQLAlchemy</w:t>
            </w:r>
            <w:proofErr w:type="spellEnd"/>
            <w:r>
              <w:rPr>
                <w:rFonts w:ascii="Consolas" w:hAnsi="Consolas"/>
                <w:b/>
                <w:sz w:val="18"/>
              </w:rPr>
              <w:t xml:space="preserve"> / </w:t>
            </w:r>
            <w:proofErr w:type="spellStart"/>
            <w:r>
              <w:rPr>
                <w:rFonts w:ascii="Consolas" w:hAnsi="Consolas"/>
                <w:b/>
                <w:sz w:val="18"/>
              </w:rPr>
              <w:t>pyodbc</w:t>
            </w:r>
            <w:proofErr w:type="spellEnd"/>
            <w:r>
              <w:rPr>
                <w:rFonts w:ascii="Consolas" w:hAnsi="Consolas"/>
                <w:b/>
                <w:sz w:val="18"/>
              </w:rPr>
              <w:t xml:space="preserve"> / ODBC Driver 18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│ local, Windows Integrated Authentication</w:t>
            </w:r>
            <w:r>
              <w:rPr>
                <w:rFonts w:ascii="Consolas" w:hAnsi="Consolas"/>
                <w:b/>
                <w:sz w:val="18"/>
              </w:rPr>
              <w:br/>
              <w:t xml:space="preserve">      ▼</w:t>
            </w:r>
            <w:r>
              <w:rPr>
                <w:rFonts w:ascii="Consolas" w:hAnsi="Consolas"/>
                <w:b/>
                <w:sz w:val="18"/>
              </w:rPr>
              <w:br/>
              <w:t>Microsoft SQL Server Express</w:t>
            </w:r>
            <w:r>
              <w:rPr>
                <w:rFonts w:ascii="Consolas" w:hAnsi="Consolas"/>
                <w:b/>
                <w:sz w:val="18"/>
              </w:rPr>
              <w:br/>
              <w:t>localhost\</w:t>
            </w:r>
            <w:proofErr w:type="gramStart"/>
            <w:r>
              <w:rPr>
                <w:rFonts w:ascii="Consolas" w:hAnsi="Consolas"/>
                <w:b/>
                <w:sz w:val="18"/>
              </w:rPr>
              <w:t>SQLEXPRESS  •</w:t>
            </w:r>
            <w:proofErr w:type="gramEnd"/>
            <w:r>
              <w:rPr>
                <w:rFonts w:ascii="Consolas" w:hAnsi="Consolas"/>
                <w:b/>
                <w:sz w:val="18"/>
              </w:rPr>
              <w:t xml:space="preserve">  </w:t>
            </w:r>
            <w:proofErr w:type="spellStart"/>
            <w:proofErr w:type="gramStart"/>
            <w:r>
              <w:rPr>
                <w:rFonts w:ascii="Consolas" w:hAnsi="Consolas"/>
                <w:b/>
                <w:sz w:val="18"/>
              </w:rPr>
              <w:t>NiagaraDb</w:t>
            </w:r>
            <w:proofErr w:type="spellEnd"/>
            <w:r>
              <w:rPr>
                <w:rFonts w:ascii="Consolas" w:hAnsi="Consolas"/>
                <w:b/>
                <w:sz w:val="18"/>
              </w:rPr>
              <w:t xml:space="preserve">  •</w:t>
            </w:r>
            <w:proofErr w:type="gramEnd"/>
            <w:r>
              <w:rPr>
                <w:rFonts w:ascii="Consolas" w:hAnsi="Consolas"/>
                <w:b/>
                <w:sz w:val="18"/>
              </w:rPr>
              <w:t xml:space="preserve">  customers</w:t>
            </w:r>
          </w:p>
        </w:tc>
      </w:tr>
    </w:tbl>
    <w:p w14:paraId="4F254FA7" w14:textId="77777777" w:rsidR="007D02DB" w:rsidRDefault="007D02DB"/>
    <w:p w14:paraId="656D89C4" w14:textId="77777777" w:rsidR="007D02DB" w:rsidRDefault="00000000">
      <w:pPr>
        <w:pStyle w:val="Heading2"/>
      </w:pPr>
      <w:r>
        <w:t>4.1 Component Inventory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2561"/>
        <w:gridCol w:w="4875"/>
      </w:tblGrid>
      <w:tr w:rsidR="007D02DB" w14:paraId="08B5ABDD" w14:textId="77777777">
        <w:trPr>
          <w:tblHeader/>
          <w:jc w:val="center"/>
        </w:trPr>
        <w:tc>
          <w:tcPr>
            <w:tcW w:w="1944" w:type="dxa"/>
            <w:shd w:val="clear" w:color="auto" w:fill="2F5597"/>
          </w:tcPr>
          <w:p w14:paraId="364B04B6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2592" w:type="dxa"/>
            <w:shd w:val="clear" w:color="auto" w:fill="2F5597"/>
          </w:tcPr>
          <w:p w14:paraId="77009228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Implementation</w:t>
            </w:r>
          </w:p>
        </w:tc>
        <w:tc>
          <w:tcPr>
            <w:tcW w:w="4968" w:type="dxa"/>
            <w:shd w:val="clear" w:color="auto" w:fill="2F5597"/>
          </w:tcPr>
          <w:p w14:paraId="6BF3F2C7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Role / Notes</w:t>
            </w:r>
          </w:p>
        </w:tc>
      </w:tr>
      <w:tr w:rsidR="007D02DB" w14:paraId="56BBD7AB" w14:textId="77777777">
        <w:trPr>
          <w:jc w:val="center"/>
        </w:trPr>
        <w:tc>
          <w:tcPr>
            <w:tcW w:w="1944" w:type="dxa"/>
          </w:tcPr>
          <w:p w14:paraId="3C8F0298" w14:textId="77777777" w:rsidR="007D02DB" w:rsidRDefault="00000000">
            <w:pPr>
              <w:spacing w:after="40"/>
            </w:pPr>
            <w:r>
              <w:rPr>
                <w:sz w:val="18"/>
              </w:rPr>
              <w:t>Browser client</w:t>
            </w:r>
          </w:p>
        </w:tc>
        <w:tc>
          <w:tcPr>
            <w:tcW w:w="2592" w:type="dxa"/>
          </w:tcPr>
          <w:p w14:paraId="55635BBB" w14:textId="77777777" w:rsidR="007D02DB" w:rsidRDefault="00000000">
            <w:pPr>
              <w:spacing w:after="40"/>
            </w:pPr>
            <w:r>
              <w:rPr>
                <w:sz w:val="18"/>
              </w:rPr>
              <w:t>HTML5 + Bootstrap 5.3.3</w:t>
            </w:r>
          </w:p>
        </w:tc>
        <w:tc>
          <w:tcPr>
            <w:tcW w:w="4968" w:type="dxa"/>
          </w:tcPr>
          <w:p w14:paraId="5FC2FEF5" w14:textId="77777777" w:rsidR="007D02DB" w:rsidRDefault="00000000">
            <w:pPr>
              <w:spacing w:after="40"/>
            </w:pPr>
            <w:r>
              <w:rPr>
                <w:sz w:val="18"/>
              </w:rPr>
              <w:t>Server-rendered CRUD interface; Bootstrap CSS is retrieved from cdn.jsdelivr.net.</w:t>
            </w:r>
          </w:p>
        </w:tc>
      </w:tr>
      <w:tr w:rsidR="007D02DB" w14:paraId="5308DE1A" w14:textId="77777777">
        <w:trPr>
          <w:jc w:val="center"/>
        </w:trPr>
        <w:tc>
          <w:tcPr>
            <w:tcW w:w="1944" w:type="dxa"/>
          </w:tcPr>
          <w:p w14:paraId="7F4D8CB7" w14:textId="77777777" w:rsidR="007D02DB" w:rsidRDefault="00000000">
            <w:pPr>
              <w:spacing w:after="40"/>
            </w:pPr>
            <w:r>
              <w:rPr>
                <w:sz w:val="18"/>
              </w:rPr>
              <w:t>Web server</w:t>
            </w:r>
          </w:p>
        </w:tc>
        <w:tc>
          <w:tcPr>
            <w:tcW w:w="2592" w:type="dxa"/>
          </w:tcPr>
          <w:p w14:paraId="5D1C4143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Uvicorn</w:t>
            </w:r>
            <w:proofErr w:type="spellEnd"/>
          </w:p>
        </w:tc>
        <w:tc>
          <w:tcPr>
            <w:tcW w:w="4968" w:type="dxa"/>
          </w:tcPr>
          <w:p w14:paraId="2000A00D" w14:textId="77777777" w:rsidR="007D02DB" w:rsidRDefault="00000000">
            <w:pPr>
              <w:spacing w:after="40"/>
            </w:pPr>
            <w:r>
              <w:rPr>
                <w:sz w:val="18"/>
              </w:rPr>
              <w:t>Single operator-started ASGI process bound to 0.0.0.0:8000.</w:t>
            </w:r>
          </w:p>
        </w:tc>
      </w:tr>
      <w:tr w:rsidR="007D02DB" w14:paraId="5C89020B" w14:textId="77777777">
        <w:trPr>
          <w:jc w:val="center"/>
        </w:trPr>
        <w:tc>
          <w:tcPr>
            <w:tcW w:w="1944" w:type="dxa"/>
          </w:tcPr>
          <w:p w14:paraId="163D5AF2" w14:textId="77777777" w:rsidR="007D02DB" w:rsidRDefault="00000000">
            <w:pPr>
              <w:spacing w:after="40"/>
            </w:pPr>
            <w:r>
              <w:rPr>
                <w:sz w:val="18"/>
              </w:rPr>
              <w:t>Application</w:t>
            </w:r>
          </w:p>
        </w:tc>
        <w:tc>
          <w:tcPr>
            <w:tcW w:w="2592" w:type="dxa"/>
          </w:tcPr>
          <w:p w14:paraId="4AD6C50A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  <w:tc>
          <w:tcPr>
            <w:tcW w:w="4968" w:type="dxa"/>
          </w:tcPr>
          <w:p w14:paraId="2C51E348" w14:textId="77777777" w:rsidR="007D02DB" w:rsidRDefault="00000000">
            <w:pPr>
              <w:spacing w:after="40"/>
            </w:pPr>
            <w:r>
              <w:rPr>
                <w:sz w:val="18"/>
              </w:rPr>
              <w:t>Routes, form handling, JSON APIs, health check, static mount, startup lifespan.</w:t>
            </w:r>
          </w:p>
        </w:tc>
      </w:tr>
      <w:tr w:rsidR="007D02DB" w14:paraId="7E47CC01" w14:textId="77777777">
        <w:trPr>
          <w:jc w:val="center"/>
        </w:trPr>
        <w:tc>
          <w:tcPr>
            <w:tcW w:w="1944" w:type="dxa"/>
          </w:tcPr>
          <w:p w14:paraId="0F204561" w14:textId="77777777" w:rsidR="007D02DB" w:rsidRDefault="00000000">
            <w:pPr>
              <w:spacing w:after="40"/>
            </w:pPr>
            <w:r>
              <w:rPr>
                <w:sz w:val="18"/>
              </w:rPr>
              <w:t>Presentation</w:t>
            </w:r>
          </w:p>
        </w:tc>
        <w:tc>
          <w:tcPr>
            <w:tcW w:w="2592" w:type="dxa"/>
          </w:tcPr>
          <w:p w14:paraId="6412447F" w14:textId="77777777" w:rsidR="007D02DB" w:rsidRDefault="00000000">
            <w:pPr>
              <w:spacing w:after="40"/>
            </w:pPr>
            <w:r>
              <w:rPr>
                <w:sz w:val="18"/>
              </w:rPr>
              <w:t>Jinja2 templates + site.css</w:t>
            </w:r>
          </w:p>
        </w:tc>
        <w:tc>
          <w:tcPr>
            <w:tcW w:w="4968" w:type="dxa"/>
          </w:tcPr>
          <w:p w14:paraId="2BDAA710" w14:textId="77777777" w:rsidR="007D02DB" w:rsidRDefault="00000000">
            <w:pPr>
              <w:spacing w:after="40"/>
            </w:pPr>
            <w:r>
              <w:rPr>
                <w:sz w:val="18"/>
              </w:rPr>
              <w:t>base.html, index.html, customer_form.html, and local CSS.</w:t>
            </w:r>
          </w:p>
        </w:tc>
      </w:tr>
      <w:tr w:rsidR="007D02DB" w14:paraId="50226602" w14:textId="77777777">
        <w:trPr>
          <w:jc w:val="center"/>
        </w:trPr>
        <w:tc>
          <w:tcPr>
            <w:tcW w:w="1944" w:type="dxa"/>
          </w:tcPr>
          <w:p w14:paraId="236A2F3C" w14:textId="77777777" w:rsidR="007D02DB" w:rsidRDefault="00000000">
            <w:pPr>
              <w:spacing w:after="40"/>
            </w:pPr>
            <w:r>
              <w:rPr>
                <w:sz w:val="18"/>
              </w:rPr>
              <w:t>ORM</w:t>
            </w:r>
          </w:p>
        </w:tc>
        <w:tc>
          <w:tcPr>
            <w:tcW w:w="2592" w:type="dxa"/>
          </w:tcPr>
          <w:p w14:paraId="3BA2E7CA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SQLAlchemy</w:t>
            </w:r>
            <w:proofErr w:type="spellEnd"/>
          </w:p>
        </w:tc>
        <w:tc>
          <w:tcPr>
            <w:tcW w:w="4968" w:type="dxa"/>
          </w:tcPr>
          <w:p w14:paraId="73A305CC" w14:textId="77777777" w:rsidR="007D02DB" w:rsidRDefault="00000000">
            <w:pPr>
              <w:spacing w:after="40"/>
            </w:pPr>
            <w:r>
              <w:rPr>
                <w:sz w:val="18"/>
              </w:rPr>
              <w:t>Engine/session management, mapped Customer entity, parameterized reads/checks.</w:t>
            </w:r>
          </w:p>
        </w:tc>
      </w:tr>
      <w:tr w:rsidR="007D02DB" w14:paraId="66472C7F" w14:textId="77777777">
        <w:trPr>
          <w:jc w:val="center"/>
        </w:trPr>
        <w:tc>
          <w:tcPr>
            <w:tcW w:w="1944" w:type="dxa"/>
          </w:tcPr>
          <w:p w14:paraId="52B04127" w14:textId="77777777" w:rsidR="007D02DB" w:rsidRDefault="00000000">
            <w:pPr>
              <w:spacing w:after="40"/>
            </w:pPr>
            <w:r>
              <w:rPr>
                <w:sz w:val="18"/>
              </w:rPr>
              <w:t>Database adapter</w:t>
            </w:r>
          </w:p>
        </w:tc>
        <w:tc>
          <w:tcPr>
            <w:tcW w:w="2592" w:type="dxa"/>
          </w:tcPr>
          <w:p w14:paraId="4EC05A9F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pyodbc</w:t>
            </w:r>
            <w:proofErr w:type="spellEnd"/>
            <w:r>
              <w:rPr>
                <w:sz w:val="18"/>
              </w:rPr>
              <w:t xml:space="preserve"> + ODBC Driver 18</w:t>
            </w:r>
          </w:p>
        </w:tc>
        <w:tc>
          <w:tcPr>
            <w:tcW w:w="4968" w:type="dxa"/>
          </w:tcPr>
          <w:p w14:paraId="44615D5A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mssql+pyodbc</w:t>
            </w:r>
            <w:proofErr w:type="spellEnd"/>
            <w:r>
              <w:rPr>
                <w:sz w:val="18"/>
              </w:rPr>
              <w:t xml:space="preserve"> connection to local SQL Server.</w:t>
            </w:r>
          </w:p>
        </w:tc>
      </w:tr>
      <w:tr w:rsidR="007D02DB" w14:paraId="4666B762" w14:textId="77777777">
        <w:trPr>
          <w:jc w:val="center"/>
        </w:trPr>
        <w:tc>
          <w:tcPr>
            <w:tcW w:w="1944" w:type="dxa"/>
          </w:tcPr>
          <w:p w14:paraId="5382E611" w14:textId="77777777" w:rsidR="007D02DB" w:rsidRDefault="00000000">
            <w:pPr>
              <w:spacing w:after="40"/>
            </w:pPr>
            <w:r>
              <w:rPr>
                <w:sz w:val="18"/>
              </w:rPr>
              <w:t>Database</w:t>
            </w:r>
          </w:p>
        </w:tc>
        <w:tc>
          <w:tcPr>
            <w:tcW w:w="2592" w:type="dxa"/>
          </w:tcPr>
          <w:p w14:paraId="5FC10386" w14:textId="77777777" w:rsidR="007D02DB" w:rsidRDefault="00000000">
            <w:pPr>
              <w:spacing w:after="40"/>
            </w:pPr>
            <w:r>
              <w:rPr>
                <w:sz w:val="18"/>
              </w:rPr>
              <w:t xml:space="preserve">SQL Server Express / </w:t>
            </w:r>
            <w:proofErr w:type="spellStart"/>
            <w:r>
              <w:rPr>
                <w:sz w:val="18"/>
              </w:rPr>
              <w:t>NiagaraDb</w:t>
            </w:r>
            <w:proofErr w:type="spellEnd"/>
          </w:p>
        </w:tc>
        <w:tc>
          <w:tcPr>
            <w:tcW w:w="4968" w:type="dxa"/>
          </w:tcPr>
          <w:p w14:paraId="0AB1145C" w14:textId="77777777" w:rsidR="007D02DB" w:rsidRDefault="00000000">
            <w:pPr>
              <w:spacing w:after="40"/>
            </w:pPr>
            <w:r>
              <w:rPr>
                <w:sz w:val="18"/>
              </w:rPr>
              <w:t>Created on startup if permitted; private/local source dependency.</w:t>
            </w:r>
          </w:p>
        </w:tc>
      </w:tr>
      <w:tr w:rsidR="007D02DB" w14:paraId="47C97C9C" w14:textId="77777777">
        <w:trPr>
          <w:jc w:val="center"/>
        </w:trPr>
        <w:tc>
          <w:tcPr>
            <w:tcW w:w="1944" w:type="dxa"/>
          </w:tcPr>
          <w:p w14:paraId="6D95F9A6" w14:textId="77777777" w:rsidR="007D02DB" w:rsidRDefault="00000000">
            <w:pPr>
              <w:spacing w:after="40"/>
            </w:pPr>
            <w:r>
              <w:rPr>
                <w:sz w:val="18"/>
              </w:rPr>
              <w:t>Configuration</w:t>
            </w:r>
          </w:p>
        </w:tc>
        <w:tc>
          <w:tcPr>
            <w:tcW w:w="2592" w:type="dxa"/>
          </w:tcPr>
          <w:p w14:paraId="2D974759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pydantic</w:t>
            </w:r>
            <w:proofErr w:type="spellEnd"/>
            <w:r>
              <w:rPr>
                <w:sz w:val="18"/>
              </w:rPr>
              <w:t xml:space="preserve">-settings </w:t>
            </w:r>
            <w:proofErr w:type="gramStart"/>
            <w:r>
              <w:rPr>
                <w:sz w:val="18"/>
              </w:rPr>
              <w:t>+ .env</w:t>
            </w:r>
            <w:proofErr w:type="gramEnd"/>
            <w:r>
              <w:rPr>
                <w:sz w:val="18"/>
              </w:rPr>
              <w:t>/environment</w:t>
            </w:r>
          </w:p>
        </w:tc>
        <w:tc>
          <w:tcPr>
            <w:tcW w:w="4968" w:type="dxa"/>
          </w:tcPr>
          <w:p w14:paraId="1F98E658" w14:textId="77777777" w:rsidR="007D02DB" w:rsidRDefault="00000000">
            <w:pPr>
              <w:spacing w:after="40"/>
            </w:pPr>
            <w:r>
              <w:rPr>
                <w:sz w:val="18"/>
              </w:rPr>
              <w:t>No database password is hardcoded; trusted local connection is configured.</w:t>
            </w:r>
          </w:p>
        </w:tc>
      </w:tr>
      <w:tr w:rsidR="007D02DB" w14:paraId="3B4C24D3" w14:textId="77777777">
        <w:trPr>
          <w:jc w:val="center"/>
        </w:trPr>
        <w:tc>
          <w:tcPr>
            <w:tcW w:w="1944" w:type="dxa"/>
          </w:tcPr>
          <w:p w14:paraId="17BE40D2" w14:textId="77777777" w:rsidR="007D02DB" w:rsidRDefault="00000000">
            <w:pPr>
              <w:spacing w:after="40"/>
            </w:pPr>
            <w:r>
              <w:rPr>
                <w:sz w:val="18"/>
              </w:rPr>
              <w:t>Operations</w:t>
            </w:r>
          </w:p>
        </w:tc>
        <w:tc>
          <w:tcPr>
            <w:tcW w:w="2592" w:type="dxa"/>
          </w:tcPr>
          <w:p w14:paraId="78C96B16" w14:textId="77777777" w:rsidR="007D02DB" w:rsidRDefault="00000000">
            <w:pPr>
              <w:spacing w:after="40"/>
            </w:pPr>
            <w:r>
              <w:rPr>
                <w:sz w:val="18"/>
              </w:rPr>
              <w:t>PowerShell scripts</w:t>
            </w:r>
          </w:p>
        </w:tc>
        <w:tc>
          <w:tcPr>
            <w:tcW w:w="4968" w:type="dxa"/>
          </w:tcPr>
          <w:p w14:paraId="621E310A" w14:textId="77777777" w:rsidR="007D02DB" w:rsidRDefault="00000000">
            <w:pPr>
              <w:spacing w:after="40"/>
            </w:pPr>
            <w:r>
              <w:rPr>
                <w:sz w:val="18"/>
              </w:rPr>
              <w:t>setup.ps1, run.ps1, and parameterized test.ps1.</w:t>
            </w:r>
          </w:p>
        </w:tc>
      </w:tr>
    </w:tbl>
    <w:p w14:paraId="732D8479" w14:textId="77777777" w:rsidR="007D02DB" w:rsidRDefault="007D02DB"/>
    <w:p w14:paraId="343FFD49" w14:textId="77777777" w:rsidR="007D02DB" w:rsidRDefault="00000000">
      <w:pPr>
        <w:pStyle w:val="Heading2"/>
      </w:pPr>
      <w:r>
        <w:t>4.2 Technology and Package Dependencies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7D02DB" w14:paraId="43D718F9" w14:textId="77777777">
        <w:trPr>
          <w:tblHeader/>
          <w:jc w:val="center"/>
        </w:trPr>
        <w:tc>
          <w:tcPr>
            <w:tcW w:w="4680" w:type="dxa"/>
            <w:shd w:val="clear" w:color="auto" w:fill="2F5597"/>
          </w:tcPr>
          <w:p w14:paraId="15E49F95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Dependency</w:t>
            </w:r>
          </w:p>
        </w:tc>
        <w:tc>
          <w:tcPr>
            <w:tcW w:w="4680" w:type="dxa"/>
            <w:shd w:val="clear" w:color="auto" w:fill="2F5597"/>
          </w:tcPr>
          <w:p w14:paraId="7ECAC43B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Observed use / requirement</w:t>
            </w:r>
          </w:p>
        </w:tc>
      </w:tr>
      <w:tr w:rsidR="007D02DB" w14:paraId="1F26FBC5" w14:textId="77777777">
        <w:trPr>
          <w:jc w:val="center"/>
        </w:trPr>
        <w:tc>
          <w:tcPr>
            <w:tcW w:w="4680" w:type="dxa"/>
          </w:tcPr>
          <w:p w14:paraId="2DE5E6F1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fastapi</w:t>
            </w:r>
            <w:proofErr w:type="spellEnd"/>
          </w:p>
        </w:tc>
        <w:tc>
          <w:tcPr>
            <w:tcW w:w="4680" w:type="dxa"/>
          </w:tcPr>
          <w:p w14:paraId="67D98743" w14:textId="77777777" w:rsidR="007D02DB" w:rsidRDefault="00000000">
            <w:pPr>
              <w:spacing w:after="40"/>
            </w:pPr>
            <w:r>
              <w:rPr>
                <w:sz w:val="18"/>
              </w:rPr>
              <w:t>HTTP routes, dependency injection, form parsing, exceptions, responses.</w:t>
            </w:r>
          </w:p>
        </w:tc>
      </w:tr>
      <w:tr w:rsidR="007D02DB" w14:paraId="51CA7990" w14:textId="77777777">
        <w:trPr>
          <w:jc w:val="center"/>
        </w:trPr>
        <w:tc>
          <w:tcPr>
            <w:tcW w:w="4680" w:type="dxa"/>
          </w:tcPr>
          <w:p w14:paraId="359573A8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uvicorn</w:t>
            </w:r>
            <w:proofErr w:type="spellEnd"/>
          </w:p>
        </w:tc>
        <w:tc>
          <w:tcPr>
            <w:tcW w:w="4680" w:type="dxa"/>
          </w:tcPr>
          <w:p w14:paraId="4182CB9F" w14:textId="77777777" w:rsidR="007D02DB" w:rsidRDefault="00000000">
            <w:pPr>
              <w:spacing w:after="40"/>
            </w:pPr>
            <w:r>
              <w:rPr>
                <w:sz w:val="18"/>
              </w:rPr>
              <w:t>ASGI process and local TCP listener.</w:t>
            </w:r>
          </w:p>
        </w:tc>
      </w:tr>
      <w:tr w:rsidR="007D02DB" w14:paraId="0979DDB1" w14:textId="77777777">
        <w:trPr>
          <w:jc w:val="center"/>
        </w:trPr>
        <w:tc>
          <w:tcPr>
            <w:tcW w:w="4680" w:type="dxa"/>
          </w:tcPr>
          <w:p w14:paraId="5FA66B3E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sqlalchemy</w:t>
            </w:r>
            <w:proofErr w:type="spellEnd"/>
          </w:p>
        </w:tc>
        <w:tc>
          <w:tcPr>
            <w:tcW w:w="4680" w:type="dxa"/>
          </w:tcPr>
          <w:p w14:paraId="0E6D12E0" w14:textId="77777777" w:rsidR="007D02DB" w:rsidRDefault="00000000">
            <w:pPr>
              <w:spacing w:after="40"/>
            </w:pPr>
            <w:r>
              <w:rPr>
                <w:sz w:val="18"/>
              </w:rPr>
              <w:t>ORM, sessions, engine, schema initialization, CRUD, and health query.</w:t>
            </w:r>
          </w:p>
        </w:tc>
      </w:tr>
      <w:tr w:rsidR="007D02DB" w14:paraId="71DC9E01" w14:textId="77777777">
        <w:trPr>
          <w:jc w:val="center"/>
        </w:trPr>
        <w:tc>
          <w:tcPr>
            <w:tcW w:w="4680" w:type="dxa"/>
          </w:tcPr>
          <w:p w14:paraId="233A7943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pyodbc</w:t>
            </w:r>
            <w:proofErr w:type="spellEnd"/>
          </w:p>
        </w:tc>
        <w:tc>
          <w:tcPr>
            <w:tcW w:w="4680" w:type="dxa"/>
          </w:tcPr>
          <w:p w14:paraId="154ACE64" w14:textId="77777777" w:rsidR="007D02DB" w:rsidRDefault="00000000">
            <w:pPr>
              <w:spacing w:after="40"/>
            </w:pPr>
            <w:r>
              <w:rPr>
                <w:sz w:val="18"/>
              </w:rPr>
              <w:t xml:space="preserve">SQL Server DBAPI driver used through </w:t>
            </w:r>
            <w:proofErr w:type="spellStart"/>
            <w:r>
              <w:rPr>
                <w:sz w:val="18"/>
              </w:rPr>
              <w:t>SQLAlchemy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7D02DB" w14:paraId="721AD9FC" w14:textId="77777777">
        <w:trPr>
          <w:jc w:val="center"/>
        </w:trPr>
        <w:tc>
          <w:tcPr>
            <w:tcW w:w="4680" w:type="dxa"/>
          </w:tcPr>
          <w:p w14:paraId="37A677BD" w14:textId="77777777" w:rsidR="007D02DB" w:rsidRDefault="00000000">
            <w:pPr>
              <w:spacing w:after="40"/>
            </w:pPr>
            <w:r>
              <w:rPr>
                <w:sz w:val="18"/>
              </w:rPr>
              <w:t>jinja2</w:t>
            </w:r>
          </w:p>
        </w:tc>
        <w:tc>
          <w:tcPr>
            <w:tcW w:w="4680" w:type="dxa"/>
          </w:tcPr>
          <w:p w14:paraId="084C4C61" w14:textId="77777777" w:rsidR="007D02DB" w:rsidRDefault="00000000">
            <w:pPr>
              <w:spacing w:after="40"/>
            </w:pPr>
            <w:r>
              <w:rPr>
                <w:sz w:val="18"/>
              </w:rPr>
              <w:t>Server-side HTML rendering.</w:t>
            </w:r>
          </w:p>
        </w:tc>
      </w:tr>
      <w:tr w:rsidR="007D02DB" w14:paraId="74EBA27D" w14:textId="77777777">
        <w:trPr>
          <w:jc w:val="center"/>
        </w:trPr>
        <w:tc>
          <w:tcPr>
            <w:tcW w:w="4680" w:type="dxa"/>
          </w:tcPr>
          <w:p w14:paraId="0B2993F5" w14:textId="77777777" w:rsidR="007D02DB" w:rsidRDefault="00000000">
            <w:pPr>
              <w:spacing w:after="40"/>
            </w:pPr>
            <w:r>
              <w:rPr>
                <w:sz w:val="18"/>
              </w:rPr>
              <w:t>python-multipart</w:t>
            </w:r>
          </w:p>
        </w:tc>
        <w:tc>
          <w:tcPr>
            <w:tcW w:w="4680" w:type="dxa"/>
          </w:tcPr>
          <w:p w14:paraId="551DD7C6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 form request parsing.</w:t>
            </w:r>
          </w:p>
        </w:tc>
      </w:tr>
      <w:tr w:rsidR="007D02DB" w14:paraId="3E9E5BFC" w14:textId="77777777">
        <w:trPr>
          <w:jc w:val="center"/>
        </w:trPr>
        <w:tc>
          <w:tcPr>
            <w:tcW w:w="4680" w:type="dxa"/>
          </w:tcPr>
          <w:p w14:paraId="0EC59444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pydantic</w:t>
            </w:r>
            <w:proofErr w:type="spellEnd"/>
            <w:r>
              <w:rPr>
                <w:sz w:val="18"/>
              </w:rPr>
              <w:t>-settings</w:t>
            </w:r>
          </w:p>
        </w:tc>
        <w:tc>
          <w:tcPr>
            <w:tcW w:w="4680" w:type="dxa"/>
          </w:tcPr>
          <w:p w14:paraId="4CD5BC1C" w14:textId="77777777" w:rsidR="007D02DB" w:rsidRDefault="00000000">
            <w:pPr>
              <w:spacing w:after="40"/>
            </w:pPr>
            <w:proofErr w:type="gramStart"/>
            <w:r>
              <w:rPr>
                <w:sz w:val="18"/>
              </w:rPr>
              <w:t>Typed .env</w:t>
            </w:r>
            <w:proofErr w:type="gramEnd"/>
            <w:r>
              <w:rPr>
                <w:sz w:val="18"/>
              </w:rPr>
              <w:t>/environment configuration.</w:t>
            </w:r>
          </w:p>
        </w:tc>
      </w:tr>
      <w:tr w:rsidR="007D02DB" w14:paraId="214CE668" w14:textId="77777777">
        <w:trPr>
          <w:jc w:val="center"/>
        </w:trPr>
        <w:tc>
          <w:tcPr>
            <w:tcW w:w="4680" w:type="dxa"/>
          </w:tcPr>
          <w:p w14:paraId="5C3B95E8" w14:textId="77777777" w:rsidR="007D02DB" w:rsidRDefault="00000000">
            <w:pPr>
              <w:spacing w:after="40"/>
            </w:pPr>
            <w:r>
              <w:rPr>
                <w:sz w:val="18"/>
              </w:rPr>
              <w:t>Microsoft ODBC Driver 18</w:t>
            </w:r>
          </w:p>
        </w:tc>
        <w:tc>
          <w:tcPr>
            <w:tcW w:w="4680" w:type="dxa"/>
          </w:tcPr>
          <w:p w14:paraId="74F2CA6E" w14:textId="77777777" w:rsidR="007D02DB" w:rsidRDefault="00000000">
            <w:pPr>
              <w:spacing w:after="40"/>
            </w:pPr>
            <w:r>
              <w:rPr>
                <w:sz w:val="18"/>
              </w:rPr>
              <w:t>Required OS-level SQL Server connectivity driver.</w:t>
            </w:r>
          </w:p>
        </w:tc>
      </w:tr>
      <w:tr w:rsidR="007D02DB" w14:paraId="77ED429D" w14:textId="77777777">
        <w:trPr>
          <w:jc w:val="center"/>
        </w:trPr>
        <w:tc>
          <w:tcPr>
            <w:tcW w:w="4680" w:type="dxa"/>
          </w:tcPr>
          <w:p w14:paraId="1E2FF4C8" w14:textId="77777777" w:rsidR="007D02DB" w:rsidRDefault="00000000">
            <w:pPr>
              <w:spacing w:after="40"/>
            </w:pPr>
            <w:r>
              <w:rPr>
                <w:sz w:val="18"/>
              </w:rPr>
              <w:t>SQL Server Express</w:t>
            </w:r>
          </w:p>
        </w:tc>
        <w:tc>
          <w:tcPr>
            <w:tcW w:w="4680" w:type="dxa"/>
          </w:tcPr>
          <w:p w14:paraId="30CE5DB2" w14:textId="77777777" w:rsidR="007D02DB" w:rsidRDefault="00000000">
            <w:pPr>
              <w:spacing w:after="40"/>
            </w:pPr>
            <w:r>
              <w:rPr>
                <w:sz w:val="18"/>
              </w:rPr>
              <w:t>Local/private database prerequisite at localhost\SQLEXPRESS.</w:t>
            </w:r>
          </w:p>
        </w:tc>
      </w:tr>
      <w:tr w:rsidR="007D02DB" w14:paraId="6FF9AE3E" w14:textId="77777777">
        <w:trPr>
          <w:jc w:val="center"/>
        </w:trPr>
        <w:tc>
          <w:tcPr>
            <w:tcW w:w="4680" w:type="dxa"/>
          </w:tcPr>
          <w:p w14:paraId="64216FC7" w14:textId="77777777" w:rsidR="007D02DB" w:rsidRDefault="00000000">
            <w:pPr>
              <w:spacing w:after="40"/>
            </w:pPr>
            <w:r>
              <w:rPr>
                <w:sz w:val="18"/>
              </w:rPr>
              <w:t xml:space="preserve">PowerShell / Python </w:t>
            </w:r>
            <w:proofErr w:type="spellStart"/>
            <w:r>
              <w:rPr>
                <w:sz w:val="18"/>
              </w:rPr>
              <w:t>venv</w:t>
            </w:r>
            <w:proofErr w:type="spellEnd"/>
            <w:r>
              <w:rPr>
                <w:sz w:val="18"/>
              </w:rPr>
              <w:t xml:space="preserve"> / pip</w:t>
            </w:r>
          </w:p>
        </w:tc>
        <w:tc>
          <w:tcPr>
            <w:tcW w:w="4680" w:type="dxa"/>
          </w:tcPr>
          <w:p w14:paraId="71CA10F6" w14:textId="77777777" w:rsidR="007D02DB" w:rsidRDefault="00000000">
            <w:pPr>
              <w:spacing w:after="40"/>
            </w:pPr>
            <w:r>
              <w:rPr>
                <w:sz w:val="18"/>
              </w:rPr>
              <w:t>Windows setup, startup, dependency installation, and smoke testing.</w:t>
            </w:r>
          </w:p>
        </w:tc>
      </w:tr>
      <w:tr w:rsidR="007D02DB" w14:paraId="1AAF6126" w14:textId="77777777">
        <w:trPr>
          <w:jc w:val="center"/>
        </w:trPr>
        <w:tc>
          <w:tcPr>
            <w:tcW w:w="4680" w:type="dxa"/>
          </w:tcPr>
          <w:p w14:paraId="589E6A8C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jsDelivr</w:t>
            </w:r>
            <w:proofErr w:type="spellEnd"/>
            <w:r>
              <w:rPr>
                <w:sz w:val="18"/>
              </w:rPr>
              <w:t xml:space="preserve"> / Bootstrap 5.3.3</w:t>
            </w:r>
          </w:p>
        </w:tc>
        <w:tc>
          <w:tcPr>
            <w:tcW w:w="4680" w:type="dxa"/>
          </w:tcPr>
          <w:p w14:paraId="506A5799" w14:textId="77777777" w:rsidR="007D02DB" w:rsidRDefault="00000000">
            <w:pPr>
              <w:spacing w:after="40"/>
            </w:pPr>
            <w:r>
              <w:rPr>
                <w:sz w:val="18"/>
              </w:rPr>
              <w:t>Only identified external web dependency; outbound HTTPS/browser access is required for styling.</w:t>
            </w:r>
          </w:p>
        </w:tc>
      </w:tr>
    </w:tbl>
    <w:p w14:paraId="552EBD1B" w14:textId="77777777" w:rsidR="007D02DB" w:rsidRDefault="007D02DB"/>
    <w:p w14:paraId="7D198787" w14:textId="77777777" w:rsidR="007D02DB" w:rsidRDefault="00000000">
      <w:pPr>
        <w:pStyle w:val="Heading1"/>
      </w:pPr>
      <w:r>
        <w:t>5. Application and API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32"/>
        <w:gridCol w:w="1421"/>
        <w:gridCol w:w="5507"/>
      </w:tblGrid>
      <w:tr w:rsidR="007D02DB" w14:paraId="3AED0C0F" w14:textId="77777777">
        <w:trPr>
          <w:tblHeader/>
          <w:jc w:val="center"/>
        </w:trPr>
        <w:tc>
          <w:tcPr>
            <w:tcW w:w="2448" w:type="dxa"/>
            <w:shd w:val="clear" w:color="auto" w:fill="2F5597"/>
          </w:tcPr>
          <w:p w14:paraId="57713443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Endpoint / route</w:t>
            </w:r>
          </w:p>
        </w:tc>
        <w:tc>
          <w:tcPr>
            <w:tcW w:w="1440" w:type="dxa"/>
            <w:shd w:val="clear" w:color="auto" w:fill="2F5597"/>
          </w:tcPr>
          <w:p w14:paraId="2CEECFAC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5616" w:type="dxa"/>
            <w:shd w:val="clear" w:color="auto" w:fill="2F5597"/>
          </w:tcPr>
          <w:p w14:paraId="60A1D173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Behavior</w:t>
            </w:r>
          </w:p>
        </w:tc>
      </w:tr>
      <w:tr w:rsidR="007D02DB" w14:paraId="4DCB042F" w14:textId="77777777">
        <w:trPr>
          <w:jc w:val="center"/>
        </w:trPr>
        <w:tc>
          <w:tcPr>
            <w:tcW w:w="2448" w:type="dxa"/>
          </w:tcPr>
          <w:p w14:paraId="32F468C7" w14:textId="77777777" w:rsidR="007D02DB" w:rsidRDefault="00000000">
            <w:pPr>
              <w:spacing w:after="40"/>
            </w:pPr>
            <w:r>
              <w:rPr>
                <w:sz w:val="18"/>
              </w:rPr>
              <w:t>/</w:t>
            </w:r>
          </w:p>
        </w:tc>
        <w:tc>
          <w:tcPr>
            <w:tcW w:w="1440" w:type="dxa"/>
          </w:tcPr>
          <w:p w14:paraId="65645F26" w14:textId="77777777" w:rsidR="007D02DB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5616" w:type="dxa"/>
          </w:tcPr>
          <w:p w14:paraId="56A3323C" w14:textId="77777777" w:rsidR="007D02DB" w:rsidRDefault="00000000">
            <w:pPr>
              <w:spacing w:after="40"/>
            </w:pPr>
            <w:r>
              <w:rPr>
                <w:sz w:val="18"/>
              </w:rPr>
              <w:t>Lists customers using the Jinja2 user interface.</w:t>
            </w:r>
          </w:p>
        </w:tc>
      </w:tr>
      <w:tr w:rsidR="007D02DB" w14:paraId="7FF5DFC7" w14:textId="77777777">
        <w:trPr>
          <w:jc w:val="center"/>
        </w:trPr>
        <w:tc>
          <w:tcPr>
            <w:tcW w:w="2448" w:type="dxa"/>
          </w:tcPr>
          <w:p w14:paraId="006C577E" w14:textId="77777777" w:rsidR="007D02DB" w:rsidRDefault="00000000">
            <w:pPr>
              <w:spacing w:after="40"/>
            </w:pPr>
            <w:r>
              <w:rPr>
                <w:sz w:val="18"/>
              </w:rPr>
              <w:t>/customers/new</w:t>
            </w:r>
          </w:p>
        </w:tc>
        <w:tc>
          <w:tcPr>
            <w:tcW w:w="1440" w:type="dxa"/>
          </w:tcPr>
          <w:p w14:paraId="57653D23" w14:textId="77777777" w:rsidR="007D02DB" w:rsidRDefault="00000000">
            <w:pPr>
              <w:spacing w:after="40"/>
            </w:pPr>
            <w:r>
              <w:rPr>
                <w:sz w:val="18"/>
              </w:rPr>
              <w:t>GET, POST</w:t>
            </w:r>
          </w:p>
        </w:tc>
        <w:tc>
          <w:tcPr>
            <w:tcW w:w="5616" w:type="dxa"/>
          </w:tcPr>
          <w:p w14:paraId="61E742AD" w14:textId="77777777" w:rsidR="007D02DB" w:rsidRDefault="00000000">
            <w:pPr>
              <w:spacing w:after="40"/>
            </w:pPr>
            <w:r>
              <w:rPr>
                <w:sz w:val="18"/>
              </w:rPr>
              <w:t>Displays and submits the add-customer form.</w:t>
            </w:r>
          </w:p>
        </w:tc>
      </w:tr>
      <w:tr w:rsidR="007D02DB" w14:paraId="1380FA6A" w14:textId="77777777">
        <w:trPr>
          <w:jc w:val="center"/>
        </w:trPr>
        <w:tc>
          <w:tcPr>
            <w:tcW w:w="2448" w:type="dxa"/>
          </w:tcPr>
          <w:p w14:paraId="1696DBF1" w14:textId="77777777" w:rsidR="007D02DB" w:rsidRDefault="00000000">
            <w:pPr>
              <w:spacing w:after="40"/>
            </w:pPr>
            <w:r>
              <w:rPr>
                <w:sz w:val="18"/>
              </w:rPr>
              <w:t>/customers/{id}/edit</w:t>
            </w:r>
          </w:p>
        </w:tc>
        <w:tc>
          <w:tcPr>
            <w:tcW w:w="1440" w:type="dxa"/>
          </w:tcPr>
          <w:p w14:paraId="34806FC3" w14:textId="77777777" w:rsidR="007D02DB" w:rsidRDefault="00000000">
            <w:pPr>
              <w:spacing w:after="40"/>
            </w:pPr>
            <w:r>
              <w:rPr>
                <w:sz w:val="18"/>
              </w:rPr>
              <w:t>GET, POST</w:t>
            </w:r>
          </w:p>
        </w:tc>
        <w:tc>
          <w:tcPr>
            <w:tcW w:w="5616" w:type="dxa"/>
          </w:tcPr>
          <w:p w14:paraId="3E4C630F" w14:textId="77777777" w:rsidR="007D02DB" w:rsidRDefault="00000000">
            <w:pPr>
              <w:spacing w:after="40"/>
            </w:pPr>
            <w:r>
              <w:rPr>
                <w:sz w:val="18"/>
              </w:rPr>
              <w:t>Displays and submits the edit form; missing IDs return 404.</w:t>
            </w:r>
          </w:p>
        </w:tc>
      </w:tr>
      <w:tr w:rsidR="007D02DB" w14:paraId="090AB95E" w14:textId="77777777">
        <w:trPr>
          <w:jc w:val="center"/>
        </w:trPr>
        <w:tc>
          <w:tcPr>
            <w:tcW w:w="2448" w:type="dxa"/>
          </w:tcPr>
          <w:p w14:paraId="56135E51" w14:textId="77777777" w:rsidR="007D02DB" w:rsidRDefault="00000000">
            <w:pPr>
              <w:spacing w:after="40"/>
            </w:pPr>
            <w:r>
              <w:rPr>
                <w:sz w:val="18"/>
              </w:rPr>
              <w:t>/customers/{id}/delete</w:t>
            </w:r>
          </w:p>
        </w:tc>
        <w:tc>
          <w:tcPr>
            <w:tcW w:w="1440" w:type="dxa"/>
          </w:tcPr>
          <w:p w14:paraId="401630E7" w14:textId="77777777" w:rsidR="007D02DB" w:rsidRDefault="00000000">
            <w:pPr>
              <w:spacing w:after="40"/>
            </w:pPr>
            <w:r>
              <w:rPr>
                <w:sz w:val="18"/>
              </w:rPr>
              <w:t>POST</w:t>
            </w:r>
          </w:p>
        </w:tc>
        <w:tc>
          <w:tcPr>
            <w:tcW w:w="5616" w:type="dxa"/>
          </w:tcPr>
          <w:p w14:paraId="2E5EE1D7" w14:textId="77777777" w:rsidR="007D02DB" w:rsidRDefault="00000000">
            <w:pPr>
              <w:spacing w:after="40"/>
            </w:pPr>
            <w:r>
              <w:rPr>
                <w:sz w:val="18"/>
              </w:rPr>
              <w:t>Deletes an existing customer and redirects to the list.</w:t>
            </w:r>
          </w:p>
        </w:tc>
      </w:tr>
      <w:tr w:rsidR="007D02DB" w14:paraId="6DBB35F1" w14:textId="77777777">
        <w:trPr>
          <w:jc w:val="center"/>
        </w:trPr>
        <w:tc>
          <w:tcPr>
            <w:tcW w:w="2448" w:type="dxa"/>
          </w:tcPr>
          <w:p w14:paraId="7B7610D4" w14:textId="77777777" w:rsidR="007D02DB" w:rsidRDefault="00000000">
            <w:pPr>
              <w:spacing w:after="40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health</w:t>
            </w:r>
            <w:proofErr w:type="gramEnd"/>
          </w:p>
        </w:tc>
        <w:tc>
          <w:tcPr>
            <w:tcW w:w="1440" w:type="dxa"/>
          </w:tcPr>
          <w:p w14:paraId="7B70925E" w14:textId="77777777" w:rsidR="007D02DB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5616" w:type="dxa"/>
          </w:tcPr>
          <w:p w14:paraId="28AC1C02" w14:textId="77777777" w:rsidR="007D02DB" w:rsidRDefault="00000000">
            <w:pPr>
              <w:spacing w:after="40"/>
            </w:pPr>
            <w:r>
              <w:rPr>
                <w:sz w:val="18"/>
              </w:rPr>
              <w:t>Runs SELECT 1; returns Healthy/Connected or HTTP 503 Unhealthy/Disconnected. No credentials are returned.</w:t>
            </w:r>
          </w:p>
        </w:tc>
      </w:tr>
      <w:tr w:rsidR="007D02DB" w14:paraId="6319AF1E" w14:textId="77777777">
        <w:trPr>
          <w:jc w:val="center"/>
        </w:trPr>
        <w:tc>
          <w:tcPr>
            <w:tcW w:w="2448" w:type="dxa"/>
          </w:tcPr>
          <w:p w14:paraId="421147C0" w14:textId="77777777" w:rsidR="007D02DB" w:rsidRDefault="00000000">
            <w:pPr>
              <w:spacing w:after="4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/info</w:t>
            </w:r>
          </w:p>
        </w:tc>
        <w:tc>
          <w:tcPr>
            <w:tcW w:w="1440" w:type="dxa"/>
          </w:tcPr>
          <w:p w14:paraId="2BFA6B7D" w14:textId="77777777" w:rsidR="007D02DB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5616" w:type="dxa"/>
          </w:tcPr>
          <w:p w14:paraId="40FA72FA" w14:textId="77777777" w:rsidR="007D02DB" w:rsidRDefault="00000000">
            <w:pPr>
              <w:spacing w:after="40"/>
            </w:pPr>
            <w:r>
              <w:rPr>
                <w:sz w:val="18"/>
              </w:rPr>
              <w:t>Returns application, framework, actual Python version, hostname, environment, and database provider.</w:t>
            </w:r>
          </w:p>
        </w:tc>
      </w:tr>
      <w:tr w:rsidR="007D02DB" w14:paraId="675102B7" w14:textId="77777777">
        <w:trPr>
          <w:jc w:val="center"/>
        </w:trPr>
        <w:tc>
          <w:tcPr>
            <w:tcW w:w="2448" w:type="dxa"/>
          </w:tcPr>
          <w:p w14:paraId="6B600AFB" w14:textId="77777777" w:rsidR="007D02DB" w:rsidRDefault="00000000">
            <w:pPr>
              <w:spacing w:after="40"/>
            </w:pPr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/customers</w:t>
            </w:r>
          </w:p>
        </w:tc>
        <w:tc>
          <w:tcPr>
            <w:tcW w:w="1440" w:type="dxa"/>
          </w:tcPr>
          <w:p w14:paraId="5E922D67" w14:textId="77777777" w:rsidR="007D02DB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5616" w:type="dxa"/>
          </w:tcPr>
          <w:p w14:paraId="28E4A9C0" w14:textId="77777777" w:rsidR="007D02DB" w:rsidRDefault="00000000">
            <w:pPr>
              <w:spacing w:after="40"/>
            </w:pPr>
            <w:r>
              <w:rPr>
                <w:sz w:val="18"/>
              </w:rPr>
              <w:t>Returns all customer fields as JSON.</w:t>
            </w:r>
          </w:p>
        </w:tc>
      </w:tr>
      <w:tr w:rsidR="007D02DB" w14:paraId="72FCC6BF" w14:textId="77777777">
        <w:trPr>
          <w:jc w:val="center"/>
        </w:trPr>
        <w:tc>
          <w:tcPr>
            <w:tcW w:w="2448" w:type="dxa"/>
          </w:tcPr>
          <w:p w14:paraId="29E209C3" w14:textId="77777777" w:rsidR="007D02DB" w:rsidRDefault="00000000">
            <w:pPr>
              <w:spacing w:after="40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docs</w:t>
            </w:r>
            <w:proofErr w:type="gramEnd"/>
          </w:p>
        </w:tc>
        <w:tc>
          <w:tcPr>
            <w:tcW w:w="1440" w:type="dxa"/>
          </w:tcPr>
          <w:p w14:paraId="5F9D4B2A" w14:textId="77777777" w:rsidR="007D02DB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5616" w:type="dxa"/>
          </w:tcPr>
          <w:p w14:paraId="3059757B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>-generated Swagger UI.</w:t>
            </w:r>
          </w:p>
        </w:tc>
      </w:tr>
      <w:tr w:rsidR="007D02DB" w14:paraId="32910856" w14:textId="77777777">
        <w:trPr>
          <w:jc w:val="center"/>
        </w:trPr>
        <w:tc>
          <w:tcPr>
            <w:tcW w:w="2448" w:type="dxa"/>
          </w:tcPr>
          <w:p w14:paraId="66619022" w14:textId="77777777" w:rsidR="007D02DB" w:rsidRDefault="00000000">
            <w:pPr>
              <w:spacing w:after="40"/>
            </w:pPr>
            <w:r>
              <w:rPr>
                <w:sz w:val="18"/>
              </w:rPr>
              <w:t>/</w:t>
            </w:r>
            <w:proofErr w:type="spellStart"/>
            <w:proofErr w:type="gramStart"/>
            <w:r>
              <w:rPr>
                <w:sz w:val="18"/>
              </w:rPr>
              <w:t>openapi.json</w:t>
            </w:r>
            <w:proofErr w:type="spellEnd"/>
            <w:proofErr w:type="gramEnd"/>
          </w:p>
        </w:tc>
        <w:tc>
          <w:tcPr>
            <w:tcW w:w="1440" w:type="dxa"/>
          </w:tcPr>
          <w:p w14:paraId="47E36734" w14:textId="77777777" w:rsidR="007D02DB" w:rsidRDefault="00000000">
            <w:pPr>
              <w:spacing w:after="40"/>
            </w:pPr>
            <w:r>
              <w:rPr>
                <w:sz w:val="18"/>
              </w:rPr>
              <w:t>GET</w:t>
            </w:r>
          </w:p>
        </w:tc>
        <w:tc>
          <w:tcPr>
            <w:tcW w:w="5616" w:type="dxa"/>
          </w:tcPr>
          <w:p w14:paraId="79FB2395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FastAPI</w:t>
            </w:r>
            <w:proofErr w:type="spellEnd"/>
            <w:r>
              <w:rPr>
                <w:sz w:val="18"/>
              </w:rPr>
              <w:t xml:space="preserve">-generated </w:t>
            </w:r>
            <w:proofErr w:type="spellStart"/>
            <w:r>
              <w:rPr>
                <w:sz w:val="18"/>
              </w:rPr>
              <w:t>OpenAPI</w:t>
            </w:r>
            <w:proofErr w:type="spellEnd"/>
            <w:r>
              <w:rPr>
                <w:sz w:val="18"/>
              </w:rPr>
              <w:t xml:space="preserve"> document.</w:t>
            </w:r>
          </w:p>
        </w:tc>
      </w:tr>
    </w:tbl>
    <w:p w14:paraId="00F992CE" w14:textId="77777777" w:rsidR="007D02DB" w:rsidRDefault="007D02DB"/>
    <w:p w14:paraId="018187DC" w14:textId="77777777" w:rsidR="007D02DB" w:rsidRDefault="00000000">
      <w:pPr>
        <w:pStyle w:val="Heading1"/>
      </w:pPr>
      <w:r>
        <w:t>6. Database Architecture and Data Assessment</w:t>
      </w:r>
    </w:p>
    <w:p w14:paraId="6145BE0A" w14:textId="77777777" w:rsidR="007D02DB" w:rsidRDefault="00000000">
      <w:r>
        <w:t>Niagara uses one local SQL Server Express instance (localhost\SQLEXPRESS), one database (</w:t>
      </w:r>
      <w:proofErr w:type="spellStart"/>
      <w:r>
        <w:t>NiagaraDb</w:t>
      </w:r>
      <w:proofErr w:type="spellEnd"/>
      <w:r>
        <w:t xml:space="preserve">), and one mapped business table. Startup connects to master with AUTOCOMMIT, checks </w:t>
      </w:r>
      <w:proofErr w:type="spellStart"/>
      <w:proofErr w:type="gramStart"/>
      <w:r>
        <w:t>sys.databases</w:t>
      </w:r>
      <w:proofErr w:type="spellEnd"/>
      <w:proofErr w:type="gramEnd"/>
      <w:r>
        <w:t xml:space="preserve"> with a bound parameter, creates the database if absent after validating its identifier, creates mapped tables, and inserts five fictional sample customers only if customers </w:t>
      </w:r>
      <w:proofErr w:type="gramStart"/>
      <w:r>
        <w:t>is</w:t>
      </w:r>
      <w:proofErr w:type="gramEnd"/>
      <w:r>
        <w:t xml:space="preserve"> empty.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47"/>
        <w:gridCol w:w="6513"/>
      </w:tblGrid>
      <w:tr w:rsidR="007D02DB" w14:paraId="3D4AE621" w14:textId="77777777">
        <w:trPr>
          <w:tblHeader/>
          <w:jc w:val="center"/>
        </w:trPr>
        <w:tc>
          <w:tcPr>
            <w:tcW w:w="2880" w:type="dxa"/>
            <w:shd w:val="clear" w:color="auto" w:fill="2F5597"/>
          </w:tcPr>
          <w:p w14:paraId="4B987709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lastRenderedPageBreak/>
              <w:t>customers column</w:t>
            </w:r>
          </w:p>
        </w:tc>
        <w:tc>
          <w:tcPr>
            <w:tcW w:w="6624" w:type="dxa"/>
            <w:shd w:val="clear" w:color="auto" w:fill="2F5597"/>
          </w:tcPr>
          <w:p w14:paraId="331B66FE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Definition</w:t>
            </w:r>
          </w:p>
        </w:tc>
      </w:tr>
      <w:tr w:rsidR="007D02DB" w14:paraId="5ED68B93" w14:textId="77777777">
        <w:trPr>
          <w:jc w:val="center"/>
        </w:trPr>
        <w:tc>
          <w:tcPr>
            <w:tcW w:w="2880" w:type="dxa"/>
          </w:tcPr>
          <w:p w14:paraId="7D6B613E" w14:textId="77777777" w:rsidR="007D02DB" w:rsidRDefault="00000000">
            <w:pPr>
              <w:spacing w:after="40"/>
            </w:pPr>
            <w:r>
              <w:rPr>
                <w:sz w:val="18"/>
              </w:rPr>
              <w:t>id</w:t>
            </w:r>
          </w:p>
        </w:tc>
        <w:tc>
          <w:tcPr>
            <w:tcW w:w="6624" w:type="dxa"/>
          </w:tcPr>
          <w:p w14:paraId="1B7E7EE3" w14:textId="77777777" w:rsidR="007D02DB" w:rsidRDefault="00000000">
            <w:pPr>
              <w:spacing w:after="40"/>
            </w:pPr>
            <w:r>
              <w:rPr>
                <w:sz w:val="18"/>
              </w:rPr>
              <w:t>Integer primary key; auto-increment.</w:t>
            </w:r>
          </w:p>
        </w:tc>
      </w:tr>
      <w:tr w:rsidR="007D02DB" w14:paraId="34A5FE36" w14:textId="77777777">
        <w:trPr>
          <w:jc w:val="center"/>
        </w:trPr>
        <w:tc>
          <w:tcPr>
            <w:tcW w:w="2880" w:type="dxa"/>
          </w:tcPr>
          <w:p w14:paraId="67B580AF" w14:textId="77777777" w:rsidR="007D02DB" w:rsidRDefault="00000000">
            <w:pPr>
              <w:spacing w:after="40"/>
            </w:pPr>
            <w:r>
              <w:rPr>
                <w:sz w:val="18"/>
              </w:rPr>
              <w:t>name</w:t>
            </w:r>
          </w:p>
        </w:tc>
        <w:tc>
          <w:tcPr>
            <w:tcW w:w="6624" w:type="dxa"/>
          </w:tcPr>
          <w:p w14:paraId="3916A433" w14:textId="77777777" w:rsidR="007D02DB" w:rsidRDefault="00000000">
            <w:pPr>
              <w:spacing w:after="40"/>
            </w:pPr>
            <w:r>
              <w:rPr>
                <w:sz w:val="18"/>
              </w:rPr>
              <w:t>Required string, maximum 200 characters.</w:t>
            </w:r>
          </w:p>
        </w:tc>
      </w:tr>
      <w:tr w:rsidR="007D02DB" w14:paraId="300EC0E5" w14:textId="77777777">
        <w:trPr>
          <w:jc w:val="center"/>
        </w:trPr>
        <w:tc>
          <w:tcPr>
            <w:tcW w:w="2880" w:type="dxa"/>
          </w:tcPr>
          <w:p w14:paraId="5F16349B" w14:textId="77777777" w:rsidR="007D02DB" w:rsidRDefault="00000000">
            <w:pPr>
              <w:spacing w:after="40"/>
            </w:pPr>
            <w:r>
              <w:rPr>
                <w:sz w:val="18"/>
              </w:rPr>
              <w:t>company</w:t>
            </w:r>
          </w:p>
        </w:tc>
        <w:tc>
          <w:tcPr>
            <w:tcW w:w="6624" w:type="dxa"/>
          </w:tcPr>
          <w:p w14:paraId="71ED1A16" w14:textId="77777777" w:rsidR="007D02DB" w:rsidRDefault="00000000">
            <w:pPr>
              <w:spacing w:after="40"/>
            </w:pPr>
            <w:r>
              <w:rPr>
                <w:sz w:val="18"/>
              </w:rPr>
              <w:t>Required string, maximum 200 characters.</w:t>
            </w:r>
          </w:p>
        </w:tc>
      </w:tr>
      <w:tr w:rsidR="007D02DB" w14:paraId="4B45B3C4" w14:textId="77777777">
        <w:trPr>
          <w:jc w:val="center"/>
        </w:trPr>
        <w:tc>
          <w:tcPr>
            <w:tcW w:w="2880" w:type="dxa"/>
          </w:tcPr>
          <w:p w14:paraId="410AD141" w14:textId="77777777" w:rsidR="007D02DB" w:rsidRDefault="00000000">
            <w:pPr>
              <w:spacing w:after="40"/>
            </w:pPr>
            <w:r>
              <w:rPr>
                <w:sz w:val="18"/>
              </w:rPr>
              <w:t>email</w:t>
            </w:r>
          </w:p>
        </w:tc>
        <w:tc>
          <w:tcPr>
            <w:tcW w:w="6624" w:type="dxa"/>
          </w:tcPr>
          <w:p w14:paraId="570A9011" w14:textId="77777777" w:rsidR="007D02DB" w:rsidRDefault="00000000">
            <w:pPr>
              <w:spacing w:after="40"/>
            </w:pPr>
            <w:r>
              <w:rPr>
                <w:sz w:val="18"/>
              </w:rPr>
              <w:t>Required string, maximum 320 characters.</w:t>
            </w:r>
          </w:p>
        </w:tc>
      </w:tr>
      <w:tr w:rsidR="007D02DB" w14:paraId="17178399" w14:textId="77777777">
        <w:trPr>
          <w:jc w:val="center"/>
        </w:trPr>
        <w:tc>
          <w:tcPr>
            <w:tcW w:w="2880" w:type="dxa"/>
          </w:tcPr>
          <w:p w14:paraId="4C0E4D01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created_date</w:t>
            </w:r>
            <w:proofErr w:type="spellEnd"/>
          </w:p>
        </w:tc>
        <w:tc>
          <w:tcPr>
            <w:tcW w:w="6624" w:type="dxa"/>
          </w:tcPr>
          <w:p w14:paraId="5BAD014B" w14:textId="77777777" w:rsidR="007D02DB" w:rsidRDefault="00000000">
            <w:pPr>
              <w:spacing w:after="40"/>
            </w:pPr>
            <w:r>
              <w:rPr>
                <w:sz w:val="18"/>
              </w:rPr>
              <w:t xml:space="preserve">Required datetime; SQL Server </w:t>
            </w:r>
            <w:proofErr w:type="gramStart"/>
            <w:r>
              <w:rPr>
                <w:sz w:val="18"/>
              </w:rPr>
              <w:t>GETDATE(</w:t>
            </w:r>
            <w:proofErr w:type="gramEnd"/>
            <w:r>
              <w:rPr>
                <w:sz w:val="18"/>
              </w:rPr>
              <w:t>) default.</w:t>
            </w:r>
          </w:p>
        </w:tc>
      </w:tr>
    </w:tbl>
    <w:p w14:paraId="7C2046E4" w14:textId="77777777" w:rsidR="007D02DB" w:rsidRDefault="007D02DB"/>
    <w:p w14:paraId="7D4C8F83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Relationships: none; only one model/table is present.</w:t>
      </w:r>
    </w:p>
    <w:p w14:paraId="7D2A8A00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Complexity/volume: low; five seed rows and simple CRUD/query patterns. Actual source size requires measurement.</w:t>
      </w:r>
    </w:p>
    <w:p w14:paraId="63FD141D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Classification: demo/non-production fictional contact data. No regulatory scope is identified; do not treat seed records as enterprise production PII.</w:t>
      </w:r>
    </w:p>
    <w:p w14:paraId="7EF98EF2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Authentication: Windows Integrated Authentication (</w:t>
      </w:r>
      <w:proofErr w:type="spellStart"/>
      <w:r>
        <w:t>Trusted_Connection</w:t>
      </w:r>
      <w:proofErr w:type="spellEnd"/>
      <w:r>
        <w:t>=yes); no hardcoded password is present.</w:t>
      </w:r>
    </w:p>
    <w:p w14:paraId="46EDE821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 xml:space="preserve">Encryption: source web traffic is HTTP; </w:t>
      </w:r>
      <w:proofErr w:type="spellStart"/>
      <w:r>
        <w:t>TrustServerCertificate</w:t>
      </w:r>
      <w:proofErr w:type="spellEnd"/>
      <w:r>
        <w:t>=yes is configured for ODBC. At-rest encryption is not documented.</w:t>
      </w:r>
    </w:p>
    <w:p w14:paraId="2FEF0A63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Exposure: SQL Server must remain local/private and its port must not be router-forwarded or publicly exposed.</w:t>
      </w:r>
    </w:p>
    <w:p w14:paraId="006E4DFD" w14:textId="77777777" w:rsidR="007D02DB" w:rsidRDefault="00000000">
      <w:pPr>
        <w:pStyle w:val="Heading1"/>
      </w:pPr>
      <w:r>
        <w:t>7. Networking and Security</w:t>
      </w:r>
    </w:p>
    <w:p w14:paraId="22B2841B" w14:textId="77777777" w:rsidR="007D02DB" w:rsidRDefault="00000000">
      <w:pPr>
        <w:pStyle w:val="Heading2"/>
      </w:pPr>
      <w:r>
        <w:t>7.1 Networking</w:t>
      </w:r>
    </w:p>
    <w:p w14:paraId="3582C532" w14:textId="77777777" w:rsidR="007D02DB" w:rsidRDefault="00000000">
      <w:pPr>
        <w:ind w:left="360" w:hanging="259"/>
      </w:pPr>
      <w:r>
        <w:rPr>
          <w:b/>
        </w:rPr>
        <w:t xml:space="preserve">•  </w:t>
      </w:r>
      <w:proofErr w:type="spellStart"/>
      <w:r>
        <w:t>Uvicorn</w:t>
      </w:r>
      <w:proofErr w:type="spellEnd"/>
      <w:r>
        <w:t xml:space="preserve"> binds 0.0.0.0 on TCP 8000, allowing localhost and LAN access when host firewall policy permits.</w:t>
      </w:r>
    </w:p>
    <w:p w14:paraId="74D3D5C8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Optional demonstration access may use public-IP router port forwarding to the application port, or an optional Cloudflare quick tunnel. Neither is required for core application behavior.</w:t>
      </w:r>
    </w:p>
    <w:p w14:paraId="7DBD4E3E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Source URLs use HTTP; Niagara does not implement TLS termination. Any public use must be brief and controlled because authentication and TLS are absent.</w:t>
      </w:r>
    </w:p>
    <w:p w14:paraId="626F92A3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The browser may make outbound HTTPS requests to cdn.jsdelivr.net for Bootstrap CSS.</w:t>
      </w:r>
    </w:p>
    <w:p w14:paraId="6D5969A1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SQL Server remains local/private. Public TCP 1433 exposure is neither required nor permitted by the documented design.</w:t>
      </w:r>
    </w:p>
    <w:p w14:paraId="1A362D57" w14:textId="77777777" w:rsidR="007D02DB" w:rsidRDefault="00000000">
      <w:pPr>
        <w:pStyle w:val="Heading2"/>
      </w:pPr>
      <w:r>
        <w:t>7.2 Security Posture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05"/>
        <w:gridCol w:w="6155"/>
      </w:tblGrid>
      <w:tr w:rsidR="007D02DB" w14:paraId="4CB00E28" w14:textId="77777777">
        <w:trPr>
          <w:tblHeader/>
          <w:jc w:val="center"/>
        </w:trPr>
        <w:tc>
          <w:tcPr>
            <w:tcW w:w="3240" w:type="dxa"/>
            <w:shd w:val="clear" w:color="auto" w:fill="2F5597"/>
          </w:tcPr>
          <w:p w14:paraId="2B763301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Observed control / limitation</w:t>
            </w:r>
          </w:p>
        </w:tc>
        <w:tc>
          <w:tcPr>
            <w:tcW w:w="6264" w:type="dxa"/>
            <w:shd w:val="clear" w:color="auto" w:fill="2F5597"/>
          </w:tcPr>
          <w:p w14:paraId="708F8361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Assessment</w:t>
            </w:r>
          </w:p>
        </w:tc>
      </w:tr>
      <w:tr w:rsidR="007D02DB" w14:paraId="41A31E39" w14:textId="77777777">
        <w:trPr>
          <w:jc w:val="center"/>
        </w:trPr>
        <w:tc>
          <w:tcPr>
            <w:tcW w:w="3240" w:type="dxa"/>
          </w:tcPr>
          <w:p w14:paraId="191C005B" w14:textId="77777777" w:rsidR="007D02DB" w:rsidRDefault="00000000">
            <w:pPr>
              <w:spacing w:after="40"/>
            </w:pPr>
            <w:r>
              <w:rPr>
                <w:sz w:val="18"/>
              </w:rPr>
              <w:t>No application authentication or authorization</w:t>
            </w:r>
          </w:p>
        </w:tc>
        <w:tc>
          <w:tcPr>
            <w:tcW w:w="6264" w:type="dxa"/>
          </w:tcPr>
          <w:p w14:paraId="62466525" w14:textId="77777777" w:rsidR="007D02DB" w:rsidRDefault="00000000">
            <w:pPr>
              <w:spacing w:after="40"/>
            </w:pPr>
            <w:r>
              <w:rPr>
                <w:sz w:val="18"/>
              </w:rPr>
              <w:t>Intentional PoC limitation. Any user reaching the endpoint can perform customer CRUD operations.</w:t>
            </w:r>
          </w:p>
        </w:tc>
      </w:tr>
      <w:tr w:rsidR="007D02DB" w14:paraId="22B62080" w14:textId="77777777">
        <w:trPr>
          <w:jc w:val="center"/>
        </w:trPr>
        <w:tc>
          <w:tcPr>
            <w:tcW w:w="3240" w:type="dxa"/>
          </w:tcPr>
          <w:p w14:paraId="29CB4C1F" w14:textId="77777777" w:rsidR="007D02DB" w:rsidRDefault="00000000">
            <w:pPr>
              <w:spacing w:after="40"/>
            </w:pPr>
            <w:r>
              <w:rPr>
                <w:sz w:val="18"/>
              </w:rPr>
              <w:t>No TLS/WAF/enterprise identity/Key Vault</w:t>
            </w:r>
          </w:p>
        </w:tc>
        <w:tc>
          <w:tcPr>
            <w:tcW w:w="6264" w:type="dxa"/>
          </w:tcPr>
          <w:p w14:paraId="77340BD0" w14:textId="77777777" w:rsidR="007D02DB" w:rsidRDefault="00000000">
            <w:pPr>
              <w:spacing w:after="40"/>
            </w:pPr>
            <w:r>
              <w:rPr>
                <w:sz w:val="18"/>
              </w:rPr>
              <w:t>Not implemented in the source. App Service HTTPS is recommended for the target; optional monitoring is proportionate.</w:t>
            </w:r>
          </w:p>
        </w:tc>
      </w:tr>
      <w:tr w:rsidR="007D02DB" w14:paraId="00DA45A7" w14:textId="77777777">
        <w:trPr>
          <w:jc w:val="center"/>
        </w:trPr>
        <w:tc>
          <w:tcPr>
            <w:tcW w:w="3240" w:type="dxa"/>
          </w:tcPr>
          <w:p w14:paraId="4009A498" w14:textId="77777777" w:rsidR="007D02DB" w:rsidRDefault="00000000">
            <w:pPr>
              <w:spacing w:after="40"/>
            </w:pPr>
            <w:r>
              <w:rPr>
                <w:sz w:val="18"/>
              </w:rPr>
              <w:lastRenderedPageBreak/>
              <w:t>Environment-based configuration</w:t>
            </w:r>
          </w:p>
        </w:tc>
        <w:tc>
          <w:tcPr>
            <w:tcW w:w="6264" w:type="dxa"/>
          </w:tcPr>
          <w:p w14:paraId="4CFC29BE" w14:textId="77777777" w:rsidR="007D02DB" w:rsidRDefault="00000000">
            <w:pPr>
              <w:spacing w:after="40"/>
            </w:pPr>
            <w:r>
              <w:rPr>
                <w:sz w:val="18"/>
              </w:rPr>
              <w:t>Positive: database details are externalized</w:t>
            </w:r>
            <w:proofErr w:type="gramStart"/>
            <w:r>
              <w:rPr>
                <w:sz w:val="18"/>
              </w:rPr>
              <w:t>; .env</w:t>
            </w:r>
            <w:proofErr w:type="gramEnd"/>
            <w:r>
              <w:rPr>
                <w:sz w:val="18"/>
              </w:rPr>
              <w:t xml:space="preserve"> is generated </w:t>
            </w:r>
            <w:proofErr w:type="gramStart"/>
            <w:r>
              <w:rPr>
                <w:sz w:val="18"/>
              </w:rPr>
              <w:t>from .</w:t>
            </w:r>
            <w:proofErr w:type="spellStart"/>
            <w:r>
              <w:rPr>
                <w:sz w:val="18"/>
              </w:rPr>
              <w:t>env</w:t>
            </w:r>
            <w:proofErr w:type="gramEnd"/>
            <w:r>
              <w:rPr>
                <w:sz w:val="18"/>
              </w:rPr>
              <w:t>.example</w:t>
            </w:r>
            <w:proofErr w:type="spellEnd"/>
            <w:r>
              <w:rPr>
                <w:sz w:val="18"/>
              </w:rPr>
              <w:t xml:space="preserve"> and is intended to remain local.</w:t>
            </w:r>
          </w:p>
        </w:tc>
      </w:tr>
      <w:tr w:rsidR="007D02DB" w14:paraId="1C15ABB1" w14:textId="77777777">
        <w:trPr>
          <w:jc w:val="center"/>
        </w:trPr>
        <w:tc>
          <w:tcPr>
            <w:tcW w:w="3240" w:type="dxa"/>
          </w:tcPr>
          <w:p w14:paraId="50AED329" w14:textId="77777777" w:rsidR="007D02DB" w:rsidRDefault="00000000">
            <w:pPr>
              <w:spacing w:after="40"/>
            </w:pPr>
            <w:r>
              <w:rPr>
                <w:sz w:val="18"/>
              </w:rPr>
              <w:t>No hardcoded database password</w:t>
            </w:r>
          </w:p>
        </w:tc>
        <w:tc>
          <w:tcPr>
            <w:tcW w:w="6264" w:type="dxa"/>
          </w:tcPr>
          <w:p w14:paraId="5DE7AE46" w14:textId="77777777" w:rsidR="007D02DB" w:rsidRDefault="00000000">
            <w:pPr>
              <w:spacing w:after="40"/>
            </w:pPr>
            <w:r>
              <w:rPr>
                <w:sz w:val="18"/>
              </w:rPr>
              <w:t>Positive: source uses Windows Integrated Authentication.</w:t>
            </w:r>
          </w:p>
        </w:tc>
      </w:tr>
      <w:tr w:rsidR="007D02DB" w14:paraId="1FDD1846" w14:textId="77777777">
        <w:trPr>
          <w:jc w:val="center"/>
        </w:trPr>
        <w:tc>
          <w:tcPr>
            <w:tcW w:w="3240" w:type="dxa"/>
          </w:tcPr>
          <w:p w14:paraId="06686D3C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SQLAlchemy</w:t>
            </w:r>
            <w:proofErr w:type="spellEnd"/>
            <w:r>
              <w:rPr>
                <w:sz w:val="18"/>
              </w:rPr>
              <w:t xml:space="preserve"> database access</w:t>
            </w:r>
          </w:p>
        </w:tc>
        <w:tc>
          <w:tcPr>
            <w:tcW w:w="6264" w:type="dxa"/>
          </w:tcPr>
          <w:p w14:paraId="6F3358A8" w14:textId="77777777" w:rsidR="007D02DB" w:rsidRDefault="00000000">
            <w:pPr>
              <w:spacing w:after="40"/>
            </w:pPr>
            <w:r>
              <w:rPr>
                <w:sz w:val="18"/>
              </w:rPr>
              <w:t>Positive: standard ORM/bound queries are used; database-name interpolation is preceded by identifier validation.</w:t>
            </w:r>
          </w:p>
        </w:tc>
      </w:tr>
      <w:tr w:rsidR="007D02DB" w14:paraId="0077A2B3" w14:textId="77777777">
        <w:trPr>
          <w:jc w:val="center"/>
        </w:trPr>
        <w:tc>
          <w:tcPr>
            <w:tcW w:w="3240" w:type="dxa"/>
          </w:tcPr>
          <w:p w14:paraId="7FF8F6D7" w14:textId="77777777" w:rsidR="007D02DB" w:rsidRDefault="00000000">
            <w:pPr>
              <w:spacing w:after="40"/>
            </w:pPr>
            <w:r>
              <w:rPr>
                <w:sz w:val="18"/>
              </w:rPr>
              <w:t>Private SQL Server</w:t>
            </w:r>
          </w:p>
        </w:tc>
        <w:tc>
          <w:tcPr>
            <w:tcW w:w="6264" w:type="dxa"/>
          </w:tcPr>
          <w:p w14:paraId="0D2285E7" w14:textId="77777777" w:rsidR="007D02DB" w:rsidRDefault="00000000">
            <w:pPr>
              <w:spacing w:after="40"/>
            </w:pPr>
            <w:r>
              <w:rPr>
                <w:sz w:val="18"/>
              </w:rPr>
              <w:t>Positive: database is separated from optional web exposure and must not be public.</w:t>
            </w:r>
          </w:p>
        </w:tc>
      </w:tr>
      <w:tr w:rsidR="007D02DB" w14:paraId="71D29BE2" w14:textId="77777777">
        <w:trPr>
          <w:jc w:val="center"/>
        </w:trPr>
        <w:tc>
          <w:tcPr>
            <w:tcW w:w="3240" w:type="dxa"/>
          </w:tcPr>
          <w:p w14:paraId="08A94DDA" w14:textId="77777777" w:rsidR="007D02DB" w:rsidRDefault="00000000">
            <w:pPr>
              <w:spacing w:after="40"/>
            </w:pPr>
            <w:r>
              <w:rPr>
                <w:sz w:val="18"/>
              </w:rPr>
              <w:t>/</w:t>
            </w:r>
            <w:proofErr w:type="gramStart"/>
            <w:r>
              <w:rPr>
                <w:sz w:val="18"/>
              </w:rPr>
              <w:t>health</w:t>
            </w:r>
            <w:proofErr w:type="gramEnd"/>
            <w:r>
              <w:rPr>
                <w:sz w:val="18"/>
              </w:rPr>
              <w:t xml:space="preserve"> response</w:t>
            </w:r>
          </w:p>
        </w:tc>
        <w:tc>
          <w:tcPr>
            <w:tcW w:w="6264" w:type="dxa"/>
          </w:tcPr>
          <w:p w14:paraId="621C46BD" w14:textId="77777777" w:rsidR="007D02DB" w:rsidRDefault="00000000">
            <w:pPr>
              <w:spacing w:after="40"/>
            </w:pPr>
            <w:r>
              <w:rPr>
                <w:sz w:val="18"/>
              </w:rPr>
              <w:t>Positive: reports only status/connectivity and does not disclose connection credentials.</w:t>
            </w:r>
          </w:p>
        </w:tc>
      </w:tr>
      <w:tr w:rsidR="007D02DB" w14:paraId="23A820AB" w14:textId="77777777">
        <w:trPr>
          <w:jc w:val="center"/>
        </w:trPr>
        <w:tc>
          <w:tcPr>
            <w:tcW w:w="3240" w:type="dxa"/>
          </w:tcPr>
          <w:p w14:paraId="37B31FD1" w14:textId="77777777" w:rsidR="007D02DB" w:rsidRDefault="00000000">
            <w:pPr>
              <w:spacing w:after="40"/>
            </w:pPr>
            <w:r>
              <w:rPr>
                <w:sz w:val="18"/>
              </w:rPr>
              <w:t>Input handling</w:t>
            </w:r>
          </w:p>
        </w:tc>
        <w:tc>
          <w:tcPr>
            <w:tcW w:w="6264" w:type="dxa"/>
          </w:tcPr>
          <w:p w14:paraId="6DD8725C" w14:textId="77777777" w:rsidR="007D02DB" w:rsidRDefault="00000000">
            <w:pPr>
              <w:spacing w:after="40"/>
            </w:pPr>
            <w:r>
              <w:rPr>
                <w:sz w:val="18"/>
              </w:rPr>
              <w:t>Required fields and length limits exist in HTML/model; no CSRF control is identified. Acceptable only for controlled PoC use.</w:t>
            </w:r>
          </w:p>
        </w:tc>
      </w:tr>
    </w:tbl>
    <w:p w14:paraId="03FA1385" w14:textId="77777777" w:rsidR="007D02DB" w:rsidRDefault="007D02DB"/>
    <w:p w14:paraId="2BCB8F2A" w14:textId="77777777" w:rsidR="007D02DB" w:rsidRDefault="00000000">
      <w:pPr>
        <w:pStyle w:val="Heading1"/>
      </w:pPr>
      <w:r>
        <w:t>8. Operations, Monitoring, Availability, and Scale</w:t>
      </w:r>
    </w:p>
    <w:p w14:paraId="3B3FFA6D" w14:textId="77777777" w:rsidR="007D02DB" w:rsidRDefault="00000000">
      <w:pPr>
        <w:pStyle w:val="Heading2"/>
      </w:pPr>
      <w:r>
        <w:t>8.1 Operating Model</w:t>
      </w:r>
    </w:p>
    <w:p w14:paraId="2076FBF8" w14:textId="77777777" w:rsidR="007D02DB" w:rsidRDefault="00000000">
      <w:pPr>
        <w:ind w:left="360" w:hanging="259"/>
      </w:pPr>
      <w:r>
        <w:rPr>
          <w:b/>
        </w:rPr>
        <w:t xml:space="preserve">1.  </w:t>
      </w:r>
      <w:r>
        <w:t xml:space="preserve">Run scripts/setup.ps1 on Windows to </w:t>
      </w:r>
      <w:proofErr w:type="gramStart"/>
      <w:r>
        <w:t>create .</w:t>
      </w:r>
      <w:proofErr w:type="spellStart"/>
      <w:r>
        <w:t>venv</w:t>
      </w:r>
      <w:proofErr w:type="spellEnd"/>
      <w:proofErr w:type="gramEnd"/>
      <w:r>
        <w:t xml:space="preserve">, install requirements, and </w:t>
      </w:r>
      <w:proofErr w:type="gramStart"/>
      <w:r>
        <w:t>copy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</w:t>
      </w:r>
      <w:proofErr w:type="gramStart"/>
      <w:r>
        <w:t>when .env</w:t>
      </w:r>
      <w:proofErr w:type="gramEnd"/>
      <w:r>
        <w:t xml:space="preserve"> is absent.</w:t>
      </w:r>
    </w:p>
    <w:p w14:paraId="0FAD20CE" w14:textId="77777777" w:rsidR="007D02DB" w:rsidRDefault="00000000">
      <w:pPr>
        <w:ind w:left="360" w:hanging="259"/>
      </w:pPr>
      <w:r>
        <w:rPr>
          <w:b/>
        </w:rPr>
        <w:t xml:space="preserve">2.  </w:t>
      </w:r>
      <w:r>
        <w:t xml:space="preserve">Confirm SQL Server Express and ODBC Driver 18 are installed and the Windows account can create/access </w:t>
      </w:r>
      <w:proofErr w:type="spellStart"/>
      <w:r>
        <w:t>NiagaraDb</w:t>
      </w:r>
      <w:proofErr w:type="spellEnd"/>
      <w:r>
        <w:t>.</w:t>
      </w:r>
    </w:p>
    <w:p w14:paraId="7FD02BCA" w14:textId="77777777" w:rsidR="007D02DB" w:rsidRDefault="00000000">
      <w:pPr>
        <w:ind w:left="360" w:hanging="259"/>
      </w:pPr>
      <w:r>
        <w:rPr>
          <w:b/>
        </w:rPr>
        <w:t xml:space="preserve">3.  </w:t>
      </w:r>
      <w:r>
        <w:t xml:space="preserve">Run scripts/run.ps1, which activates the virtual environment and starts </w:t>
      </w:r>
      <w:proofErr w:type="spellStart"/>
      <w:r>
        <w:t>Uvicorn</w:t>
      </w:r>
      <w:proofErr w:type="spellEnd"/>
      <w:r>
        <w:t xml:space="preserve"> on 0.0.0.0:8000.</w:t>
      </w:r>
    </w:p>
    <w:p w14:paraId="702CE3FC" w14:textId="77777777" w:rsidR="007D02DB" w:rsidRDefault="00000000">
      <w:pPr>
        <w:ind w:left="360" w:hanging="259"/>
      </w:pPr>
      <w:r>
        <w:rPr>
          <w:b/>
        </w:rPr>
        <w:t xml:space="preserve">4.  </w:t>
      </w:r>
      <w:r>
        <w:t>Application lifespan initializes the database/schema and conditionally seeds five records.</w:t>
      </w:r>
    </w:p>
    <w:p w14:paraId="05332147" w14:textId="77777777" w:rsidR="007D02DB" w:rsidRDefault="00000000">
      <w:pPr>
        <w:ind w:left="360" w:hanging="259"/>
      </w:pPr>
      <w:r>
        <w:rPr>
          <w:b/>
        </w:rPr>
        <w:t xml:space="preserve">5.  </w:t>
      </w:r>
      <w:r>
        <w:t>Run scripts/test.ps1 -</w:t>
      </w:r>
      <w:proofErr w:type="spellStart"/>
      <w:r>
        <w:t>BaseUrl</w:t>
      </w:r>
      <w:proofErr w:type="spellEnd"/>
      <w:r>
        <w:t xml:space="preserve"> "http://localhost:8000" from another shell.</w:t>
      </w:r>
    </w:p>
    <w:p w14:paraId="15905578" w14:textId="77777777" w:rsidR="007D02DB" w:rsidRDefault="00000000">
      <w:pPr>
        <w:pStyle w:val="Heading2"/>
      </w:pPr>
      <w:r>
        <w:t>8.2 Monitoring and Logging</w:t>
      </w:r>
    </w:p>
    <w:p w14:paraId="5D2BAAAB" w14:textId="77777777" w:rsidR="007D02DB" w:rsidRDefault="00000000">
      <w:pPr>
        <w:ind w:left="360" w:hanging="259"/>
      </w:pPr>
      <w:r>
        <w:rPr>
          <w:b/>
        </w:rPr>
        <w:t xml:space="preserve">•  </w:t>
      </w:r>
      <w:proofErr w:type="spellStart"/>
      <w:r>
        <w:t>Uvicorn</w:t>
      </w:r>
      <w:proofErr w:type="spellEnd"/>
      <w:r>
        <w:t>/</w:t>
      </w:r>
      <w:proofErr w:type="spellStart"/>
      <w:r>
        <w:t>FastAPI</w:t>
      </w:r>
      <w:proofErr w:type="spellEnd"/>
      <w:r>
        <w:t xml:space="preserve"> console logging is available; no custom structured logging, log aggregation, alerts, dashboards, or Application Insights integration is present.</w:t>
      </w:r>
    </w:p>
    <w:p w14:paraId="6F3F464C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 xml:space="preserve">/health actively tests the database with SELECT 1 and returns HTTP 503 on </w:t>
      </w:r>
      <w:proofErr w:type="spellStart"/>
      <w:r>
        <w:t>SQLAlchemy</w:t>
      </w:r>
      <w:proofErr w:type="spellEnd"/>
      <w:r>
        <w:t xml:space="preserve"> connectivity failure.</w:t>
      </w:r>
    </w:p>
    <w:p w14:paraId="6978CC31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test.ps1 checks /, /health, /</w:t>
      </w:r>
      <w:proofErr w:type="spellStart"/>
      <w:r>
        <w:t>api</w:t>
      </w:r>
      <w:proofErr w:type="spellEnd"/>
      <w:r>
        <w:t>/info, and /</w:t>
      </w:r>
      <w:proofErr w:type="spellStart"/>
      <w:r>
        <w:t>api</w:t>
      </w:r>
      <w:proofErr w:type="spellEnd"/>
      <w:r>
        <w:t>/customers for HTTP 200 and exits non-zero on failure.</w:t>
      </w:r>
    </w:p>
    <w:p w14:paraId="5A3E53EF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/docs and /</w:t>
      </w:r>
      <w:proofErr w:type="spellStart"/>
      <w:proofErr w:type="gramStart"/>
      <w:r>
        <w:t>openapi.json</w:t>
      </w:r>
      <w:proofErr w:type="spellEnd"/>
      <w:proofErr w:type="gramEnd"/>
      <w:r>
        <w:t xml:space="preserve"> provide additional manual/API-contract validation but are not included in the current smoke script.</w:t>
      </w:r>
    </w:p>
    <w:p w14:paraId="2426D363" w14:textId="77777777" w:rsidR="007D02DB" w:rsidRDefault="00000000">
      <w:pPr>
        <w:pStyle w:val="Heading2"/>
      </w:pPr>
      <w:r>
        <w:t>8.3 Availability, Performance, Backup, and DR</w:t>
      </w:r>
    </w:p>
    <w:p w14:paraId="00885576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 xml:space="preserve">Single Windows machine, single manually started </w:t>
      </w:r>
      <w:proofErr w:type="spellStart"/>
      <w:r>
        <w:t>Uvicorn</w:t>
      </w:r>
      <w:proofErr w:type="spellEnd"/>
      <w:r>
        <w:t xml:space="preserve"> process, and single SQL Server Express instance; no HA, load balancer, clustering, autoscaling, or automated failover.</w:t>
      </w:r>
    </w:p>
    <w:p w14:paraId="094330D7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Best-effort availability is appropriate for the PoC. RTO and RPO are not formally defined.</w:t>
      </w:r>
    </w:p>
    <w:p w14:paraId="71B55895" w14:textId="77777777" w:rsidR="007D02DB" w:rsidRDefault="00000000">
      <w:pPr>
        <w:ind w:left="360" w:hanging="259"/>
      </w:pPr>
      <w:r>
        <w:rPr>
          <w:b/>
        </w:rPr>
        <w:lastRenderedPageBreak/>
        <w:t xml:space="preserve">•  </w:t>
      </w:r>
      <w:r>
        <w:t>Traffic and dataset are minimal; compute/storage needs and performance risk are low. Host utilization and database size are unknown and can be measured if sizing evidence is required.</w:t>
      </w:r>
    </w:p>
    <w:p w14:paraId="55144579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No backup, restore, disaster-recovery, or retention automation is present in the repository. This is an accepted PoC limitation; preserve customer rows during the migration demonstration.</w:t>
      </w:r>
    </w:p>
    <w:p w14:paraId="05BA266D" w14:textId="77777777" w:rsidR="007D02DB" w:rsidRDefault="00000000">
      <w:pPr>
        <w:ind w:left="360" w:hanging="259"/>
      </w:pPr>
      <w:r>
        <w:rPr>
          <w:b/>
        </w:rPr>
        <w:t xml:space="preserve">•  </w:t>
      </w:r>
      <w:r>
        <w:t>Maintenance windows are flexible and a brief migration outage is assumed acceptable.</w:t>
      </w:r>
    </w:p>
    <w:p w14:paraId="79E1E44C" w14:textId="43C20FB4" w:rsidR="0053355B" w:rsidRDefault="0053355B">
      <w:pPr>
        <w:ind w:left="360" w:hanging="259"/>
        <w:rPr>
          <w:b/>
        </w:rPr>
      </w:pPr>
      <w:r>
        <w:rPr>
          <w:b/>
        </w:rPr>
        <w:t>9. Guidance</w:t>
      </w:r>
    </w:p>
    <w:p w14:paraId="7F7964EE" w14:textId="77777777" w:rsidR="00BE2732" w:rsidRPr="00BE2732" w:rsidRDefault="00BE2732" w:rsidP="00BE2732">
      <w:pPr>
        <w:pStyle w:val="Heading1"/>
        <w:rPr>
          <w:rFonts w:ascii="Aptos" w:eastAsiaTheme="minorHAnsi" w:hAnsi="Aptos" w:cstheme="minorBidi"/>
          <w:b/>
          <w:color w:val="auto"/>
          <w:sz w:val="20"/>
          <w:szCs w:val="24"/>
        </w:rPr>
      </w:pPr>
      <w:r w:rsidRPr="00BE2732">
        <w:rPr>
          <w:rFonts w:ascii="Aptos" w:eastAsiaTheme="minorHAnsi" w:hAnsi="Aptos" w:cstheme="minorBidi"/>
          <w:b/>
          <w:color w:val="auto"/>
          <w:sz w:val="20"/>
          <w:szCs w:val="24"/>
        </w:rPr>
        <w:t>## POC Scope</w:t>
      </w:r>
    </w:p>
    <w:p w14:paraId="6F21FAFD" w14:textId="7CE65DDF" w:rsidR="00BE2732" w:rsidRPr="00BE2732" w:rsidRDefault="00BE2732" w:rsidP="00BE2732">
      <w:pPr>
        <w:pStyle w:val="Heading1"/>
        <w:rPr>
          <w:rFonts w:ascii="Aptos" w:eastAsiaTheme="minorHAnsi" w:hAnsi="Aptos" w:cstheme="minorBidi"/>
          <w:b/>
          <w:color w:val="auto"/>
          <w:sz w:val="20"/>
          <w:szCs w:val="24"/>
        </w:rPr>
      </w:pPr>
      <w:r w:rsidRPr="00BE2732">
        <w:rPr>
          <w:rFonts w:ascii="Aptos" w:eastAsiaTheme="minorHAnsi" w:hAnsi="Aptos" w:cstheme="minorBidi"/>
          <w:b/>
          <w:color w:val="auto"/>
          <w:sz w:val="20"/>
          <w:szCs w:val="24"/>
        </w:rPr>
        <w:t xml:space="preserve">- Azure App Service </w:t>
      </w:r>
      <w:r>
        <w:rPr>
          <w:rFonts w:ascii="Aptos" w:eastAsiaTheme="minorHAnsi" w:hAnsi="Aptos" w:cstheme="minorBidi"/>
          <w:b/>
          <w:color w:val="auto"/>
          <w:sz w:val="20"/>
          <w:szCs w:val="24"/>
        </w:rPr>
        <w:t xml:space="preserve">&amp; Azure SQL Database </w:t>
      </w:r>
      <w:r w:rsidRPr="00BE2732">
        <w:rPr>
          <w:rFonts w:ascii="Aptos" w:eastAsiaTheme="minorHAnsi" w:hAnsi="Aptos" w:cstheme="minorBidi"/>
          <w:b/>
          <w:color w:val="auto"/>
          <w:sz w:val="20"/>
          <w:szCs w:val="24"/>
        </w:rPr>
        <w:t>only</w:t>
      </w:r>
    </w:p>
    <w:p w14:paraId="05A6B7C5" w14:textId="77777777" w:rsidR="00BE2732" w:rsidRPr="00BE2732" w:rsidRDefault="00BE2732" w:rsidP="00BE2732">
      <w:pPr>
        <w:pStyle w:val="Heading1"/>
        <w:rPr>
          <w:rFonts w:ascii="Aptos" w:eastAsiaTheme="minorHAnsi" w:hAnsi="Aptos" w:cstheme="minorBidi"/>
          <w:b/>
          <w:color w:val="auto"/>
          <w:sz w:val="20"/>
          <w:szCs w:val="24"/>
        </w:rPr>
      </w:pPr>
      <w:r w:rsidRPr="00BE2732">
        <w:rPr>
          <w:rFonts w:ascii="Aptos" w:eastAsiaTheme="minorHAnsi" w:hAnsi="Aptos" w:cstheme="minorBidi"/>
          <w:b/>
          <w:color w:val="auto"/>
          <w:sz w:val="20"/>
          <w:szCs w:val="24"/>
        </w:rPr>
        <w:t>- Public endpoint (azurewebsites.net URL is sufficient)</w:t>
      </w:r>
    </w:p>
    <w:p w14:paraId="67E4BDC8" w14:textId="77777777" w:rsidR="00BE2732" w:rsidRPr="00BE2732" w:rsidRDefault="00BE2732" w:rsidP="00BE2732">
      <w:pPr>
        <w:pStyle w:val="Heading1"/>
        <w:rPr>
          <w:rFonts w:ascii="Aptos" w:eastAsiaTheme="minorHAnsi" w:hAnsi="Aptos" w:cstheme="minorBidi"/>
          <w:b/>
          <w:color w:val="auto"/>
          <w:sz w:val="20"/>
          <w:szCs w:val="24"/>
        </w:rPr>
      </w:pPr>
      <w:r w:rsidRPr="00BE2732">
        <w:rPr>
          <w:rFonts w:ascii="Aptos" w:eastAsiaTheme="minorHAnsi" w:hAnsi="Aptos" w:cstheme="minorBidi"/>
          <w:b/>
          <w:color w:val="auto"/>
          <w:sz w:val="20"/>
          <w:szCs w:val="24"/>
        </w:rPr>
        <w:t xml:space="preserve">- No </w:t>
      </w:r>
      <w:proofErr w:type="spellStart"/>
      <w:r w:rsidRPr="00BE2732">
        <w:rPr>
          <w:rFonts w:ascii="Aptos" w:eastAsiaTheme="minorHAnsi" w:hAnsi="Aptos" w:cstheme="minorBidi"/>
          <w:b/>
          <w:color w:val="auto"/>
          <w:sz w:val="20"/>
          <w:szCs w:val="24"/>
        </w:rPr>
        <w:t>VNet</w:t>
      </w:r>
      <w:proofErr w:type="spellEnd"/>
      <w:r w:rsidRPr="00BE2732">
        <w:rPr>
          <w:rFonts w:ascii="Aptos" w:eastAsiaTheme="minorHAnsi" w:hAnsi="Aptos" w:cstheme="minorBidi"/>
          <w:b/>
          <w:color w:val="auto"/>
          <w:sz w:val="20"/>
          <w:szCs w:val="24"/>
        </w:rPr>
        <w:t>, Gateway, Private Endpoints, Key Vault, or monitoring</w:t>
      </w:r>
    </w:p>
    <w:p w14:paraId="0F50E59D" w14:textId="77777777" w:rsidR="00BE2732" w:rsidRDefault="00BE2732" w:rsidP="00BE2732">
      <w:pPr>
        <w:pStyle w:val="Heading1"/>
        <w:rPr>
          <w:rFonts w:ascii="Aptos" w:eastAsiaTheme="minorHAnsi" w:hAnsi="Aptos" w:cstheme="minorBidi"/>
          <w:b/>
          <w:color w:val="auto"/>
          <w:sz w:val="20"/>
          <w:szCs w:val="24"/>
        </w:rPr>
      </w:pPr>
      <w:r w:rsidRPr="00BE2732">
        <w:rPr>
          <w:rFonts w:ascii="Aptos" w:eastAsiaTheme="minorHAnsi" w:hAnsi="Aptos" w:cstheme="minorBidi"/>
          <w:b/>
          <w:color w:val="auto"/>
          <w:sz w:val="20"/>
          <w:szCs w:val="24"/>
        </w:rPr>
        <w:t>- Full architecture to be implemented post-POC validation</w:t>
      </w:r>
    </w:p>
    <w:p w14:paraId="078BF74D" w14:textId="08CBD902" w:rsidR="007D02DB" w:rsidRDefault="00000000" w:rsidP="00BE2732">
      <w:pPr>
        <w:pStyle w:val="Heading1"/>
      </w:pPr>
      <w:r>
        <w:t>Appendix A — Repository Evidence Reviewed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27"/>
        <w:gridCol w:w="6933"/>
      </w:tblGrid>
      <w:tr w:rsidR="007D02DB" w14:paraId="7B9AC62D" w14:textId="77777777">
        <w:trPr>
          <w:tblHeader/>
          <w:jc w:val="center"/>
        </w:trPr>
        <w:tc>
          <w:tcPr>
            <w:tcW w:w="2448" w:type="dxa"/>
            <w:shd w:val="clear" w:color="auto" w:fill="2F5597"/>
          </w:tcPr>
          <w:p w14:paraId="1F9AF454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w="7056" w:type="dxa"/>
            <w:shd w:val="clear" w:color="auto" w:fill="2F5597"/>
          </w:tcPr>
          <w:p w14:paraId="169C0C91" w14:textId="77777777" w:rsidR="007D02DB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Evidence used</w:t>
            </w:r>
          </w:p>
        </w:tc>
      </w:tr>
      <w:tr w:rsidR="007D02DB" w14:paraId="717CEB8F" w14:textId="77777777">
        <w:trPr>
          <w:jc w:val="center"/>
        </w:trPr>
        <w:tc>
          <w:tcPr>
            <w:tcW w:w="2448" w:type="dxa"/>
          </w:tcPr>
          <w:p w14:paraId="7BB1B2B1" w14:textId="77777777" w:rsidR="007D02DB" w:rsidRDefault="00000000">
            <w:pPr>
              <w:spacing w:after="40"/>
            </w:pPr>
            <w:r>
              <w:rPr>
                <w:sz w:val="18"/>
              </w:rPr>
              <w:t>README.md</w:t>
            </w:r>
          </w:p>
        </w:tc>
        <w:tc>
          <w:tcPr>
            <w:tcW w:w="7056" w:type="dxa"/>
          </w:tcPr>
          <w:p w14:paraId="6B21245D" w14:textId="77777777" w:rsidR="007D02DB" w:rsidRDefault="00000000">
            <w:pPr>
              <w:spacing w:after="40"/>
            </w:pPr>
            <w:r>
              <w:rPr>
                <w:sz w:val="18"/>
              </w:rPr>
              <w:t>Purpose, Windows/Python prerequisites, database behavior, run/test/public-access guidance, and future mapping.</w:t>
            </w:r>
          </w:p>
        </w:tc>
      </w:tr>
      <w:tr w:rsidR="007D02DB" w14:paraId="195E1F34" w14:textId="77777777">
        <w:trPr>
          <w:jc w:val="center"/>
        </w:trPr>
        <w:tc>
          <w:tcPr>
            <w:tcW w:w="2448" w:type="dxa"/>
          </w:tcPr>
          <w:p w14:paraId="6065BCD1" w14:textId="77777777" w:rsidR="007D02DB" w:rsidRDefault="00000000">
            <w:pPr>
              <w:spacing w:after="40"/>
            </w:pPr>
            <w:r>
              <w:rPr>
                <w:sz w:val="18"/>
              </w:rPr>
              <w:t>requirements.txt</w:t>
            </w:r>
          </w:p>
        </w:tc>
        <w:tc>
          <w:tcPr>
            <w:tcW w:w="7056" w:type="dxa"/>
          </w:tcPr>
          <w:p w14:paraId="3A097F1C" w14:textId="77777777" w:rsidR="007D02DB" w:rsidRDefault="00000000">
            <w:pPr>
              <w:spacing w:after="40"/>
            </w:pPr>
            <w:r>
              <w:rPr>
                <w:sz w:val="18"/>
              </w:rPr>
              <w:t>Seven Python package dependencies.</w:t>
            </w:r>
          </w:p>
        </w:tc>
      </w:tr>
      <w:tr w:rsidR="007D02DB" w14:paraId="155163E1" w14:textId="77777777">
        <w:trPr>
          <w:jc w:val="center"/>
        </w:trPr>
        <w:tc>
          <w:tcPr>
            <w:tcW w:w="2448" w:type="dxa"/>
          </w:tcPr>
          <w:p w14:paraId="4ADFD30D" w14:textId="77777777" w:rsidR="007D02DB" w:rsidRDefault="00000000">
            <w:pPr>
              <w:spacing w:after="40"/>
            </w:pPr>
            <w:proofErr w:type="gramStart"/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env</w:t>
            </w:r>
            <w:proofErr w:type="gramEnd"/>
            <w:r>
              <w:rPr>
                <w:sz w:val="18"/>
              </w:rPr>
              <w:t>.example</w:t>
            </w:r>
            <w:proofErr w:type="spellEnd"/>
          </w:p>
        </w:tc>
        <w:tc>
          <w:tcPr>
            <w:tcW w:w="7056" w:type="dxa"/>
          </w:tcPr>
          <w:p w14:paraId="07B0664E" w14:textId="77777777" w:rsidR="007D02DB" w:rsidRDefault="00000000">
            <w:pPr>
              <w:spacing w:after="40"/>
            </w:pPr>
            <w:r>
              <w:rPr>
                <w:sz w:val="18"/>
              </w:rPr>
              <w:t>App and database values, local SQL Express instance, ODBC Driver 18, and trusted connection.</w:t>
            </w:r>
          </w:p>
        </w:tc>
      </w:tr>
      <w:tr w:rsidR="007D02DB" w14:paraId="0AACAF07" w14:textId="77777777">
        <w:trPr>
          <w:jc w:val="center"/>
        </w:trPr>
        <w:tc>
          <w:tcPr>
            <w:tcW w:w="2448" w:type="dxa"/>
          </w:tcPr>
          <w:p w14:paraId="6E716249" w14:textId="77777777" w:rsidR="007D02DB" w:rsidRDefault="00000000">
            <w:pPr>
              <w:spacing w:after="40"/>
            </w:pPr>
            <w:r>
              <w:rPr>
                <w:sz w:val="18"/>
              </w:rPr>
              <w:t>app/config.py</w:t>
            </w:r>
          </w:p>
        </w:tc>
        <w:tc>
          <w:tcPr>
            <w:tcW w:w="7056" w:type="dxa"/>
          </w:tcPr>
          <w:p w14:paraId="0ED48987" w14:textId="77777777" w:rsidR="007D02DB" w:rsidRDefault="00000000">
            <w:pPr>
              <w:spacing w:after="40"/>
            </w:pPr>
            <w:r>
              <w:rPr>
                <w:sz w:val="18"/>
              </w:rPr>
              <w:t xml:space="preserve">Typed </w:t>
            </w:r>
            <w:proofErr w:type="spellStart"/>
            <w:r>
              <w:rPr>
                <w:sz w:val="18"/>
              </w:rPr>
              <w:t>Pydantic</w:t>
            </w:r>
            <w:proofErr w:type="spellEnd"/>
            <w:r>
              <w:rPr>
                <w:sz w:val="18"/>
              </w:rPr>
              <w:t xml:space="preserve"> settings and generated </w:t>
            </w:r>
            <w:proofErr w:type="spellStart"/>
            <w:r>
              <w:rPr>
                <w:sz w:val="18"/>
              </w:rPr>
              <w:t>mssql+pyodbc</w:t>
            </w:r>
            <w:proofErr w:type="spellEnd"/>
            <w:r>
              <w:rPr>
                <w:sz w:val="18"/>
              </w:rPr>
              <w:t xml:space="preserve"> URL.</w:t>
            </w:r>
          </w:p>
        </w:tc>
      </w:tr>
      <w:tr w:rsidR="007D02DB" w14:paraId="6488D908" w14:textId="77777777">
        <w:trPr>
          <w:jc w:val="center"/>
        </w:trPr>
        <w:tc>
          <w:tcPr>
            <w:tcW w:w="2448" w:type="dxa"/>
          </w:tcPr>
          <w:p w14:paraId="1DC34EC0" w14:textId="77777777" w:rsidR="007D02DB" w:rsidRDefault="00000000">
            <w:pPr>
              <w:spacing w:after="40"/>
            </w:pPr>
            <w:r>
              <w:rPr>
                <w:sz w:val="18"/>
              </w:rPr>
              <w:t>app/database.py</w:t>
            </w:r>
          </w:p>
        </w:tc>
        <w:tc>
          <w:tcPr>
            <w:tcW w:w="7056" w:type="dxa"/>
          </w:tcPr>
          <w:p w14:paraId="68B0DFDC" w14:textId="77777777" w:rsidR="007D02DB" w:rsidRDefault="00000000">
            <w:pPr>
              <w:spacing w:after="40"/>
            </w:pPr>
            <w:r>
              <w:rPr>
                <w:sz w:val="18"/>
              </w:rPr>
              <w:t>Engine/session lifecycle, database creation, schema creation, identifier validation.</w:t>
            </w:r>
          </w:p>
        </w:tc>
      </w:tr>
      <w:tr w:rsidR="007D02DB" w14:paraId="6FC896F7" w14:textId="77777777">
        <w:trPr>
          <w:jc w:val="center"/>
        </w:trPr>
        <w:tc>
          <w:tcPr>
            <w:tcW w:w="2448" w:type="dxa"/>
          </w:tcPr>
          <w:p w14:paraId="70FAE723" w14:textId="77777777" w:rsidR="007D02DB" w:rsidRDefault="00000000">
            <w:pPr>
              <w:spacing w:after="40"/>
            </w:pPr>
            <w:r>
              <w:rPr>
                <w:sz w:val="18"/>
              </w:rPr>
              <w:t>app/models.py</w:t>
            </w:r>
          </w:p>
        </w:tc>
        <w:tc>
          <w:tcPr>
            <w:tcW w:w="7056" w:type="dxa"/>
          </w:tcPr>
          <w:p w14:paraId="648224BF" w14:textId="77777777" w:rsidR="007D02DB" w:rsidRDefault="00000000">
            <w:pPr>
              <w:spacing w:after="40"/>
            </w:pPr>
            <w:r>
              <w:rPr>
                <w:sz w:val="18"/>
              </w:rPr>
              <w:t>customers schema and absence of additional entities/relationships.</w:t>
            </w:r>
          </w:p>
        </w:tc>
      </w:tr>
      <w:tr w:rsidR="007D02DB" w14:paraId="7EFC082A" w14:textId="77777777">
        <w:trPr>
          <w:jc w:val="center"/>
        </w:trPr>
        <w:tc>
          <w:tcPr>
            <w:tcW w:w="2448" w:type="dxa"/>
          </w:tcPr>
          <w:p w14:paraId="7D546AED" w14:textId="77777777" w:rsidR="007D02DB" w:rsidRDefault="00000000">
            <w:pPr>
              <w:spacing w:after="40"/>
            </w:pPr>
            <w:r>
              <w:rPr>
                <w:sz w:val="18"/>
              </w:rPr>
              <w:t>app/main.py</w:t>
            </w:r>
          </w:p>
        </w:tc>
        <w:tc>
          <w:tcPr>
            <w:tcW w:w="7056" w:type="dxa"/>
          </w:tcPr>
          <w:p w14:paraId="2A970733" w14:textId="77777777" w:rsidR="007D02DB" w:rsidRDefault="00000000">
            <w:pPr>
              <w:spacing w:after="40"/>
            </w:pPr>
            <w:r>
              <w:rPr>
                <w:sz w:val="18"/>
              </w:rPr>
              <w:t>Seed data, lifespan, CRUD routes, health behavior, APIs, static/templates.</w:t>
            </w:r>
          </w:p>
        </w:tc>
      </w:tr>
      <w:tr w:rsidR="007D02DB" w14:paraId="241FD732" w14:textId="77777777">
        <w:trPr>
          <w:jc w:val="center"/>
        </w:trPr>
        <w:tc>
          <w:tcPr>
            <w:tcW w:w="2448" w:type="dxa"/>
          </w:tcPr>
          <w:p w14:paraId="25D22EE4" w14:textId="77777777" w:rsidR="007D02DB" w:rsidRDefault="00000000">
            <w:pPr>
              <w:spacing w:after="40"/>
            </w:pPr>
            <w:r>
              <w:rPr>
                <w:sz w:val="18"/>
              </w:rPr>
              <w:t>app/templates and app/static</w:t>
            </w:r>
          </w:p>
        </w:tc>
        <w:tc>
          <w:tcPr>
            <w:tcW w:w="7056" w:type="dxa"/>
          </w:tcPr>
          <w:p w14:paraId="0B5DAF6E" w14:textId="77777777" w:rsidR="007D02DB" w:rsidRDefault="00000000">
            <w:pPr>
              <w:spacing w:after="40"/>
            </w:pPr>
            <w:r>
              <w:rPr>
                <w:sz w:val="18"/>
              </w:rPr>
              <w:t>Jinja2 UI, Bootstrap CDN, form constraints, customer list, local CSS.</w:t>
            </w:r>
          </w:p>
        </w:tc>
      </w:tr>
      <w:tr w:rsidR="007D02DB" w14:paraId="6E964FF4" w14:textId="77777777">
        <w:trPr>
          <w:jc w:val="center"/>
        </w:trPr>
        <w:tc>
          <w:tcPr>
            <w:tcW w:w="2448" w:type="dxa"/>
          </w:tcPr>
          <w:p w14:paraId="748F5088" w14:textId="77777777" w:rsidR="007D02DB" w:rsidRDefault="00000000">
            <w:pPr>
              <w:spacing w:after="40"/>
            </w:pPr>
            <w:r>
              <w:rPr>
                <w:sz w:val="18"/>
              </w:rPr>
              <w:t>scripts/setup.ps1</w:t>
            </w:r>
          </w:p>
        </w:tc>
        <w:tc>
          <w:tcPr>
            <w:tcW w:w="7056" w:type="dxa"/>
          </w:tcPr>
          <w:p w14:paraId="39117A87" w14:textId="77777777" w:rsidR="007D02DB" w:rsidRDefault="00000000">
            <w:pPr>
              <w:spacing w:after="40"/>
            </w:pPr>
            <w:r>
              <w:rPr>
                <w:sz w:val="18"/>
              </w:rPr>
              <w:t>Windows setup and Python 3.14 enforcement; prerequisites.</w:t>
            </w:r>
          </w:p>
        </w:tc>
      </w:tr>
      <w:tr w:rsidR="007D02DB" w14:paraId="728BEFF7" w14:textId="77777777">
        <w:trPr>
          <w:jc w:val="center"/>
        </w:trPr>
        <w:tc>
          <w:tcPr>
            <w:tcW w:w="2448" w:type="dxa"/>
          </w:tcPr>
          <w:p w14:paraId="1786255A" w14:textId="77777777" w:rsidR="007D02DB" w:rsidRDefault="00000000">
            <w:pPr>
              <w:spacing w:after="40"/>
            </w:pPr>
            <w:r>
              <w:rPr>
                <w:sz w:val="18"/>
              </w:rPr>
              <w:t>scripts/run.ps1</w:t>
            </w:r>
          </w:p>
        </w:tc>
        <w:tc>
          <w:tcPr>
            <w:tcW w:w="7056" w:type="dxa"/>
          </w:tcPr>
          <w:p w14:paraId="10539BC8" w14:textId="77777777" w:rsidR="007D02DB" w:rsidRDefault="00000000">
            <w:pPr>
              <w:spacing w:after="40"/>
            </w:pPr>
            <w:proofErr w:type="spellStart"/>
            <w:r>
              <w:rPr>
                <w:sz w:val="18"/>
              </w:rPr>
              <w:t>Uvicorn</w:t>
            </w:r>
            <w:proofErr w:type="spellEnd"/>
            <w:r>
              <w:rPr>
                <w:sz w:val="18"/>
              </w:rPr>
              <w:t xml:space="preserve"> startup and URLs.</w:t>
            </w:r>
          </w:p>
        </w:tc>
      </w:tr>
      <w:tr w:rsidR="007D02DB" w14:paraId="18B9E500" w14:textId="77777777">
        <w:trPr>
          <w:jc w:val="center"/>
        </w:trPr>
        <w:tc>
          <w:tcPr>
            <w:tcW w:w="2448" w:type="dxa"/>
          </w:tcPr>
          <w:p w14:paraId="7D81CC4A" w14:textId="77777777" w:rsidR="007D02DB" w:rsidRDefault="00000000">
            <w:pPr>
              <w:spacing w:after="40"/>
            </w:pPr>
            <w:r>
              <w:rPr>
                <w:sz w:val="18"/>
              </w:rPr>
              <w:t>scripts/test.ps1</w:t>
            </w:r>
          </w:p>
        </w:tc>
        <w:tc>
          <w:tcPr>
            <w:tcW w:w="7056" w:type="dxa"/>
          </w:tcPr>
          <w:p w14:paraId="778732EF" w14:textId="77777777" w:rsidR="007D02DB" w:rsidRDefault="00000000">
            <w:pPr>
              <w:spacing w:after="40"/>
            </w:pPr>
            <w:r>
              <w:rPr>
                <w:sz w:val="18"/>
              </w:rPr>
              <w:t>Parameterized four-endpoint smoke test and exit status behavior.</w:t>
            </w:r>
          </w:p>
        </w:tc>
      </w:tr>
    </w:tbl>
    <w:p w14:paraId="2E92F350" w14:textId="77777777" w:rsidR="007D02DB" w:rsidRDefault="007D02DB"/>
    <w:sectPr w:rsidR="007D02DB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5F9D3A" w14:textId="77777777" w:rsidR="0042672A" w:rsidRDefault="0042672A">
      <w:pPr>
        <w:spacing w:after="0" w:line="240" w:lineRule="auto"/>
      </w:pPr>
      <w:r>
        <w:separator/>
      </w:r>
    </w:p>
  </w:endnote>
  <w:endnote w:type="continuationSeparator" w:id="0">
    <w:p w14:paraId="7B274998" w14:textId="77777777" w:rsidR="0042672A" w:rsidRDefault="004267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ECC371" w14:textId="77777777" w:rsidR="007D02DB" w:rsidRDefault="00000000">
    <w:pPr>
      <w:jc w:val="center"/>
    </w:pPr>
    <w:r>
      <w:t xml:space="preserve">Development / PoC • Proposed target, not </w:t>
    </w:r>
    <w:proofErr w:type="gramStart"/>
    <w:r>
      <w:t>deployed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A03FB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D5F0515" w14:textId="77777777" w:rsidR="0042672A" w:rsidRDefault="0042672A">
      <w:pPr>
        <w:spacing w:after="0" w:line="240" w:lineRule="auto"/>
      </w:pPr>
      <w:r>
        <w:separator/>
      </w:r>
    </w:p>
  </w:footnote>
  <w:footnote w:type="continuationSeparator" w:id="0">
    <w:p w14:paraId="2BB93AF5" w14:textId="77777777" w:rsidR="0042672A" w:rsidRDefault="004267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E9A618" w14:textId="77777777" w:rsidR="007D02DB" w:rsidRDefault="00000000">
    <w:pPr>
      <w:jc w:val="right"/>
    </w:pPr>
    <w:proofErr w:type="gramStart"/>
    <w:r>
      <w:rPr>
        <w:color w:val="646464"/>
        <w:sz w:val="16"/>
      </w:rPr>
      <w:t>Niagara  |</w:t>
    </w:r>
    <w:proofErr w:type="gramEnd"/>
    <w:r>
      <w:rPr>
        <w:color w:val="646464"/>
        <w:sz w:val="16"/>
      </w:rPr>
      <w:t xml:space="preserve">  High-Level Design &amp; Migration Assessment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AB2"/>
    <w:rsid w:val="000F69D4"/>
    <w:rsid w:val="00126FE0"/>
    <w:rsid w:val="002C702F"/>
    <w:rsid w:val="00332605"/>
    <w:rsid w:val="003C3AF4"/>
    <w:rsid w:val="0042672A"/>
    <w:rsid w:val="00426E11"/>
    <w:rsid w:val="00442264"/>
    <w:rsid w:val="00483A40"/>
    <w:rsid w:val="00497618"/>
    <w:rsid w:val="004C7231"/>
    <w:rsid w:val="00504887"/>
    <w:rsid w:val="0053355B"/>
    <w:rsid w:val="005F27FF"/>
    <w:rsid w:val="00680A22"/>
    <w:rsid w:val="007063C1"/>
    <w:rsid w:val="007479D1"/>
    <w:rsid w:val="007D02DB"/>
    <w:rsid w:val="007F15F1"/>
    <w:rsid w:val="00953A60"/>
    <w:rsid w:val="00A03FB2"/>
    <w:rsid w:val="00A7674F"/>
    <w:rsid w:val="00BE2732"/>
    <w:rsid w:val="00C97AB2"/>
    <w:rsid w:val="00CA5A71"/>
    <w:rsid w:val="00CC0EE7"/>
    <w:rsid w:val="00CE1F71"/>
    <w:rsid w:val="00E51E36"/>
    <w:rsid w:val="00F772F4"/>
    <w:rsid w:val="00FD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1B888"/>
  <w15:chartTrackingRefBased/>
  <w15:docId w15:val="{2D2DB541-3F28-42C9-B9F3-1A9069FC5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7365D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7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597"/>
      <w:sz w:val="26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7AB2"/>
    <w:pPr>
      <w:keepNext/>
      <w:keepLines/>
      <w:spacing w:before="160" w:after="80"/>
      <w:outlineLvl w:val="2"/>
    </w:pPr>
    <w:rPr>
      <w:rFonts w:ascii="Aptos Display" w:eastAsiaTheme="majorEastAsia" w:hAnsi="Aptos Display" w:cstheme="majorBidi"/>
      <w:color w:val="4472C4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7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7A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7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7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7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7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7A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7A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7A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7A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7A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7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7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7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7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7AB2"/>
    <w:pPr>
      <w:spacing w:after="80" w:line="240" w:lineRule="auto"/>
      <w:contextualSpacing/>
    </w:pPr>
    <w:rPr>
      <w:rFonts w:asciiTheme="majorHAnsi" w:eastAsiaTheme="majorEastAsia" w:hAnsiTheme="majorHAnsi" w:cstheme="majorBidi"/>
      <w:color w:val="17365D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7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7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7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7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7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7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7A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7A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7A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7A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1720</Words>
  <Characters>11440</Characters>
  <Application>Microsoft Office Word</Application>
  <DocSecurity>0</DocSecurity>
  <Lines>346</Lines>
  <Paragraphs>279</Paragraphs>
  <ScaleCrop>false</ScaleCrop>
  <Company/>
  <LinksUpToDate>false</LinksUpToDate>
  <CharactersWithSpaces>12881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Niagara High-Level Design and Migration Assessment</dc:title>
  <dc:subject>Current-state assessment and proposed Azure PoC target architecture</dc:subject>
  <dc:creator>Krishnappa, Vijesh</dc:creator>
  <cp:keywords/>
  <dc:description>Curated from the cloud_demo repository; target services are recommendations, not deployed resources.</dc:description>
  <cp:lastModifiedBy>Pierson, Derek</cp:lastModifiedBy>
  <cp:revision>12</cp:revision>
  <cp:lastPrinted>2026-07-18T17:59:00Z</cp:lastPrinted>
  <dcterms:created xsi:type="dcterms:W3CDTF">2026-07-18T18:09:00Z</dcterms:created>
  <dcterms:modified xsi:type="dcterms:W3CDTF">2026-09-12T19:18:00Z</dcterms:modified>
</cp:coreProperties>
</file>