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olabilecek durumlar 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--hata durumunda ne yapılacak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Error_LINE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satırı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Bilgisi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ERROR_NUMBER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--&gt; Hata Numarası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ERROR_SEVERITY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 xml:space="preserve">--&gt;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derecesi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--&gt; ORN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0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ERROR_LINE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FF"/>
          <w:sz w:val="19"/>
          <w:szCs w:val="19"/>
        </w:rPr>
        <w:t>ERROR_NUMBER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FF"/>
          <w:sz w:val="19"/>
          <w:szCs w:val="19"/>
        </w:rPr>
        <w:t>ERROR_SEVERITY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Yarisma</w:t>
      </w:r>
      <w:proofErr w:type="spell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orn</w:t>
      </w:r>
      <w:proofErr w:type="spell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Il</w:t>
      </w:r>
      <w:proofErr w:type="spell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</w:t>
      </w:r>
      <w:proofErr w:type="spell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Plaka_No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pno</w:t>
      </w:r>
      <w:proofErr w:type="spell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547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arcelikle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ilişkili tablodaki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kaydi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silin'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Error_Number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sürücüsünde belli bir sorunu yerine getirmek için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yaoılan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alt programlardır.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--Bir kere derlenmesi yeterlidir.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1.</w:t>
      </w:r>
      <w:r>
        <w:rPr>
          <w:rFonts w:ascii="Consolas" w:hAnsi="Consolas" w:cs="Consolas"/>
          <w:color w:val="0000FF"/>
          <w:sz w:val="19"/>
          <w:szCs w:val="19"/>
        </w:rPr>
        <w:t>SYSTEM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STORED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HAzır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procedureler</w:t>
      </w:r>
      <w:proofErr w:type="spell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SP_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ön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eki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kullanılır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adını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kullanarak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çağırabilirsinizç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SP_Helptext</w:t>
      </w:r>
      <w:proofErr w:type="spell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2.E</w:t>
      </w:r>
      <w:r>
        <w:rPr>
          <w:rFonts w:ascii="Consolas" w:hAnsi="Consolas" w:cs="Consolas"/>
          <w:color w:val="008080"/>
          <w:sz w:val="19"/>
          <w:szCs w:val="19"/>
        </w:rPr>
        <w:t>XTENDED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STORED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Hazır ve tanımlı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procedureler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Master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altnda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tutulur.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HArici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programlama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dili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oluşturulmuştur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ddl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içerisinde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3.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Stored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--Kullanıcı tarafından oluşturulan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yapısında TSQL yapısında oluşturulabilir.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Prc_adi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@pr1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ifadeleri</w:t>
      </w:r>
      <w:r>
        <w:rPr>
          <w:rFonts w:ascii="Consolas" w:hAnsi="Consolas" w:cs="Consolas"/>
          <w:color w:val="808080"/>
          <w:sz w:val="19"/>
          <w:szCs w:val="19"/>
        </w:rPr>
        <w:t>...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Procedure</w:t>
      </w:r>
      <w:proofErr w:type="spell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--ÖRN Hiç soru göndermeyen üyelerden hangilerinin yarışmaya katıldığını listeleyecek bir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tanımla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uye_liste1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istatistik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uye_liste1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pre_adi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@pr1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recompile</w:t>
      </w:r>
      <w:proofErr w:type="spell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prc_Adi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--&gt; silme 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ort1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@ort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8080"/>
          <w:sz w:val="19"/>
          <w:szCs w:val="19"/>
        </w:rPr>
        <w:t>@a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@b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2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ort1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@snc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ort2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@a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@b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2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real</w:t>
      </w:r>
      <w:proofErr w:type="spell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ort2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Fonksiyonlar 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lastRenderedPageBreak/>
        <w:t>Yapısı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itibariyle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benzeyen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programalama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yapısıdır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dışarıdan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değer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alabilir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geriye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değer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tablo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yada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birleştirilmiş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değerler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döndürebilir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Fonksiyonlar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birlikte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kullanabilirken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procedurde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böyle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özellilk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yoktur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3 </w:t>
      </w:r>
      <w:r>
        <w:rPr>
          <w:rFonts w:ascii="Consolas" w:hAnsi="Consolas" w:cs="Consolas"/>
          <w:color w:val="008080"/>
          <w:sz w:val="19"/>
          <w:szCs w:val="19"/>
        </w:rPr>
        <w:t>tip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fonksiyon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yapısı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vardır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1.</w:t>
      </w:r>
      <w:r>
        <w:rPr>
          <w:rFonts w:ascii="Consolas" w:hAnsi="Consolas" w:cs="Consolas"/>
          <w:color w:val="008080"/>
          <w:sz w:val="19"/>
          <w:szCs w:val="19"/>
        </w:rPr>
        <w:t>SCALAR_VALUE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fonksiyon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==&gt;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geriye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değer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döndürür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Foksiyon_Adi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@p1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veritipi</w:t>
      </w:r>
      <w:proofErr w:type="spell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SQL ifade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örn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Kendisine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gelen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numarasına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göre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üyenin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kaçtane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gönderdiğini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geriye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döndüren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fonksiyon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tanımlayınız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fonksiyonu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kullanınız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uye_soru_say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Soru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_soru_say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'Soru Sayısı'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2.</w:t>
      </w:r>
      <w:r>
        <w:rPr>
          <w:rFonts w:ascii="Consolas" w:hAnsi="Consolas" w:cs="Consolas"/>
          <w:color w:val="008080"/>
          <w:sz w:val="19"/>
          <w:szCs w:val="19"/>
        </w:rPr>
        <w:t>TAble_VAlued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fonksiyon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Bir tablonun kendisini geriye döndürür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f_adi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@p1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...)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her bir üyenin kaç tane soru gönderdiğini geriye döndüren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Soru_Uye_Say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Uye_Soyadi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Soru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'Soru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sayisi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Soru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Soru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Uye_Soyadi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Soru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_Uye_Say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3.</w:t>
      </w:r>
      <w:r>
        <w:rPr>
          <w:rFonts w:ascii="Consolas" w:hAnsi="Consolas" w:cs="Consolas"/>
          <w:color w:val="0000FF"/>
          <w:sz w:val="19"/>
          <w:szCs w:val="19"/>
        </w:rPr>
        <w:t>Aggregate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fonksiyon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birleştirilmiş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fonksiyonlar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farklı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tablolardan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farklı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alanları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alarak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tablo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tipi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değişken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şeklinde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geriye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döndüren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fonksiyonlardır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F_adi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paramerteler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varsa</w:t>
      </w:r>
      <w:r>
        <w:rPr>
          <w:rFonts w:ascii="Consolas" w:hAnsi="Consolas" w:cs="Consolas"/>
          <w:color w:val="808080"/>
          <w:sz w:val="19"/>
          <w:szCs w:val="19"/>
        </w:rPr>
        <w:t>...)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@değişken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.....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......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ifade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--&gt; ÖRN ==&gt; kendisine gelen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uye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numarasına göre kendisi ile en fazla puana sahip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uyenin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puan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farki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bu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üyenin hangi soru türünden kaç soru gönderdiğini il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adinı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 toplamda kaç kere yarıştığını geriye döndürecek bir fonksiyon tanımlayınız.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F_Adi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F713E7" w:rsidRDefault="00F713E7" w:rsidP="00F7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2B21" w:rsidRDefault="00462B21"/>
    <w:sectPr w:rsidR="00462B21" w:rsidSect="0090053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625"/>
    <w:rsid w:val="00462B21"/>
    <w:rsid w:val="00937625"/>
    <w:rsid w:val="00A9145D"/>
    <w:rsid w:val="00F7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69675-363D-4CA3-A089-C6D5747E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Yıldırım</dc:creator>
  <cp:keywords/>
  <dc:description/>
  <cp:lastModifiedBy>Mustafa Yıldırım</cp:lastModifiedBy>
  <cp:revision>3</cp:revision>
  <dcterms:created xsi:type="dcterms:W3CDTF">2017-07-31T07:24:00Z</dcterms:created>
  <dcterms:modified xsi:type="dcterms:W3CDTF">2017-07-31T08:59:00Z</dcterms:modified>
</cp:coreProperties>
</file>