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Prac 4: Storing and retrieving data using IPFS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1510" cy="34023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42138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For Linux/macOS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wget https://dist.ipfs.io/go-ipfs/v0.21.0/go-ipfs_v0.21.0_linux-amd64.tar.gz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tar -xvzf go-ipfs_v0.21.0_linux-amd64.tar.gz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go-ipfs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bash install.sh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Verify installation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ipfs –version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ipfs init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ipfs daemon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file in go-ipfs folder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"This is an example file to store on IPFS." &gt; example.txt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ipfs add example.txt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39071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325056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Open new Ubuntu Window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731510" cy="147383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