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3.png" ContentType="image/png"/>
  <Override PartName="/word/media/image22.png" ContentType="image/png"/>
  <Override PartName="/word/media/image21.jpeg" ContentType="image/jpeg"/>
  <Override PartName="/word/media/image19.png" ContentType="image/png"/>
  <Override PartName="/word/media/image18.jpeg" ContentType="image/jpeg"/>
  <Override PartName="/word/media/image14.png" ContentType="image/png"/>
  <Override PartName="/word/media/image5.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behindDoc="0" distT="0" distB="0" distL="0" distR="0" simplePos="0" locked="0" layoutInCell="0" allowOverlap="1" relativeHeight="2">
            <wp:simplePos x="0" y="0"/>
            <wp:positionH relativeFrom="column">
              <wp:posOffset>1601470</wp:posOffset>
            </wp:positionH>
            <wp:positionV relativeFrom="paragraph">
              <wp:posOffset>9525</wp:posOffset>
            </wp:positionV>
            <wp:extent cx="2848610" cy="284861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2848610" cy="2848610"/>
                    </a:xfrm>
                    <a:prstGeom prst="rect">
                      <a:avLst/>
                    </a:prstGeom>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 xml:space="preserve">FINAL YEAR REPORT-MID SEMESTER </w:t>
      </w:r>
      <w:r>
        <w:rPr>
          <w:rFonts w:ascii="Times New Roman" w:hAnsi="Times New Roman"/>
          <w:b/>
          <w:bCs/>
        </w:rPr>
        <w:t>TWO</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2022-04-09050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as a result of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r>
            <w:rPr>
              <w:rStyle w:val="IndexLink"/>
            </w:rPr>
            <w:t>ABSTRACT</w:t>
          </w:r>
          <w:r>
            <w:rPr/>
            <w:tab/>
            <w:t>ii</w:t>
          </w:r>
        </w:p>
        <w:p>
          <w:pPr>
            <w:pStyle w:val="TOC1"/>
            <w:tabs>
              <w:tab w:val="clear" w:pos="9638"/>
              <w:tab w:val="right" w:pos="9637" w:leader="dot"/>
            </w:tabs>
            <w:rPr/>
          </w:pPr>
          <w:r>
            <w:rPr/>
            <w:t>TABLE OF CONTENTS</w:t>
            <w:tab/>
            <w:t>iii</w:t>
          </w:r>
        </w:p>
        <w:p>
          <w:pPr>
            <w:pStyle w:val="TOC1"/>
            <w:tabs>
              <w:tab w:val="clear" w:pos="9638"/>
              <w:tab w:val="right" w:pos="9637" w:leader="dot"/>
            </w:tabs>
            <w:rPr/>
          </w:pPr>
          <w:r>
            <w:rPr/>
            <w:t>LIST OF TABLES</w:t>
            <w:tab/>
            <w:t>v</w:t>
          </w:r>
        </w:p>
        <w:p>
          <w:pPr>
            <w:pStyle w:val="TOC1"/>
            <w:tabs>
              <w:tab w:val="clear" w:pos="9638"/>
              <w:tab w:val="right" w:pos="9637" w:leader="dot"/>
            </w:tabs>
            <w:rPr/>
          </w:pPr>
          <w:r>
            <w:rPr/>
            <w:t>LIST OF FIGURES</w:t>
            <w:tab/>
            <w:t>vi</w:t>
          </w:r>
        </w:p>
        <w:p>
          <w:pPr>
            <w:pStyle w:val="TOC1"/>
            <w:tabs>
              <w:tab w:val="clear" w:pos="9638"/>
              <w:tab w:val="right" w:pos="9637" w:leader="dot"/>
            </w:tabs>
            <w:rPr/>
          </w:pPr>
          <w:r>
            <w:rPr/>
            <w:t>LIST OF ABBREVIATIONS</w:t>
            <w:tab/>
            <w:t>vii</w:t>
          </w:r>
        </w:p>
        <w:p>
          <w:pPr>
            <w:pStyle w:val="TOC1"/>
            <w:tabs>
              <w:tab w:val="clear" w:pos="9638"/>
              <w:tab w:val="right" w:pos="9637" w:leader="dot"/>
            </w:tabs>
            <w:rPr/>
          </w:pPr>
          <w:r>
            <w:rPr/>
            <w:t>CHAPTER ONE: INTRODUCTION</w:t>
            <w:tab/>
            <w:t>1</w:t>
          </w:r>
        </w:p>
        <w:p>
          <w:pPr>
            <w:pStyle w:val="TOC2"/>
            <w:tabs>
              <w:tab w:val="clear" w:pos="9355"/>
              <w:tab w:val="right" w:pos="9637" w:leader="dot"/>
            </w:tabs>
            <w:rPr/>
          </w:pPr>
          <w:r>
            <w:rPr/>
            <w:t>1.1 BACKGROUND</w:t>
            <w:tab/>
            <w:t>1</w:t>
          </w:r>
        </w:p>
        <w:p>
          <w:pPr>
            <w:pStyle w:val="TOC2"/>
            <w:tabs>
              <w:tab w:val="clear" w:pos="9355"/>
              <w:tab w:val="right" w:pos="9637" w:leader="dot"/>
            </w:tabs>
            <w:rPr/>
          </w:pPr>
          <w:r>
            <w:rPr/>
            <w:t>1.2 PROBLEM STATEMENT</w:t>
            <w:tab/>
            <w:t>1</w:t>
          </w:r>
        </w:p>
        <w:p>
          <w:pPr>
            <w:pStyle w:val="TOC2"/>
            <w:tabs>
              <w:tab w:val="clear" w:pos="9355"/>
              <w:tab w:val="right" w:pos="9637" w:leader="dot"/>
            </w:tabs>
            <w:rPr/>
          </w:pPr>
          <w:r>
            <w:rPr/>
            <w:t>1.3 MAIN OBJECTIVE</w:t>
            <w:tab/>
            <w:t>1</w:t>
          </w:r>
        </w:p>
        <w:p>
          <w:pPr>
            <w:pStyle w:val="TOC2"/>
            <w:tabs>
              <w:tab w:val="clear" w:pos="9355"/>
              <w:tab w:val="right" w:pos="9637" w:leader="dot"/>
            </w:tabs>
            <w:rPr/>
          </w:pPr>
          <w:r>
            <w:rPr/>
            <w:t>1.4 SPECIFIC OBJECTIVE</w:t>
            <w:tab/>
            <w:t>1</w:t>
          </w:r>
        </w:p>
        <w:p>
          <w:pPr>
            <w:pStyle w:val="TOC2"/>
            <w:tabs>
              <w:tab w:val="clear" w:pos="9355"/>
              <w:tab w:val="right" w:pos="9637" w:leader="dot"/>
            </w:tabs>
            <w:rPr/>
          </w:pPr>
          <w:r>
            <w:rPr/>
            <w:t>1.5 SIGNIFICANCE OF STUDY</w:t>
            <w:tab/>
            <w:t>2</w:t>
          </w:r>
        </w:p>
        <w:p>
          <w:pPr>
            <w:pStyle w:val="TOC2"/>
            <w:tabs>
              <w:tab w:val="clear" w:pos="9355"/>
              <w:tab w:val="right" w:pos="9637" w:leader="dot"/>
            </w:tabs>
            <w:rPr/>
          </w:pPr>
          <w:r>
            <w:rPr/>
            <w:t>1.6 SCOPE AND LIMITATIONS</w:t>
            <w:tab/>
            <w:t>2</w:t>
          </w:r>
        </w:p>
        <w:p>
          <w:pPr>
            <w:pStyle w:val="TOC1"/>
            <w:tabs>
              <w:tab w:val="clear" w:pos="9638"/>
              <w:tab w:val="right" w:pos="9637" w:leader="dot"/>
            </w:tabs>
            <w:rPr/>
          </w:pPr>
          <w:r>
            <w:rPr/>
            <w:t>CHAPTER TWO: LITERATURE REVIEW</w:t>
            <w:tab/>
            <w:t>3</w:t>
          </w:r>
        </w:p>
        <w:p>
          <w:pPr>
            <w:pStyle w:val="TOC2"/>
            <w:tabs>
              <w:tab w:val="clear" w:pos="9355"/>
              <w:tab w:val="right" w:pos="9637" w:leader="dot"/>
            </w:tabs>
            <w:rPr/>
          </w:pPr>
          <w:r>
            <w:rPr/>
            <w:t>2.1 RELATED PROJECTS</w:t>
            <w:tab/>
            <w:t>3</w:t>
          </w:r>
        </w:p>
        <w:p>
          <w:pPr>
            <w:pStyle w:val="TOC2"/>
            <w:tabs>
              <w:tab w:val="clear" w:pos="9355"/>
              <w:tab w:val="right" w:pos="9637" w:leader="dot"/>
            </w:tabs>
            <w:rPr/>
          </w:pPr>
          <w:r>
            <w:rPr/>
            <w:t>2.2 RESEARCH GAP</w:t>
            <w:tab/>
            <w:t>3</w:t>
          </w:r>
        </w:p>
        <w:p>
          <w:pPr>
            <w:pStyle w:val="TOC1"/>
            <w:tabs>
              <w:tab w:val="clear" w:pos="9638"/>
              <w:tab w:val="right" w:pos="9637" w:leader="dot"/>
            </w:tabs>
            <w:rPr/>
          </w:pPr>
          <w:r>
            <w:rPr/>
            <w:t>CHAPTER THREE: SYSTEM DESIGN AND METHODOLOGY</w:t>
            <w:tab/>
            <w:t>4</w:t>
          </w:r>
        </w:p>
        <w:p>
          <w:pPr>
            <w:pStyle w:val="TOC2"/>
            <w:tabs>
              <w:tab w:val="clear" w:pos="9355"/>
              <w:tab w:val="right" w:pos="9637" w:leader="dot"/>
            </w:tabs>
            <w:rPr/>
          </w:pPr>
          <w:r>
            <w:rPr/>
            <w:t>3.1 SYSTEM ARCHITECTURE</w:t>
            <w:tab/>
            <w:t>4</w:t>
          </w:r>
        </w:p>
        <w:p>
          <w:pPr>
            <w:pStyle w:val="TOC2"/>
            <w:tabs>
              <w:tab w:val="clear" w:pos="9355"/>
              <w:tab w:val="right" w:pos="9637" w:leader="dot"/>
            </w:tabs>
            <w:rPr/>
          </w:pPr>
          <w:r>
            <w:rPr/>
            <w:t>3.2 FUNCTIONAL WORKFLOW</w:t>
            <w:tab/>
            <w:t>5</w:t>
          </w:r>
        </w:p>
        <w:p>
          <w:pPr>
            <w:pStyle w:val="TOC2"/>
            <w:tabs>
              <w:tab w:val="clear" w:pos="9355"/>
              <w:tab w:val="right" w:pos="9637" w:leader="dot"/>
            </w:tabs>
            <w:rPr/>
          </w:pPr>
          <w:r>
            <w:rPr/>
            <w:t>3.3 COMMUNICATION PROTOCOL</w:t>
            <w:tab/>
            <w:t>7</w:t>
          </w:r>
        </w:p>
        <w:p>
          <w:pPr>
            <w:pStyle w:val="TOC2"/>
            <w:tabs>
              <w:tab w:val="clear" w:pos="9355"/>
              <w:tab w:val="right" w:pos="9637" w:leader="dot"/>
            </w:tabs>
            <w:rPr/>
          </w:pPr>
          <w:r>
            <w:rPr/>
            <w:t>3.4 SYSTEM CIRCUIT DESIGN AND ITS ARCHITECTURE</w:t>
            <w:tab/>
            <w:t>7</w:t>
          </w:r>
        </w:p>
        <w:p>
          <w:pPr>
            <w:pStyle w:val="TOC3"/>
            <w:tabs>
              <w:tab w:val="clear" w:pos="9071"/>
              <w:tab w:val="right" w:pos="9637" w:leader="dot"/>
            </w:tabs>
            <w:rPr/>
          </w:pPr>
          <w:r>
            <w:rPr/>
            <w:t>3.4.1 COMPONENTS USED</w:t>
            <w:tab/>
            <w:t>7</w:t>
          </w:r>
        </w:p>
        <w:p>
          <w:pPr>
            <w:pStyle w:val="TOC3"/>
            <w:tabs>
              <w:tab w:val="clear" w:pos="9071"/>
              <w:tab w:val="right" w:pos="9637" w:leader="dot"/>
            </w:tabs>
            <w:rPr/>
          </w:pPr>
          <w:r>
            <w:rPr/>
            <w:t>3.4.2 HARDWARE CIRCUIT ARCHITECTURE</w:t>
            <w:tab/>
            <w:t>8</w:t>
          </w:r>
        </w:p>
        <w:p>
          <w:pPr>
            <w:pStyle w:val="TOC3"/>
            <w:tabs>
              <w:tab w:val="clear" w:pos="9071"/>
              <w:tab w:val="right" w:pos="9637" w:leader="dot"/>
            </w:tabs>
            <w:rPr/>
          </w:pPr>
          <w:r>
            <w:rPr/>
            <w:t>3.4.3 POWER REGULATION</w:t>
            <w:tab/>
            <w:t>8</w:t>
          </w:r>
        </w:p>
        <w:p>
          <w:pPr>
            <w:pStyle w:val="TOC3"/>
            <w:tabs>
              <w:tab w:val="clear" w:pos="9071"/>
              <w:tab w:val="right" w:pos="9637" w:leader="dot"/>
            </w:tabs>
            <w:rPr/>
          </w:pPr>
          <w:r>
            <w:rPr/>
            <w:t>3.4.4 STM32 CORE CIRCUIT DESIGN</w:t>
            <w:tab/>
            <w:t>9</w:t>
          </w:r>
        </w:p>
        <w:p>
          <w:pPr>
            <w:pStyle w:val="TOC3"/>
            <w:tabs>
              <w:tab w:val="clear" w:pos="9071"/>
              <w:tab w:val="right" w:pos="9637" w:leader="dot"/>
            </w:tabs>
            <w:rPr/>
          </w:pPr>
          <w:r>
            <w:rPr/>
            <w:t>3.4.5 MOTOR DRIVER AND ACTUATION CIRCUIT DESIGN</w:t>
            <w:tab/>
            <w:t>10</w:t>
          </w:r>
        </w:p>
        <w:p>
          <w:pPr>
            <w:pStyle w:val="TOC2"/>
            <w:tabs>
              <w:tab w:val="clear" w:pos="9355"/>
              <w:tab w:val="right" w:pos="9637" w:leader="dot"/>
            </w:tabs>
            <w:rPr/>
          </w:pPr>
          <w:r>
            <w:rPr/>
            <w:t>3.5 COMPUTER VISION DESIGN INTEGRATION</w:t>
            <w:tab/>
            <w:t>10</w:t>
          </w:r>
        </w:p>
        <w:p>
          <w:pPr>
            <w:pStyle w:val="TOC3"/>
            <w:tabs>
              <w:tab w:val="clear" w:pos="9071"/>
              <w:tab w:val="right" w:pos="9637" w:leader="dot"/>
            </w:tabs>
            <w:rPr/>
          </w:pPr>
          <w:r>
            <w:rPr/>
            <w:t>3.5.1 DESIGN DETAILS</w:t>
            <w:tab/>
            <w:t>10</w:t>
          </w:r>
        </w:p>
        <w:p>
          <w:pPr>
            <w:pStyle w:val="TOC3"/>
            <w:tabs>
              <w:tab w:val="clear" w:pos="9071"/>
              <w:tab w:val="right" w:pos="9637" w:leader="dot"/>
            </w:tabs>
            <w:rPr/>
          </w:pPr>
          <w:r>
            <w:rPr/>
            <w:t>3.5.2 PROCESSING PIPELINE</w:t>
            <w:tab/>
            <w:t>11</w:t>
          </w:r>
        </w:p>
        <w:p>
          <w:pPr>
            <w:pStyle w:val="TOC2"/>
            <w:tabs>
              <w:tab w:val="clear" w:pos="9355"/>
              <w:tab w:val="right" w:pos="9637" w:leader="dot"/>
            </w:tabs>
            <w:rPr/>
          </w:pPr>
          <w:r>
            <w:rPr/>
            <w:t>3.6 BACK-END AUTHENTICATION DESIGN</w:t>
            <w:tab/>
            <w:t>11</w:t>
          </w:r>
        </w:p>
        <w:p>
          <w:pPr>
            <w:pStyle w:val="TOC2"/>
            <w:tabs>
              <w:tab w:val="clear" w:pos="9355"/>
              <w:tab w:val="right" w:pos="9637" w:leader="dot"/>
            </w:tabs>
            <w:rPr/>
          </w:pPr>
          <w:r>
            <w:rPr/>
            <w:t>3.6 MECHANICAL DESIGN</w:t>
            <w:tab/>
            <w:t>12</w:t>
          </w:r>
        </w:p>
        <w:p>
          <w:pPr>
            <w:pStyle w:val="TOC2"/>
            <w:tabs>
              <w:tab w:val="clear" w:pos="9355"/>
              <w:tab w:val="right" w:pos="9637" w:leader="dot"/>
            </w:tabs>
            <w:rPr/>
          </w:pPr>
          <w:r>
            <w:rPr/>
            <w:t>3.7 PROJECT SCHEDULE</w:t>
            <w:tab/>
            <w:t>12</w:t>
          </w:r>
        </w:p>
        <w:p>
          <w:pPr>
            <w:pStyle w:val="TOC2"/>
            <w:tabs>
              <w:tab w:val="clear" w:pos="9355"/>
              <w:tab w:val="right" w:pos="9637" w:leader="dot"/>
            </w:tabs>
            <w:rPr/>
          </w:pPr>
          <w:r>
            <w:rPr/>
            <w:t>3.8 PROJECT BUDGET</w:t>
            <w:tab/>
            <w:t>13</w:t>
          </w:r>
        </w:p>
        <w:p>
          <w:pPr>
            <w:pStyle w:val="TOC1"/>
            <w:tabs>
              <w:tab w:val="clear" w:pos="9638"/>
              <w:tab w:val="right" w:pos="9637" w:leader="dot"/>
            </w:tabs>
            <w:rPr/>
          </w:pPr>
          <w:r>
            <w:rPr/>
            <w:t>CHAPTER FOUR: SOFTWARE IMPLEMENTATION AND CIRCUIT SIMULATION</w:t>
            <w:tab/>
            <w:t>15</w:t>
          </w:r>
        </w:p>
        <w:p>
          <w:pPr>
            <w:pStyle w:val="TOC2"/>
            <w:tabs>
              <w:tab w:val="clear" w:pos="9355"/>
              <w:tab w:val="right" w:pos="9637" w:leader="dot"/>
            </w:tabs>
            <w:rPr/>
          </w:pPr>
          <w:r>
            <w:rPr/>
            <w:t>4.1 SOFTWARE IMPLEMENTATION</w:t>
            <w:tab/>
            <w:t>15</w:t>
          </w:r>
        </w:p>
        <w:p>
          <w:pPr>
            <w:pStyle w:val="TOC2"/>
            <w:tabs>
              <w:tab w:val="clear" w:pos="9355"/>
              <w:tab w:val="right" w:pos="9637" w:leader="dot"/>
            </w:tabs>
            <w:rPr/>
          </w:pPr>
          <w:r>
            <w:rPr/>
            <w:t>4.2 CIRCUIT SIMULATION</w:t>
            <w:tab/>
            <w:t>16</w:t>
          </w:r>
        </w:p>
        <w:p>
          <w:pPr>
            <w:pStyle w:val="TOC3"/>
            <w:tabs>
              <w:tab w:val="clear" w:pos="9071"/>
              <w:tab w:val="right" w:pos="9637" w:leader="dot"/>
            </w:tabs>
            <w:rPr/>
          </w:pPr>
          <w:r>
            <w:rPr/>
            <w:t>4.2.1 REVERSE POLARITY CIRCUIT</w:t>
            <w:tab/>
            <w:t>16</w:t>
          </w:r>
        </w:p>
        <w:p>
          <w:pPr>
            <w:pStyle w:val="TOC3"/>
            <w:tabs>
              <w:tab w:val="clear" w:pos="9071"/>
              <w:tab w:val="right" w:pos="9637" w:leader="dot"/>
            </w:tabs>
            <w:rPr/>
          </w:pPr>
          <w:r>
            <w:rPr/>
            <w:t>4.2.2 BUCK CONVERSION CIRCUITS</w:t>
            <w:tab/>
            <w:t>17</w:t>
          </w:r>
        </w:p>
        <w:p>
          <w:pPr>
            <w:pStyle w:val="TOC3"/>
            <w:tabs>
              <w:tab w:val="clear" w:pos="9071"/>
              <w:tab w:val="right" w:pos="9637" w:leader="dot"/>
            </w:tabs>
            <w:rPr/>
          </w:pPr>
          <w:r>
            <w:rPr/>
            <w:t>4.2.3 MOTOR DRIVER CIRCUIT SIMULATION</w:t>
            <w:tab/>
            <w:t>20</w:t>
          </w:r>
        </w:p>
        <w:p>
          <w:pPr>
            <w:pStyle w:val="TOC1"/>
            <w:tabs>
              <w:tab w:val="clear" w:pos="9638"/>
              <w:tab w:val="right" w:pos="9637" w:leader="dot"/>
            </w:tabs>
            <w:rPr/>
          </w:pPr>
          <w:r>
            <w:rPr/>
            <w:t>CHAPTER FIVE: CONCLUSION</w:t>
            <w:tab/>
            <w:t>21</w:t>
          </w:r>
        </w:p>
        <w:p>
          <w:pPr>
            <w:pStyle w:val="TOC1"/>
            <w:tabs>
              <w:tab w:val="clear" w:pos="9638"/>
              <w:tab w:val="right" w:pos="9637" w:leader="dot"/>
            </w:tabs>
            <w:rPr/>
          </w:pPr>
          <w:r>
            <w:rPr/>
            <w:t>REFERENCES</w:t>
            <w:tab/>
            <w:t>22</w:t>
          </w:r>
          <w:r>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r>
            <w:rPr>
              <w:rStyle w:val="IndexLink"/>
            </w:rPr>
            <w:t>Table 1: Project Budget</w:t>
          </w:r>
          <w:r>
            <w:rPr/>
            <w:tab/>
            <w:t>13</w:t>
          </w:r>
          <w:r>
            <w:rPr/>
            <w:fldChar w:fldCharType="end"/>
          </w:r>
        </w:p>
      </w:sdtContent>
    </w:sdt>
    <w:p>
      <w:pPr>
        <w:pStyle w:val="BodyText"/>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r>
            <w:rPr>
              <w:rStyle w:val="IndexLink"/>
            </w:rPr>
            <w:t>Figure 1: System’s block diagram</w:t>
          </w:r>
          <w:r>
            <w:rPr/>
            <w:tab/>
            <w:t>4</w:t>
          </w:r>
        </w:p>
        <w:p>
          <w:pPr>
            <w:pStyle w:val="TOC1"/>
            <w:tabs>
              <w:tab w:val="clear" w:pos="9638"/>
              <w:tab w:val="right" w:pos="9637" w:leader="dot"/>
            </w:tabs>
            <w:rPr/>
          </w:pPr>
          <w:r>
            <w:rPr/>
            <w:t>Figure 2: Staff-side functional workflow</w:t>
            <w:tab/>
            <w:t>6</w:t>
          </w:r>
        </w:p>
        <w:p>
          <w:pPr>
            <w:pStyle w:val="TOC1"/>
            <w:tabs>
              <w:tab w:val="clear" w:pos="9638"/>
              <w:tab w:val="right" w:pos="9637" w:leader="dot"/>
            </w:tabs>
            <w:rPr/>
          </w:pPr>
          <w:r>
            <w:rPr/>
            <w:t>Figure 3: Student-side workflow</w:t>
            <w:tab/>
            <w:t>6</w:t>
          </w:r>
        </w:p>
        <w:p>
          <w:pPr>
            <w:pStyle w:val="TOC1"/>
            <w:tabs>
              <w:tab w:val="clear" w:pos="9638"/>
              <w:tab w:val="right" w:pos="9637" w:leader="dot"/>
            </w:tabs>
            <w:rPr/>
          </w:pPr>
          <w:r>
            <w:rPr/>
            <w:t>Figure 4: Reverse polarity circuit</w:t>
            <w:tab/>
            <w:t>8</w:t>
          </w:r>
        </w:p>
        <w:p>
          <w:pPr>
            <w:pStyle w:val="TOC1"/>
            <w:tabs>
              <w:tab w:val="clear" w:pos="9638"/>
              <w:tab w:val="right" w:pos="9637" w:leader="dot"/>
            </w:tabs>
            <w:rPr/>
          </w:pPr>
          <w:r>
            <w:rPr/>
            <w:t>Figure 5: LMZ23610 schematic design for 5V output.</w:t>
            <w:tab/>
            <w:t>9</w:t>
          </w:r>
        </w:p>
        <w:p>
          <w:pPr>
            <w:pStyle w:val="TOC1"/>
            <w:tabs>
              <w:tab w:val="clear" w:pos="9638"/>
              <w:tab w:val="right" w:pos="9637" w:leader="dot"/>
            </w:tabs>
            <w:rPr/>
          </w:pPr>
          <w:r>
            <w:rPr/>
            <w:t>Figure 6: PTSM82903 schematic design for 3.3V output.</w:t>
            <w:tab/>
            <w:t>9</w:t>
          </w:r>
        </w:p>
        <w:p>
          <w:pPr>
            <w:pStyle w:val="TOC1"/>
            <w:tabs>
              <w:tab w:val="clear" w:pos="9638"/>
              <w:tab w:val="right" w:pos="9637" w:leader="dot"/>
            </w:tabs>
            <w:rPr/>
          </w:pPr>
          <w:r>
            <w:rPr/>
            <w:t>Figure 7: Motor driver connection schematic</w:t>
            <w:tab/>
            <w:t>10</w:t>
          </w:r>
        </w:p>
        <w:p>
          <w:pPr>
            <w:pStyle w:val="TOC1"/>
            <w:tabs>
              <w:tab w:val="clear" w:pos="9638"/>
              <w:tab w:val="right" w:pos="9637" w:leader="dot"/>
            </w:tabs>
            <w:rPr/>
          </w:pPr>
          <w:r>
            <w:rPr/>
            <w:t>Figure 8: Processing pipeline workflow</w:t>
            <w:tab/>
            <w:t>11</w:t>
          </w:r>
        </w:p>
        <w:p>
          <w:pPr>
            <w:pStyle w:val="TOC1"/>
            <w:tabs>
              <w:tab w:val="clear" w:pos="9638"/>
              <w:tab w:val="right" w:pos="9637" w:leader="dot"/>
            </w:tabs>
            <w:rPr/>
          </w:pPr>
          <w:r>
            <w:rPr/>
            <w:t>Figure 9: Circular storage chamber</w:t>
            <w:tab/>
            <w:t>12</w:t>
          </w:r>
        </w:p>
        <w:p>
          <w:pPr>
            <w:pStyle w:val="TOC1"/>
            <w:tabs>
              <w:tab w:val="clear" w:pos="9638"/>
              <w:tab w:val="right" w:pos="9637" w:leader="dot"/>
            </w:tabs>
            <w:rPr/>
          </w:pPr>
          <w:r>
            <w:rPr/>
            <w:t>Figure 10: Semester 1 activity plan (Gantt Chart)</w:t>
            <w:tab/>
            <w:t>13</w:t>
          </w:r>
        </w:p>
        <w:p>
          <w:pPr>
            <w:pStyle w:val="TOC1"/>
            <w:tabs>
              <w:tab w:val="clear" w:pos="9638"/>
              <w:tab w:val="right" w:pos="9637" w:leader="dot"/>
            </w:tabs>
            <w:rPr/>
          </w:pPr>
          <w:r>
            <w:rPr/>
            <w:t>Figure 11: Semester 2 activity plan (Gantt Chart)</w:t>
            <w:tab/>
            <w:t>13</w:t>
          </w:r>
        </w:p>
        <w:p>
          <w:pPr>
            <w:pStyle w:val="TOC1"/>
            <w:tabs>
              <w:tab w:val="clear" w:pos="9638"/>
              <w:tab w:val="right" w:pos="9637" w:leader="dot"/>
            </w:tabs>
            <w:rPr/>
          </w:pPr>
          <w:r>
            <w:rPr/>
            <w:t>Figure 12: Sample card detected (green line shows detection)</w:t>
            <w:tab/>
            <w:t>15</w:t>
          </w:r>
        </w:p>
        <w:p>
          <w:pPr>
            <w:pStyle w:val="TOC1"/>
            <w:tabs>
              <w:tab w:val="clear" w:pos="9638"/>
              <w:tab w:val="right" w:pos="9637" w:leader="dot"/>
            </w:tabs>
            <w:rPr/>
          </w:pPr>
          <w:r>
            <w:rPr/>
            <w:t>Figure 13: Anchor-ROI localization of sample card</w:t>
            <w:tab/>
            <w:t>16</w:t>
          </w:r>
        </w:p>
        <w:p>
          <w:pPr>
            <w:pStyle w:val="TOC1"/>
            <w:tabs>
              <w:tab w:val="clear" w:pos="9638"/>
              <w:tab w:val="right" w:pos="9637" w:leader="dot"/>
            </w:tabs>
            <w:rPr/>
          </w:pPr>
          <w:r>
            <w:rPr/>
            <w:t>Figure 15: Text extraction and processing performances</w:t>
            <w:tab/>
            <w:t>16</w:t>
          </w:r>
        </w:p>
        <w:p>
          <w:pPr>
            <w:pStyle w:val="TOC1"/>
            <w:tabs>
              <w:tab w:val="clear" w:pos="9638"/>
              <w:tab w:val="right" w:pos="9637" w:leader="dot"/>
            </w:tabs>
            <w:rPr/>
          </w:pPr>
          <w:r>
            <w:rPr/>
            <w:t>Figure 15: Correct input polarity</w:t>
            <w:tab/>
            <w:t>17</w:t>
          </w:r>
        </w:p>
        <w:p>
          <w:pPr>
            <w:pStyle w:val="TOC1"/>
            <w:tabs>
              <w:tab w:val="clear" w:pos="9638"/>
              <w:tab w:val="right" w:pos="9637" w:leader="dot"/>
            </w:tabs>
            <w:rPr/>
          </w:pPr>
          <w:r>
            <w:rPr/>
            <w:t>Figure 16: Wrong input polarity</w:t>
            <w:tab/>
            <w:t>17</w:t>
          </w:r>
        </w:p>
        <w:p>
          <w:pPr>
            <w:pStyle w:val="TOC1"/>
            <w:tabs>
              <w:tab w:val="clear" w:pos="9638"/>
              <w:tab w:val="right" w:pos="9637" w:leader="dot"/>
            </w:tabs>
            <w:rPr/>
          </w:pPr>
          <w:r>
            <w:rPr/>
            <w:t>Figure 17: LMZ23610 simulation results at startup</w:t>
            <w:tab/>
            <w:t>18</w:t>
          </w:r>
        </w:p>
        <w:p>
          <w:pPr>
            <w:pStyle w:val="TOC1"/>
            <w:tabs>
              <w:tab w:val="clear" w:pos="9638"/>
              <w:tab w:val="right" w:pos="9637" w:leader="dot"/>
            </w:tabs>
            <w:rPr/>
          </w:pPr>
          <w:r>
            <w:rPr/>
            <w:t>Figure 18: LMZ23610 simulation results at steady state</w:t>
            <w:tab/>
            <w:t>18</w:t>
          </w:r>
        </w:p>
        <w:p>
          <w:pPr>
            <w:pStyle w:val="TOC1"/>
            <w:tabs>
              <w:tab w:val="clear" w:pos="9638"/>
              <w:tab w:val="right" w:pos="9637" w:leader="dot"/>
            </w:tabs>
            <w:rPr/>
          </w:pPr>
          <w:r>
            <w:rPr/>
            <w:t>Figure 19: PTSM82903 simulation results at start up</w:t>
            <w:tab/>
            <w:t>19</w:t>
          </w:r>
        </w:p>
        <w:p>
          <w:pPr>
            <w:pStyle w:val="TOC1"/>
            <w:tabs>
              <w:tab w:val="clear" w:pos="9638"/>
              <w:tab w:val="right" w:pos="9637" w:leader="dot"/>
            </w:tabs>
            <w:rPr/>
          </w:pPr>
          <w:r>
            <w:rPr/>
            <w:t>Figure 20: PTSM82903 simulation results at load transient</w:t>
            <w:tab/>
            <w:t>19</w:t>
          </w:r>
        </w:p>
        <w:p>
          <w:pPr>
            <w:pStyle w:val="TOC1"/>
            <w:tabs>
              <w:tab w:val="clear" w:pos="9638"/>
              <w:tab w:val="right" w:pos="9637" w:leader="dot"/>
            </w:tabs>
            <w:rPr/>
          </w:pPr>
          <w:r>
            <w:rPr/>
            <w:t>Figure 21: 0011 and 1000 test signals (from MCU) to motor driver</w:t>
            <w:tab/>
            <w:t>20</w:t>
          </w:r>
          <w:r>
            <w:rPr/>
            <w:fldChar w:fldCharType="end"/>
          </w:r>
        </w:p>
      </w:sdtContent>
    </w:sdt>
    <w:p>
      <w:pPr>
        <w:pStyle w:val="BodyText"/>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4"/>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ABBREVIATIONS</w:t>
            </w:r>
          </w:p>
        </w:tc>
        <w:tc>
          <w:tcPr>
            <w:tcW w:w="6784"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2FA</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2-Factor Authentication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CAD</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Computer Aided Design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CLK</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Clock</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Chip Select</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DB</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GB</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Gigabyte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IoT</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Internet of Things</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MISO</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Master In Slave Out</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MOSI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Master Out Slave In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OCR</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Optical Character Recognition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OS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Operating System</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OTP</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One Time Password</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PVC</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Poly-Vinyl Chloride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PWM</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Pulse-Width Modulation</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RAM</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Random Access Memory</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SMS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Short Message Service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SPI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Serial Peripheral Interface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Wi-Fi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Wireless Fidelity</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1"/>
          <w:numId w:val="2"/>
        </w:numPr>
        <w:ind w:hanging="0" w:start="0"/>
        <w:rPr/>
      </w:pPr>
      <w:bookmarkStart w:id="8" w:name="__RefHeading___Toc2354_3810426074"/>
      <w:bookmarkEnd w:id="8"/>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student’s identity authentication, logging of various activities, and back-end integration. The intended solution aims to reduce distribution time while ensuring secure ID card distribution as it is.</w:t>
      </w:r>
    </w:p>
    <w:p>
      <w:pPr>
        <w:pStyle w:val="Heading2"/>
        <w:numPr>
          <w:ilvl w:val="1"/>
          <w:numId w:val="2"/>
        </w:numPr>
        <w:ind w:hanging="0" w:start="0"/>
        <w:rPr/>
      </w:pPr>
      <w:bookmarkStart w:id="9" w:name="__RefHeading___Toc2948_3810426074"/>
      <w:bookmarkEnd w:id="9"/>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2"/>
        </w:numPr>
        <w:ind w:hanging="0" w:start="0"/>
        <w:rPr/>
      </w:pPr>
      <w:bookmarkStart w:id="10" w:name="__RefHeading___Toc2946_3810426074"/>
      <w:bookmarkEnd w:id="10"/>
      <w:r>
        <w:rPr/>
        <w:t>1.3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1"/>
          <w:numId w:val="2"/>
        </w:numPr>
        <w:ind w:hanging="0" w:start="0"/>
        <w:rPr/>
      </w:pPr>
      <w:bookmarkStart w:id="11" w:name="__RefHeading___Toc2944_3810426074"/>
      <w:bookmarkEnd w:id="11"/>
      <w:r>
        <w:rPr/>
        <w:t>1.4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verifies the student’s set pin,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1"/>
          <w:numId w:val="2"/>
        </w:numPr>
        <w:ind w:hanging="0" w:start="0"/>
        <w:rPr/>
      </w:pPr>
      <w:bookmarkStart w:id="12" w:name="__RefHeading___Toc381_3821115646"/>
      <w:bookmarkEnd w:id="12"/>
      <w:r>
        <w:rPr/>
        <w:t>1.5 SIGNIFICANCE OF STUDY</w:t>
      </w:r>
    </w:p>
    <w:p>
      <w:pPr>
        <w:pStyle w:val="BodyText"/>
        <w:widowControl/>
        <w:numPr>
          <w:ilvl w:val="0"/>
          <w:numId w:val="9"/>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9"/>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9"/>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9"/>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1"/>
          <w:numId w:val="2"/>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2"/>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2"/>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3054_3810426074"/>
      <w:bookmarkEnd w:id="17"/>
      <w:r>
        <w:rPr/>
        <w:t>CHAPTER THREE: SYSTEM DESIGN AND METHODOLOGY</w:t>
      </w:r>
    </w:p>
    <w:p>
      <w:pPr>
        <w:pStyle w:val="BodyText"/>
        <w:rPr/>
      </w:pPr>
      <w:r>
        <w:rPr/>
        <w:t xml:space="preserve">This chapter reviews various procedures to design, build and evaluate the performance of the prototype. It covers system architecture, hardware and software selection together </w:t>
      </w:r>
      <w:r>
        <w:rPr/>
        <w:t>and s</w:t>
      </w:r>
      <w:r>
        <w:rPr/>
        <w:t>ecurity.</w:t>
      </w:r>
    </w:p>
    <w:p>
      <w:pPr>
        <w:pStyle w:val="Heading2"/>
        <w:numPr>
          <w:ilvl w:val="1"/>
          <w:numId w:val="2"/>
        </w:numPr>
        <w:ind w:hanging="0" w:start="0"/>
        <w:rPr/>
      </w:pPr>
      <w:bookmarkStart w:id="18" w:name="__RefHeading___Toc3062_3810426074"/>
      <w:bookmarkEnd w:id="18"/>
      <w:r>
        <w:rPr/>
        <w:t>3.1 SYSTEM ARCHITECTURE</w:t>
      </w:r>
    </w:p>
    <w:p>
      <w:pPr>
        <w:pStyle w:val="BodyText"/>
        <w:rPr/>
      </w:pPr>
      <w:r>
        <w:rPr/>
        <w:t>High-level controller will be used to control the user interface, network connectivity, 2FA for OTP and student’s pin, database access, computer vision verification, transaction logging, and command issuing to the real-time controller. Then, a real-time controller will be used to directly control the moto</w:t>
      </w:r>
      <w:r>
        <w:rPr/>
        <w:t>r</w:t>
      </w:r>
      <w:r>
        <w:rPr/>
        <w:t>,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BodyText"/>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523865" cy="5461635"/>
            <wp:effectExtent l="0" t="0" r="0" b="0"/>
            <wp:wrapSquare wrapText="largest"/>
            <wp:docPr id="2"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5" descr="" title=""/>
                    <pic:cNvPicPr>
                      <a:picLocks noChangeAspect="1" noChangeArrowheads="1"/>
                    </pic:cNvPicPr>
                  </pic:nvPicPr>
                  <pic:blipFill>
                    <a:blip r:embed="rId6"/>
                    <a:stretch>
                      <a:fillRect/>
                    </a:stretch>
                  </pic:blipFill>
                  <pic:spPr bwMode="auto">
                    <a:xfrm>
                      <a:off x="0" y="0"/>
                      <a:ext cx="5523865" cy="5461635"/>
                    </a:xfrm>
                    <a:prstGeom prst="rect">
                      <a:avLst/>
                    </a:prstGeom>
                  </pic:spPr>
                </pic:pic>
              </a:graphicData>
            </a:graphic>
          </wp:anchor>
        </w:drawing>
      </w:r>
    </w:p>
    <w:p>
      <w:pPr>
        <w:pStyle w:val="Figure"/>
        <w:rPr/>
      </w:pPr>
      <w:bookmarkStart w:id="19" w:name="__RefHeading___Toc825_565102395"/>
      <w:bookmarkEnd w:id="19"/>
      <w:r>
        <w:rPr/>
        <w:t>Figure 1: System’s block diagram</w:t>
      </w:r>
    </w:p>
    <w:p>
      <w:pPr>
        <w:pStyle w:val="Heading2"/>
        <w:numPr>
          <w:ilvl w:val="1"/>
          <w:numId w:val="2"/>
        </w:numPr>
        <w:ind w:hanging="0" w:start="0"/>
        <w:rPr/>
      </w:pPr>
      <w:bookmarkStart w:id="20" w:name="__RefHeading___Toc3060_3810426074"/>
      <w:bookmarkEnd w:id="20"/>
      <w:r>
        <w:rPr/>
        <w:t>3.2 FUNCTIONAL WORKFLOW</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 If it is the particular student’s first time use, and extra different and temporary pin is sent via SMS for 2FA.</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prompts for the student’s pin for extra layer of authentication. If it is the student’s first time use, after the prompt, the system gives a form to register a new custom pin which will be permanent for each individual.</w:t>
      </w:r>
    </w:p>
    <w:p>
      <w:pPr>
        <w:pStyle w:val="BodyText"/>
        <w:numPr>
          <w:ilvl w:val="0"/>
          <w:numId w:val="0"/>
        </w:numPr>
        <w:ind w:hanging="0" w:start="720"/>
        <w:rPr/>
      </w:pPr>
      <w:r>
        <w:rPr/>
        <w:t>After that, high-level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student-side and staff-side access of the system:</w:t>
      </w:r>
    </w:p>
    <w:p>
      <w:pPr>
        <w:pStyle w:val="Figure"/>
        <w:rPr/>
      </w:pPr>
      <w:bookmarkStart w:id="21" w:name="__RefHeading___Toc968_565102395"/>
      <w:bookmarkEnd w:id="21"/>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030980" cy="4226560"/>
            <wp:effectExtent l="0" t="0" r="0" b="0"/>
            <wp:wrapTopAndBottom/>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7"/>
                    <a:stretch>
                      <a:fillRect/>
                    </a:stretch>
                  </pic:blipFill>
                  <pic:spPr bwMode="auto">
                    <a:xfrm>
                      <a:off x="0" y="0"/>
                      <a:ext cx="4030980" cy="4226560"/>
                    </a:xfrm>
                    <a:prstGeom prst="rect">
                      <a:avLst/>
                    </a:prstGeom>
                  </pic:spPr>
                </pic:pic>
              </a:graphicData>
            </a:graphic>
          </wp:anchor>
        </w:drawing>
      </w:r>
      <w:r>
        <w:rPr/>
        <w:t>Figure 2: Staff-side functional workflow</w:t>
      </w:r>
    </w:p>
    <w:p>
      <w:pPr>
        <w:pStyle w:val="Figure"/>
        <w:rPr/>
      </w:pPr>
      <w:bookmarkStart w:id="22" w:name="__RefHeading___Toc970_565102395"/>
      <w:bookmarkEnd w:id="22"/>
      <w:r>
        <w:drawing>
          <wp:anchor behindDoc="0" distT="0" distB="0" distL="0" distR="0" simplePos="0" locked="0" layoutInCell="0" allowOverlap="1" relativeHeight="6">
            <wp:simplePos x="0" y="0"/>
            <wp:positionH relativeFrom="column">
              <wp:posOffset>433070</wp:posOffset>
            </wp:positionH>
            <wp:positionV relativeFrom="paragraph">
              <wp:posOffset>635</wp:posOffset>
            </wp:positionV>
            <wp:extent cx="5426075" cy="3985260"/>
            <wp:effectExtent l="0" t="0" r="0" b="0"/>
            <wp:wrapTopAndBottom/>
            <wp:docPr id="4"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title=""/>
                    <pic:cNvPicPr>
                      <a:picLocks noChangeAspect="1" noChangeArrowheads="1"/>
                    </pic:cNvPicPr>
                  </pic:nvPicPr>
                  <pic:blipFill>
                    <a:blip r:embed="rId8"/>
                    <a:stretch>
                      <a:fillRect/>
                    </a:stretch>
                  </pic:blipFill>
                  <pic:spPr bwMode="auto">
                    <a:xfrm>
                      <a:off x="0" y="0"/>
                      <a:ext cx="5426075" cy="3985260"/>
                    </a:xfrm>
                    <a:prstGeom prst="rect">
                      <a:avLst/>
                    </a:prstGeom>
                  </pic:spPr>
                </pic:pic>
              </a:graphicData>
            </a:graphic>
          </wp:anchor>
        </w:drawing>
      </w:r>
      <w:r>
        <w:rPr/>
        <w:t>Figure 3: Student-side workflow</w:t>
      </w:r>
    </w:p>
    <w:p>
      <w:pPr>
        <w:pStyle w:val="Heading2"/>
        <w:numPr>
          <w:ilvl w:val="1"/>
          <w:numId w:val="2"/>
        </w:numPr>
        <w:ind w:hanging="0" w:start="0"/>
        <w:rPr/>
      </w:pPr>
      <w:bookmarkStart w:id="23" w:name="__RefHeading___Toc3058_3810426074"/>
      <w:bookmarkEnd w:id="23"/>
      <w:r>
        <w:rPr/>
        <w:t>3.3 COMMUNICATION PROTOCOL</w:t>
      </w:r>
    </w:p>
    <w:p>
      <w:pPr>
        <w:pStyle w:val="BodyText"/>
        <w:rPr/>
      </w:pPr>
      <w:r>
        <w:rPr/>
        <w:t>The communication protocol targeted between high-level controller and low-level controller is SPI, which has four wires (CLK, MOSI, MISO, CS) plus common ground, where Raspberry Pi is the master, with STM32 as its slave. All these communication signals operate at 3.3V.</w:t>
      </w:r>
    </w:p>
    <w:p>
      <w:pPr>
        <w:pStyle w:val="BodyText"/>
        <w:rPr/>
      </w:pPr>
      <w:r>
        <w:rPr/>
        <w:t>This communication protocol was selected due to high speed synchronous communication, full-duplex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2"/>
        </w:numPr>
        <w:ind w:hanging="0" w:start="0"/>
        <w:rPr/>
      </w:pPr>
      <w:bookmarkStart w:id="24" w:name="__RefHeading___Toc3056_3810426074"/>
      <w:bookmarkEnd w:id="24"/>
      <w:r>
        <w:rPr/>
        <w:t>3.4 SYSTEM CIRCUIT DESIGN AND ITS ARCHITECTURE</w:t>
      </w:r>
    </w:p>
    <w:p>
      <w:pPr>
        <w:pStyle w:val="Heading3"/>
        <w:numPr>
          <w:ilvl w:val="2"/>
          <w:numId w:val="1"/>
        </w:numPr>
        <w:ind w:hanging="0" w:start="0"/>
        <w:rPr/>
      </w:pPr>
      <w:bookmarkStart w:id="25" w:name="__RefHeading___Toc580_565102395"/>
      <w:bookmarkEnd w:id="25"/>
      <w:r>
        <w:rPr/>
        <w:t>3.4.1 COMPONENTS USED</w:t>
      </w:r>
    </w:p>
    <w:p>
      <w:pPr>
        <w:pStyle w:val="BodyText"/>
        <w:rPr/>
      </w:pPr>
      <w:r>
        <w:rPr/>
        <w:t>The hardware and software tools selected for this project were chosen based on their performance requirements, need for scalability and compatibility with each other.</w:t>
      </w:r>
    </w:p>
    <w:p>
      <w:pPr>
        <w:pStyle w:val="BodyText"/>
        <w:numPr>
          <w:ilvl w:val="0"/>
          <w:numId w:val="7"/>
        </w:numPr>
        <w:rPr/>
      </w:pPr>
      <w:r>
        <w:rPr/>
        <w:t>Raspberry Pi 5 (4GB RAM): hosts back-end application, OTP generation, database access, logging, computer vision and communication with low-level controller.</w:t>
      </w:r>
    </w:p>
    <w:p>
      <w:pPr>
        <w:pStyle w:val="BodyText"/>
        <w:numPr>
          <w:ilvl w:val="0"/>
          <w:numId w:val="7"/>
        </w:numPr>
        <w:rPr/>
      </w:pPr>
      <w:r>
        <w:rPr/>
        <w:t>STM32F401RE – Nucleo Board</w:t>
      </w:r>
      <w:r>
        <w:rPr/>
        <w:t>: directly drives actuators, reads sensors, timing and safety logic, detects mechanical faults and reports status to Raspberry Pi.</w:t>
      </w:r>
    </w:p>
    <w:p>
      <w:pPr>
        <w:pStyle w:val="BodyText"/>
        <w:numPr>
          <w:ilvl w:val="0"/>
          <w:numId w:val="7"/>
        </w:numPr>
        <w:rPr/>
      </w:pPr>
      <w:r>
        <w:rPr/>
        <w:t xml:space="preserve">Camera module – </w:t>
      </w:r>
      <w:r>
        <w:rPr/>
        <w:t>Pi Camera V2</w:t>
      </w:r>
      <w:r>
        <w:rPr/>
        <w:t>: visual images for card to support computer vision tasks.</w:t>
      </w:r>
    </w:p>
    <w:p>
      <w:pPr>
        <w:pStyle w:val="BodyText"/>
        <w:numPr>
          <w:ilvl w:val="0"/>
          <w:numId w:val="7"/>
        </w:numPr>
        <w:rPr/>
      </w:pPr>
      <w:r>
        <w:rPr/>
        <w:t xml:space="preserve">Actuators – </w:t>
      </w:r>
      <w:r>
        <w:rPr/>
        <w:t>NEMA 17</w:t>
      </w:r>
      <w:r>
        <w:rPr/>
        <w:t>: Move sorting mechanisms, control card selection and ejection.</w:t>
      </w:r>
    </w:p>
    <w:p>
      <w:pPr>
        <w:pStyle w:val="BodyText"/>
        <w:numPr>
          <w:ilvl w:val="0"/>
          <w:numId w:val="7"/>
        </w:numPr>
        <w:rPr/>
      </w:pPr>
      <w:r>
        <w:rPr/>
        <w:t xml:space="preserve">Motor drivers - </w:t>
      </w:r>
      <w:r>
        <w:rPr/>
        <w:t>A4988</w:t>
      </w:r>
      <w:r>
        <w:rPr/>
        <w:t>: amplify control signals to drive motors safely.</w:t>
      </w:r>
    </w:p>
    <w:p>
      <w:pPr>
        <w:pStyle w:val="BodyText"/>
        <w:numPr>
          <w:ilvl w:val="0"/>
          <w:numId w:val="7"/>
        </w:numPr>
        <w:rPr/>
      </w:pPr>
      <w:r>
        <w:rPr/>
        <w:t>Sensors: identify various conditions, detect jams and misalignments.</w:t>
      </w:r>
    </w:p>
    <w:p>
      <w:pPr>
        <w:pStyle w:val="BodyText"/>
        <w:numPr>
          <w:ilvl w:val="0"/>
          <w:numId w:val="7"/>
        </w:numPr>
        <w:rPr/>
      </w:pPr>
      <w:r>
        <w:rPr/>
        <w:t>Power Supply: provides regulated power to components of the system</w:t>
      </w:r>
    </w:p>
    <w:p>
      <w:pPr>
        <w:pStyle w:val="BodyText"/>
        <w:rPr/>
      </w:pPr>
      <w:r>
        <w:rPr/>
        <w:t>The following are the software proposed to be used in this project:</w:t>
      </w:r>
    </w:p>
    <w:p>
      <w:pPr>
        <w:pStyle w:val="BodyText"/>
        <w:numPr>
          <w:ilvl w:val="0"/>
          <w:numId w:val="8"/>
        </w:numPr>
        <w:rPr/>
      </w:pPr>
      <w:r>
        <w:rPr/>
        <w:t>Raspberry Pi OS: supporting system of the high-level controller.</w:t>
      </w:r>
    </w:p>
    <w:p>
      <w:pPr>
        <w:pStyle w:val="BodyText"/>
        <w:numPr>
          <w:ilvl w:val="0"/>
          <w:numId w:val="8"/>
        </w:numPr>
        <w:rPr/>
      </w:pPr>
      <w:r>
        <w:rPr/>
        <w:t>Back-end Application: handles user input, authentication, interfaces with database, sends commands to low-level controller and manages error handling.</w:t>
      </w:r>
    </w:p>
    <w:p>
      <w:pPr>
        <w:pStyle w:val="BodyText"/>
        <w:numPr>
          <w:ilvl w:val="0"/>
          <w:numId w:val="8"/>
        </w:numPr>
        <w:rPr/>
      </w:pPr>
      <w:r>
        <w:rPr/>
        <w:t>Database: stores students data and logs.</w:t>
      </w:r>
    </w:p>
    <w:p>
      <w:pPr>
        <w:pStyle w:val="BodyText"/>
        <w:numPr>
          <w:ilvl w:val="0"/>
          <w:numId w:val="8"/>
        </w:numPr>
        <w:rPr/>
      </w:pPr>
      <w:r>
        <w:rPr/>
        <w:t>Computer Vision libraries: supports card insertion and ejection verification.</w:t>
      </w:r>
    </w:p>
    <w:p>
      <w:pPr>
        <w:pStyle w:val="BodyText"/>
        <w:numPr>
          <w:ilvl w:val="0"/>
          <w:numId w:val="8"/>
        </w:numPr>
        <w:rPr/>
      </w:pPr>
      <w:r>
        <w:rPr/>
        <w:t>Low-level controller Firmware: executes motor control routines, reads sensors, implements communication and monitors safety.</w:t>
      </w:r>
    </w:p>
    <w:p>
      <w:pPr>
        <w:pStyle w:val="Heading3"/>
        <w:numPr>
          <w:ilvl w:val="2"/>
          <w:numId w:val="1"/>
        </w:numPr>
        <w:ind w:hanging="0" w:start="0"/>
        <w:rPr/>
      </w:pPr>
      <w:bookmarkStart w:id="26" w:name="__RefHeading___Toc590_565102395"/>
      <w:bookmarkEnd w:id="26"/>
      <w:r>
        <w:rPr/>
        <w:t>3.4.2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Altium. The architecture design is divided into various design modules which include power regulation sub-system, STM32 core circuit control circuit, motor driver and actuation circuit and communication circuit interface.</w:t>
      </w:r>
    </w:p>
    <w:p>
      <w:pPr>
        <w:pStyle w:val="Heading3"/>
        <w:numPr>
          <w:ilvl w:val="2"/>
          <w:numId w:val="1"/>
        </w:numPr>
        <w:ind w:hanging="0" w:start="0"/>
        <w:rPr/>
      </w:pPr>
      <w:bookmarkStart w:id="27" w:name="__RefHeading___Toc588_565102395"/>
      <w:bookmarkEnd w:id="27"/>
      <w:r>
        <w:rPr/>
        <w:t>3.4.3 POWER REGULATION</w:t>
      </w:r>
    </w:p>
    <w:p>
      <w:pPr>
        <w:pStyle w:val="BodyText"/>
        <w:rPr/>
      </w:pPr>
      <w:r>
        <w:rPr/>
        <w:t>The system uses two controllers using different voltage levels (5V-Raspberry Pi and 3.3V-STM32) each with its own maximum current capabilities. The design of the system has one source of power with 12V and 8A current capabilities. The power source is equipped with a reverse polarity protection circuit for protection as shown below:</w:t>
      </w:r>
    </w:p>
    <w:p>
      <w:pPr>
        <w:pStyle w:val="Figure"/>
        <w:rPr/>
      </w:pPr>
      <w:bookmarkStart w:id="28" w:name="__RefHeading___Toc878_443172832"/>
      <w:bookmarkEnd w:id="28"/>
      <w:r>
        <w:drawing>
          <wp:anchor behindDoc="0" distT="0" distB="0" distL="0" distR="0" simplePos="0" locked="0" layoutInCell="0" allowOverlap="1" relativeHeight="12">
            <wp:simplePos x="0" y="0"/>
            <wp:positionH relativeFrom="column">
              <wp:posOffset>0</wp:posOffset>
            </wp:positionH>
            <wp:positionV relativeFrom="paragraph">
              <wp:posOffset>-81280</wp:posOffset>
            </wp:positionV>
            <wp:extent cx="6120130" cy="1448435"/>
            <wp:effectExtent l="0" t="0" r="0" b="0"/>
            <wp:wrapSquare wrapText="largest"/>
            <wp:docPr id="5"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title=""/>
                    <pic:cNvPicPr>
                      <a:picLocks noChangeAspect="1" noChangeArrowheads="1"/>
                    </pic:cNvPicPr>
                  </pic:nvPicPr>
                  <pic:blipFill>
                    <a:blip r:embed="rId9"/>
                    <a:stretch>
                      <a:fillRect/>
                    </a:stretch>
                  </pic:blipFill>
                  <pic:spPr bwMode="auto">
                    <a:xfrm>
                      <a:off x="0" y="0"/>
                      <a:ext cx="6120130" cy="1448435"/>
                    </a:xfrm>
                    <a:prstGeom prst="rect">
                      <a:avLst/>
                    </a:prstGeom>
                  </pic:spPr>
                </pic:pic>
              </a:graphicData>
            </a:graphic>
          </wp:anchor>
        </w:drawing>
      </w:r>
      <w:r>
        <w:rPr/>
        <w:t>Figure 4: Reverse polarity circuit</w:t>
      </w:r>
    </w:p>
    <w:p>
      <w:pPr>
        <w:pStyle w:val="BodyText"/>
        <w:rPr/>
      </w:pPr>
      <w:r>
        <w:rPr/>
        <w:t>The aim of this circuit is to prevent any damage which may be caused by exchange in polarity connections in the input. Thus, this configuration is expected to give zero output voltage when the input polarities are not in order.</w:t>
      </w:r>
    </w:p>
    <w:p>
      <w:pPr>
        <w:pStyle w:val="BodyText"/>
        <w:rPr/>
      </w:pPr>
      <w:r>
        <w:rPr/>
        <w:t>In addition to that, 12V from the power source is stepped down by buck converters each to its desired parameters. For 5V voltage level, the design implemented the use of LMZ23610 buck converter with a current rating of 10A for thermal margin mainly. The schematic design as instructed from the data sheet is as shown below:</w:t>
      </w:r>
    </w:p>
    <w:p>
      <w:pPr>
        <w:pStyle w:val="Figure"/>
        <w:rPr/>
      </w:pPr>
      <w:bookmarkStart w:id="29" w:name="__RefHeading___Toc876_443172832"/>
      <w:bookmarkEnd w:id="29"/>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1511300"/>
            <wp:effectExtent l="0" t="0" r="0" b="0"/>
            <wp:wrapSquare wrapText="largest"/>
            <wp:docPr id="6"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7" descr="" title=""/>
                    <pic:cNvPicPr>
                      <a:picLocks noChangeAspect="1" noChangeArrowheads="1"/>
                    </pic:cNvPicPr>
                  </pic:nvPicPr>
                  <pic:blipFill>
                    <a:blip r:embed="rId10"/>
                    <a:stretch>
                      <a:fillRect/>
                    </a:stretch>
                  </pic:blipFill>
                  <pic:spPr bwMode="auto">
                    <a:xfrm>
                      <a:off x="0" y="0"/>
                      <a:ext cx="6120130" cy="1511300"/>
                    </a:xfrm>
                    <a:prstGeom prst="rect">
                      <a:avLst/>
                    </a:prstGeom>
                  </pic:spPr>
                </pic:pic>
              </a:graphicData>
            </a:graphic>
          </wp:anchor>
        </w:drawing>
      </w:r>
      <w:r>
        <w:rPr/>
        <w:t>Figure 5: LMZ23610 schematic design for 5V output.</w:t>
      </w:r>
    </w:p>
    <w:p>
      <w:pPr>
        <w:pStyle w:val="BodyText"/>
        <w:rPr/>
      </w:pPr>
      <w:r>
        <w:rPr/>
        <w:t>Moreover, for 3.3V voltage level, the design was implemented by using a PTSM82903 buck converter with current capability of 3A for thermal margin. This ensures the input voltage at 12V is stepped down to the desired level 3.3V with a stable output due to its load regulation capacity. The schematic design was as instructed from the data sheet to give out the desired results:</w:t>
      </w:r>
    </w:p>
    <w:p>
      <w:pPr>
        <w:pStyle w:val="Figure"/>
        <w:rPr/>
      </w:pPr>
      <w:bookmarkStart w:id="30" w:name="__RefHeading___Toc874_443172832"/>
      <w:bookmarkEnd w:id="30"/>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2226945"/>
            <wp:effectExtent l="0" t="0" r="0" b="0"/>
            <wp:wrapSquare wrapText="largest"/>
            <wp:docPr id="7"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descr="" title=""/>
                    <pic:cNvPicPr>
                      <a:picLocks noChangeAspect="1" noChangeArrowheads="1"/>
                    </pic:cNvPicPr>
                  </pic:nvPicPr>
                  <pic:blipFill>
                    <a:blip r:embed="rId11"/>
                    <a:stretch>
                      <a:fillRect/>
                    </a:stretch>
                  </pic:blipFill>
                  <pic:spPr bwMode="auto">
                    <a:xfrm>
                      <a:off x="0" y="0"/>
                      <a:ext cx="6120130" cy="2226945"/>
                    </a:xfrm>
                    <a:prstGeom prst="rect">
                      <a:avLst/>
                    </a:prstGeom>
                  </pic:spPr>
                </pic:pic>
              </a:graphicData>
            </a:graphic>
          </wp:anchor>
        </w:drawing>
      </w:r>
      <w:r>
        <w:rPr/>
        <w:t>Figure 6: PTSM82903 schematic design for 3.3V output.</w:t>
      </w:r>
    </w:p>
    <w:p>
      <w:pPr>
        <w:pStyle w:val="Heading3"/>
        <w:numPr>
          <w:ilvl w:val="2"/>
          <w:numId w:val="1"/>
        </w:numPr>
        <w:ind w:hanging="0" w:start="0"/>
        <w:rPr/>
      </w:pPr>
      <w:bookmarkStart w:id="31" w:name="__RefHeading___Toc586_565102395"/>
      <w:bookmarkEnd w:id="31"/>
      <w:r>
        <w:rPr/>
        <w:t>3.4.4 STM32 CORE CIRCUIT DESIGN</w:t>
      </w:r>
    </w:p>
    <w:p>
      <w:pPr>
        <w:pStyle w:val="BodyText"/>
        <w:rPr/>
      </w:pPr>
      <w:r>
        <w:rPr/>
        <w:t>The STM32 controller defines a real-time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STM32 programming interface application to be used will be STM32CubeMX, together with STMicroelectronics IDE together to program a low-level microcontroller used. At this stage, those applications uses a way of debugging that needs a hardware (chip or board) which is not yet implemented. On the next stage of this project, programming and implementation of the project will follow along.</w:t>
      </w:r>
    </w:p>
    <w:p>
      <w:pPr>
        <w:pStyle w:val="Heading3"/>
        <w:numPr>
          <w:ilvl w:val="2"/>
          <w:numId w:val="1"/>
        </w:numPr>
        <w:ind w:hanging="0" w:start="0"/>
        <w:rPr/>
      </w:pPr>
      <w:bookmarkStart w:id="32" w:name="__RefHeading___Toc856_443172832"/>
      <w:bookmarkEnd w:id="32"/>
      <w:r>
        <w:rPr/>
        <w:t>3.4.5 MOTOR DRIVER AND ACTUATION CIRCUIT DESIGN</w:t>
      </w:r>
    </w:p>
    <w:p>
      <w:pPr>
        <w:pStyle w:val="BodyText"/>
        <w:rPr/>
      </w:pPr>
      <w:r>
        <w:rPr/>
        <w:t>The actuation sub-system is designed to control DC stepper motors responsible for card transport and dispensing. The motor driver circuit is designed to interface with an MCU (STM32) through various control inputs and enable logic to drive the motors efficiently.</w:t>
      </w:r>
    </w:p>
    <w:p>
      <w:pPr>
        <w:pStyle w:val="BodyText"/>
        <w:rPr/>
      </w:pPr>
      <w:r>
        <w:rPr/>
        <w:t>The motor driver power supply is the 5V power rail which is electrically separated from the logic. Below is the schematic diagram showing the connection configuration of the motor driver driving the stepper motor from logics of the micro-controller. This motor driver circuit is designed to also accept dual power sources, either from an adapter or a terminal block.</w:t>
      </w:r>
    </w:p>
    <w:p>
      <w:pPr>
        <w:pStyle w:val="Figure"/>
        <w:rPr/>
      </w:pPr>
      <w:bookmarkStart w:id="33" w:name="__RefHeading___Toc1325_565102395"/>
      <w:bookmarkEnd w:id="33"/>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16865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12"/>
                    <a:stretch>
                      <a:fillRect/>
                    </a:stretch>
                  </pic:blipFill>
                  <pic:spPr bwMode="auto">
                    <a:xfrm>
                      <a:off x="0" y="0"/>
                      <a:ext cx="6120130" cy="3168650"/>
                    </a:xfrm>
                    <a:prstGeom prst="rect">
                      <a:avLst/>
                    </a:prstGeom>
                  </pic:spPr>
                </pic:pic>
              </a:graphicData>
            </a:graphic>
          </wp:anchor>
        </w:drawing>
      </w:r>
      <w:r>
        <w:rPr/>
        <w:t>Figure 7: Motor driver connection schematic</w:t>
      </w:r>
    </w:p>
    <w:p>
      <w:pPr>
        <w:pStyle w:val="Heading2"/>
        <w:numPr>
          <w:ilvl w:val="0"/>
          <w:numId w:val="0"/>
        </w:numPr>
        <w:ind w:hanging="0" w:start="0"/>
        <w:rPr/>
      </w:pPr>
      <w:bookmarkStart w:id="34" w:name="__RefHeading___Toc482_3719139203"/>
      <w:bookmarkEnd w:id="34"/>
      <w:r>
        <w:rPr/>
        <w:t>3.5 COMPUTER VISION DESIGN INTEGRATION</w:t>
      </w:r>
    </w:p>
    <w:p>
      <w:pPr>
        <w:pStyle w:val="BodyText"/>
        <w:rPr/>
      </w:pPr>
      <w:r>
        <w:rPr/>
        <w:t>The computer vision module’s aim is to detect and extract information from the inserted cards, either by the students or staffs. It performs OCR-based extraction of student’s registration number. The extracted data was chosen to be the registration number because it is unique for each student with no duplicate complications.</w:t>
      </w:r>
    </w:p>
    <w:p>
      <w:pPr>
        <w:pStyle w:val="Heading3"/>
        <w:numPr>
          <w:ilvl w:val="2"/>
          <w:numId w:val="1"/>
        </w:numPr>
        <w:ind w:hanging="0" w:start="0"/>
        <w:rPr/>
      </w:pPr>
      <w:bookmarkStart w:id="35" w:name="__RefHeading___Toc529_3719139203"/>
      <w:bookmarkEnd w:id="35"/>
      <w:r>
        <w:rPr/>
        <w:t>3.5.1 DESIGN DETAILS</w:t>
      </w:r>
    </w:p>
    <w:p>
      <w:pPr>
        <w:pStyle w:val="BodyText"/>
        <w:rPr/>
      </w:pPr>
      <w:r>
        <w:rPr/>
        <w:t>The initial barcode-verification revealed  some sensitivity to orientation variation and reflection hence OCR-based design was selected to reduce dependency on alignment of the card with lights and flexibility since text are relatively larger hence easier to identify than the barcodes.</w:t>
      </w:r>
    </w:p>
    <w:p>
      <w:pPr>
        <w:pStyle w:val="Heading3"/>
        <w:numPr>
          <w:ilvl w:val="2"/>
          <w:numId w:val="1"/>
        </w:numPr>
        <w:ind w:hanging="0" w:start="0"/>
        <w:rPr/>
      </w:pPr>
      <w:bookmarkStart w:id="36" w:name="__RefHeading___Toc1478_3719139203"/>
      <w:bookmarkEnd w:id="36"/>
      <w:r>
        <w:rPr/>
        <w:t>3.5.2 PROCESSING PIPELINE</w:t>
      </w:r>
    </w:p>
    <w:p>
      <w:pPr>
        <w:pStyle w:val="BodyText"/>
        <w:rPr/>
      </w:pPr>
      <w:r>
        <w:rPr/>
        <w:t>The proposed system design factored the PI camera capturing images of the cards, and the high-level controller processing them to extract the registration via OCR-based detection methods. Therefore, the processing pipeline consists of the following stages:</w:t>
      </w:r>
    </w:p>
    <w:p>
      <w:pPr>
        <w:pStyle w:val="Figure"/>
        <w:rPr/>
      </w:pPr>
      <w:bookmarkStart w:id="37" w:name="__RefHeading___Toc1323_565102395"/>
      <w:bookmarkEnd w:id="37"/>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758190"/>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3"/>
                    <a:stretch>
                      <a:fillRect/>
                    </a:stretch>
                  </pic:blipFill>
                  <pic:spPr bwMode="auto">
                    <a:xfrm>
                      <a:off x="0" y="0"/>
                      <a:ext cx="6120130" cy="758190"/>
                    </a:xfrm>
                    <a:prstGeom prst="rect">
                      <a:avLst/>
                    </a:prstGeom>
                  </pic:spPr>
                </pic:pic>
              </a:graphicData>
            </a:graphic>
          </wp:anchor>
        </w:drawing>
      </w:r>
      <w:r>
        <w:rPr/>
        <w:t>Figure 8: Processing pipeline workflow</w:t>
      </w:r>
    </w:p>
    <w:p>
      <w:pPr>
        <w:pStyle w:val="BodyText"/>
        <w:rPr>
          <w:b w:val="false"/>
          <w:bCs w:val="false"/>
        </w:rPr>
      </w:pPr>
      <w:r>
        <w:rPr>
          <w:b w:val="false"/>
          <w:bCs w:val="false"/>
        </w:rPr>
        <w:t>From the functional workflow, card detection is designed using edge detection and contour extraction techniques which are filtered according to geometric constraints such as minimum area and aspect ration according the CR80 standard card size. Once a contour is detected, a perspective transformation is done to obtain a clear frontal view of the card to improve OCR detection stability.</w:t>
      </w:r>
    </w:p>
    <w:p>
      <w:pPr>
        <w:pStyle w:val="BodyText"/>
        <w:rPr>
          <w:b w:val="false"/>
          <w:bCs w:val="false"/>
        </w:rPr>
      </w:pPr>
      <w:r>
        <w:rPr>
          <w:b w:val="false"/>
          <w:bCs w:val="false"/>
        </w:rPr>
        <w:t>To avoid relying solely on pixel coordinates, the design used incorporated anchor-based localization with a known reference on the card used “NAME”. After locating the reference, relative offsets (in pixels) are applied to extract the region where the registration number is expected to be from the anchor chosen.</w:t>
      </w:r>
    </w:p>
    <w:p>
      <w:pPr>
        <w:pStyle w:val="BodyText"/>
        <w:rPr>
          <w:b w:val="false"/>
          <w:bCs w:val="false"/>
        </w:rPr>
      </w:pPr>
      <w:r>
        <w:rPr>
          <w:b w:val="false"/>
          <w:bCs w:val="false"/>
        </w:rPr>
        <w:t>The extracted region is processed used OCR, and configured to prioritize numeric text recognition first. Then, after extraction by OCR, the expected format of registration number “YYYY-NN-XXXXX” is validated. Only the text that fits the description of format is considered as success.</w:t>
      </w:r>
    </w:p>
    <w:p>
      <w:pPr>
        <w:pStyle w:val="Heading2"/>
        <w:numPr>
          <w:ilvl w:val="1"/>
          <w:numId w:val="2"/>
        </w:numPr>
        <w:ind w:hanging="0" w:start="0"/>
        <w:rPr/>
      </w:pPr>
      <w:bookmarkStart w:id="38" w:name="__RefHeading___Toc1476_3719139203"/>
      <w:bookmarkEnd w:id="38"/>
      <w:r>
        <w:rPr/>
        <w:t>3.6 BACK-END AUTHENTICATION DESIGN</w:t>
      </w:r>
    </w:p>
    <w:p>
      <w:pPr>
        <w:pStyle w:val="BodyText"/>
        <w:rPr/>
      </w:pPr>
      <w:r>
        <w:rPr/>
        <w:t>The back-end system is designed to manage identity validation, authentication control and system logging for audits. Therefore, it acts as a bridge between the computer vision results and the low-level controller activities. If the authentication goes wrong, low-level controller cannot perform any mechanical activity. The sub-system performs three important services:</w:t>
      </w:r>
    </w:p>
    <w:p>
      <w:pPr>
        <w:pStyle w:val="BodyText"/>
        <w:numPr>
          <w:ilvl w:val="0"/>
          <w:numId w:val="10"/>
        </w:numPr>
        <w:rPr/>
      </w:pPr>
      <w:r>
        <w:rPr/>
        <w:t>Student verification service</w:t>
      </w:r>
    </w:p>
    <w:p>
      <w:pPr>
        <w:pStyle w:val="BodyText"/>
        <w:numPr>
          <w:ilvl w:val="0"/>
          <w:numId w:val="10"/>
        </w:numPr>
        <w:rPr/>
      </w:pPr>
      <w:r>
        <w:rPr/>
        <w:t>OTP Authentication service</w:t>
      </w:r>
    </w:p>
    <w:p>
      <w:pPr>
        <w:pStyle w:val="BodyText"/>
        <w:numPr>
          <w:ilvl w:val="0"/>
          <w:numId w:val="10"/>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One-Time Password (OTP) model. Each OTP produced is designed according to standard security principles:</w:t>
      </w:r>
    </w:p>
    <w:p>
      <w:pPr>
        <w:pStyle w:val="BodyText"/>
        <w:numPr>
          <w:ilvl w:val="0"/>
          <w:numId w:val="11"/>
        </w:numPr>
        <w:rPr/>
      </w:pPr>
      <w:r>
        <w:rPr/>
        <w:t>Randomized OTP generation</w:t>
      </w:r>
    </w:p>
    <w:p>
      <w:pPr>
        <w:pStyle w:val="BodyText"/>
        <w:numPr>
          <w:ilvl w:val="0"/>
          <w:numId w:val="11"/>
        </w:numPr>
        <w:rPr/>
      </w:pPr>
      <w:r>
        <w:rPr/>
        <w:t>Secure storage using hashing</w:t>
      </w:r>
    </w:p>
    <w:p>
      <w:pPr>
        <w:pStyle w:val="BodyText"/>
        <w:numPr>
          <w:ilvl w:val="0"/>
          <w:numId w:val="11"/>
        </w:numPr>
        <w:rPr/>
      </w:pPr>
      <w:r>
        <w:rPr/>
        <w:t>Time-limited validity</w:t>
      </w:r>
    </w:p>
    <w:p>
      <w:pPr>
        <w:pStyle w:val="BodyText"/>
        <w:numPr>
          <w:ilvl w:val="0"/>
          <w:numId w:val="11"/>
        </w:numPr>
        <w:rPr/>
      </w:pPr>
      <w:r>
        <w:rPr/>
        <w:t>Restricted number of attempt.</w:t>
      </w:r>
    </w:p>
    <w:p>
      <w:pPr>
        <w:pStyle w:val="BodyText"/>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1"/>
          <w:numId w:val="2"/>
        </w:numPr>
        <w:ind w:hanging="0" w:start="0"/>
        <w:rPr/>
      </w:pPr>
      <w:bookmarkStart w:id="39" w:name="__RefHeading___Toc1187_2024957963"/>
      <w:bookmarkEnd w:id="39"/>
      <w:r>
        <w:rPr/>
        <w:t>3.6 MECHANICAL DESIGN</w:t>
      </w:r>
    </w:p>
    <w:p>
      <w:pPr>
        <w:pStyle w:val="Normal"/>
        <w:spacing w:lineRule="auto" w:line="360"/>
        <w:jc w:val="both"/>
        <w:rPr/>
      </w:pPr>
      <w:r>
        <w:rPr>
          <w:rFonts w:ascii="Times New Roman" w:hAnsi="Times New Roman"/>
          <w:b w:val="false"/>
          <w:bCs w:val="false"/>
          <w:i w:val="false"/>
          <w:iCs w:val="false"/>
          <w:u w:val="none"/>
        </w:rPr>
        <w:t>As the system requires a  staff to load a pile of cards into a machine, and it sorts out each card according to the information and stores it, here is the design of it. The card sorting and storage system</w:t>
      </w:r>
      <w:r>
        <w:rPr>
          <w:rFonts w:ascii="Times New Roman" w:hAnsi="Times New Roman"/>
          <w:b w:val="false"/>
          <w:bCs w:val="false"/>
          <w:i/>
          <w:iCs/>
          <w:u w:val="none"/>
        </w:rPr>
        <w:t>,</w:t>
      </w:r>
      <w:r>
        <w:rPr>
          <w:rFonts w:ascii="Times New Roman" w:hAnsi="Times New Roman"/>
          <w:b w:val="false"/>
          <w:bCs w:val="false"/>
          <w:i w:val="false"/>
          <w:iCs w:val="false"/>
          <w:u w:val="none"/>
        </w:rPr>
        <w:t xml:space="preserve"> will be a combination of servo motor and a circular bin calculated with each slot to an assigned mapped number stored in the system’s database. If the card is needed, the bin is rotated by the servo motor up to the calculated position and a card is taken/ejected from the bin.</w:t>
      </w:r>
    </w:p>
    <w:p>
      <w:pPr>
        <w:pStyle w:val="Normal"/>
        <w:spacing w:lineRule="auto" w:line="360"/>
        <w:jc w:val="both"/>
        <w:rPr>
          <w:rFonts w:ascii="Times New Roman" w:hAnsi="Times New Roman"/>
          <w:b w:val="false"/>
          <w:bCs w:val="false"/>
          <w:i w:val="false"/>
          <w:i w:val="false"/>
          <w:iCs w:val="false"/>
          <w:u w:val="none"/>
        </w:rPr>
      </w:pPr>
      <w:r>
        <w:rPr>
          <w:rFonts w:ascii="Times New Roman" w:hAnsi="Times New Roman"/>
          <w:b w:val="false"/>
          <w:bCs w:val="false"/>
          <w:i w:val="false"/>
          <w:iCs w:val="false"/>
          <w:u w:val="none"/>
        </w:rPr>
      </w:r>
    </w:p>
    <w:p>
      <w:pPr>
        <w:pStyle w:val="Figure"/>
        <w:rPr/>
      </w:pPr>
      <w:bookmarkStart w:id="40" w:name="__RefHeading___Toc1264_2024957963"/>
      <w:bookmarkEnd w:id="40"/>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3216275" cy="2225675"/>
            <wp:effectExtent l="0" t="0" r="0" b="0"/>
            <wp:wrapTopAndBottom/>
            <wp:docPr id="1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Copy 1" descr="" title=""/>
                    <pic:cNvPicPr>
                      <a:picLocks noChangeAspect="1" noChangeArrowheads="1"/>
                    </pic:cNvPicPr>
                  </pic:nvPicPr>
                  <pic:blipFill>
                    <a:blip r:embed="rId14"/>
                    <a:stretch>
                      <a:fillRect/>
                    </a:stretch>
                  </pic:blipFill>
                  <pic:spPr bwMode="auto">
                    <a:xfrm>
                      <a:off x="0" y="0"/>
                      <a:ext cx="3216275" cy="2225675"/>
                    </a:xfrm>
                    <a:prstGeom prst="rect">
                      <a:avLst/>
                    </a:prstGeom>
                  </pic:spPr>
                </pic:pic>
              </a:graphicData>
            </a:graphic>
          </wp:anchor>
        </w:drawing>
      </w:r>
      <w:r>
        <w:rPr/>
        <w:t>Figure 9: Circular storage chamber</w:t>
      </w:r>
    </w:p>
    <w:p>
      <w:pPr>
        <w:pStyle w:val="Heading2"/>
        <w:numPr>
          <w:ilvl w:val="0"/>
          <w:numId w:val="0"/>
        </w:numPr>
        <w:ind w:hanging="0" w:start="0"/>
        <w:rPr/>
      </w:pPr>
      <w:bookmarkStart w:id="41" w:name="__RefHeading___Toc480_3719139203"/>
      <w:bookmarkEnd w:id="41"/>
      <w:r>
        <w:rPr/>
        <w:t>3.7 PROJECT SCHEDULE</w:t>
      </w:r>
    </w:p>
    <w:p>
      <w:pPr>
        <w:pStyle w:val="BodyText"/>
        <w:rPr/>
      </w:pPr>
      <w:r>
        <w:drawing>
          <wp:anchor behindDoc="0" distT="0" distB="0" distL="0" distR="0" simplePos="0" locked="0" layoutInCell="0" allowOverlap="1" relativeHeight="3">
            <wp:simplePos x="0" y="0"/>
            <wp:positionH relativeFrom="column">
              <wp:posOffset>-4445</wp:posOffset>
            </wp:positionH>
            <wp:positionV relativeFrom="paragraph">
              <wp:posOffset>324485</wp:posOffset>
            </wp:positionV>
            <wp:extent cx="5951855" cy="3086100"/>
            <wp:effectExtent l="0" t="0" r="0" b="0"/>
            <wp:wrapTopAndBottom/>
            <wp:docPr id="1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title=""/>
                    <pic:cNvPicPr>
                      <a:picLocks noChangeAspect="1" noChangeArrowheads="1"/>
                    </pic:cNvPicPr>
                  </pic:nvPicPr>
                  <pic:blipFill>
                    <a:blip r:embed="rId15"/>
                    <a:stretch>
                      <a:fillRect/>
                    </a:stretch>
                  </pic:blipFill>
                  <pic:spPr bwMode="auto">
                    <a:xfrm>
                      <a:off x="0" y="0"/>
                      <a:ext cx="5951855" cy="3086100"/>
                    </a:xfrm>
                    <a:prstGeom prst="rect">
                      <a:avLst/>
                    </a:prstGeom>
                  </pic:spPr>
                </pic:pic>
              </a:graphicData>
            </a:graphic>
          </wp:anchor>
        </w:drawing>
      </w:r>
      <w:r>
        <w:rPr/>
        <w:t>For first semester, the following Gantt chart shows various activities planned for proposed system:</w:t>
      </w:r>
    </w:p>
    <w:p>
      <w:pPr>
        <w:pStyle w:val="Figure"/>
        <w:rPr/>
      </w:pPr>
      <w:bookmarkStart w:id="42" w:name="__RefHeading___Toc966_565102395"/>
      <w:bookmarkEnd w:id="42"/>
      <w:r>
        <w:rPr/>
        <w:t>Figure 10: Semester 1 activity plan (Gantt Chart)</w:t>
      </w:r>
    </w:p>
    <w:p>
      <w:pPr>
        <w:pStyle w:val="BodyText"/>
        <w:rPr/>
      </w:pPr>
      <w:r>
        <w:rPr/>
        <w:t>For second semester, the following Gantt chart shows various activities planned for proposed system:</w:t>
      </w:r>
    </w:p>
    <w:p>
      <w:pPr>
        <w:pStyle w:val="Figure"/>
        <w:rPr/>
      </w:pPr>
      <w:bookmarkStart w:id="43" w:name="__RefHeading___Toc964_565102395"/>
      <w:bookmarkEnd w:id="43"/>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108325"/>
            <wp:effectExtent l="0" t="0" r="0" b="0"/>
            <wp:wrapTopAndBottom/>
            <wp:docPr id="12"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title=""/>
                    <pic:cNvPicPr>
                      <a:picLocks noChangeAspect="1" noChangeArrowheads="1"/>
                    </pic:cNvPicPr>
                  </pic:nvPicPr>
                  <pic:blipFill>
                    <a:blip r:embed="rId16"/>
                    <a:stretch>
                      <a:fillRect/>
                    </a:stretch>
                  </pic:blipFill>
                  <pic:spPr bwMode="auto">
                    <a:xfrm>
                      <a:off x="0" y="0"/>
                      <a:ext cx="6120130" cy="3108325"/>
                    </a:xfrm>
                    <a:prstGeom prst="rect">
                      <a:avLst/>
                    </a:prstGeom>
                  </pic:spPr>
                </pic:pic>
              </a:graphicData>
            </a:graphic>
          </wp:anchor>
        </w:drawing>
      </w:r>
      <w:r>
        <w:rPr/>
        <w:t>Figure 11: Semester 2 activity plan (Gantt Chart)</w:t>
      </w:r>
    </w:p>
    <w:p>
      <w:pPr>
        <w:pStyle w:val="Heading2"/>
        <w:numPr>
          <w:ilvl w:val="1"/>
          <w:numId w:val="2"/>
        </w:numPr>
        <w:ind w:hanging="0" w:start="0"/>
        <w:rPr/>
      </w:pPr>
      <w:bookmarkStart w:id="44" w:name="__RefHeading___Toc386_1175120669"/>
      <w:bookmarkEnd w:id="44"/>
      <w:r>
        <w:rPr/>
        <w:t>3.8 PROJECT BUDGET</w:t>
      </w:r>
    </w:p>
    <w:p>
      <w:pPr>
        <w:pStyle w:val="BodyText"/>
        <w:rPr/>
      </w:pPr>
      <w:r>
        <w:rPr/>
        <w:t>From the local electronics shops visited, estimated total cost of the proposed system is computed as follows:</w:t>
      </w:r>
    </w:p>
    <w:tbl>
      <w:tblPr>
        <w:tblW w:w="9643" w:type="dxa"/>
        <w:jc w:val="start"/>
        <w:tblInd w:w="-5" w:type="dxa"/>
        <w:tblLayout w:type="fixed"/>
        <w:tblCellMar>
          <w:top w:w="55" w:type="dxa"/>
          <w:start w:w="55" w:type="dxa"/>
          <w:bottom w:w="55" w:type="dxa"/>
          <w:end w:w="55" w:type="dxa"/>
        </w:tblCellMar>
      </w:tblPr>
      <w:tblGrid>
        <w:gridCol w:w="4997"/>
        <w:gridCol w:w="4645"/>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COMPONENT</w:t>
            </w:r>
          </w:p>
        </w:tc>
        <w:tc>
          <w:tcPr>
            <w:tcW w:w="464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5 (4GB)</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Low-level controller (STM32)</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60,000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Camera</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Keypad</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LCD Display</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Enclosure (mechanical parts)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Actuators (Motors and their drivers)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80,000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Sensors (Limit switches, IR sensors)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TOTAL</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485,000</w:t>
            </w:r>
          </w:p>
        </w:tc>
      </w:tr>
    </w:tbl>
    <w:p>
      <w:pPr>
        <w:pStyle w:val="Caption"/>
        <w:rPr/>
      </w:pPr>
      <w:bookmarkStart w:id="45" w:name="__RefHeading___Toc948_565102395"/>
      <w:bookmarkEnd w:id="45"/>
      <w:r>
        <w:rPr/>
        <w:t>Table 1: Project Budget</w:t>
      </w:r>
      <w:r>
        <w:br w:type="page"/>
      </w:r>
    </w:p>
    <w:p>
      <w:pPr>
        <w:pStyle w:val="Heading1"/>
        <w:numPr>
          <w:ilvl w:val="0"/>
          <w:numId w:val="0"/>
        </w:numPr>
        <w:spacing w:before="0" w:after="120"/>
        <w:ind w:hanging="0" w:start="0"/>
        <w:rPr/>
      </w:pPr>
      <w:bookmarkStart w:id="46" w:name="__RefHeading___Toc790_345661669"/>
      <w:bookmarkEnd w:id="46"/>
      <w:r>
        <w:rPr/>
        <w:t>CHAPTER FOUR: SOFTWARE IMPLEMENTATION AND CIRCUIT SIMULATION</w:t>
      </w:r>
    </w:p>
    <w:p>
      <w:pPr>
        <w:pStyle w:val="BodyText"/>
        <w:rPr/>
      </w:pPr>
      <w:r>
        <w:rPr/>
        <w:t xml:space="preserve">This chapter depicts a part of implementation done (software) for the </w:t>
      </w:r>
      <w:r>
        <w:rPr>
          <w:b/>
          <w:bCs/>
        </w:rPr>
        <w:t>Automated ID Card Issuance System</w:t>
      </w:r>
      <w:r>
        <w:rPr>
          <w:b w:val="false"/>
          <w:bCs w:val="false"/>
        </w:rPr>
        <w:t xml:space="preserve"> and the circuit simulation of some of the components. Due to lack of package modules for simulation for high-level controller and low-level controller used in the system, only electrically-based circuits were simulated.</w:t>
      </w:r>
    </w:p>
    <w:p>
      <w:pPr>
        <w:pStyle w:val="Heading2"/>
        <w:numPr>
          <w:ilvl w:val="1"/>
          <w:numId w:val="2"/>
        </w:numPr>
        <w:ind w:hanging="0" w:start="0"/>
        <w:rPr/>
      </w:pPr>
      <w:bookmarkStart w:id="47" w:name="__RefHeading___Toc794_345661669"/>
      <w:bookmarkEnd w:id="47"/>
      <w:r>
        <w:rPr/>
        <w:t>4.1 SOFTWARE IMPLEMENTATION</w:t>
      </w:r>
    </w:p>
    <w:p>
      <w:pPr>
        <w:pStyle w:val="BodyText"/>
        <w:rPr/>
      </w:pPr>
      <w:r>
        <w:rPr/>
        <w:t>This sub-system implementation was done in a controlled Ubuntu environment prior to hardware integration. Ubuntu environment was preferred since it correlates well with the later project’s environment which is Raspberry Pi OS. The focus on this was development and testing of the computer vision module and back-end authentication system.</w:t>
      </w:r>
    </w:p>
    <w:p>
      <w:pPr>
        <w:pStyle w:val="BodyText"/>
        <w:rPr/>
      </w:pPr>
      <w:r>
        <w:rPr/>
        <w:t>Along with Ubuntu development environment, other implementation environment included: python programming language, Open-CV  library for image processing, Tesseract OCR engine for OCR detection, Fast API framework for back-end services and SQLite/PostgreSQL database for student records. These modules were all implemented locally to simulate the final system’s architecture.</w:t>
      </w:r>
    </w:p>
    <w:p>
      <w:pPr>
        <w:pStyle w:val="BodyText"/>
        <w:rPr/>
      </w:pPr>
      <w:r>
        <w:rPr/>
        <w:t>Back-end authentication system is not fully implemented, and SMS gateway interface for OTP transmission and verification is not implemented at all.</w:t>
      </w:r>
    </w:p>
    <w:p>
      <w:pPr>
        <w:pStyle w:val="BodyText"/>
        <w:rPr/>
      </w:pPr>
      <w:r>
        <w:rPr/>
        <w:t>For computer vision module, processes mentioned in chapter 3 above were implemented and the results are as follows:</w:t>
      </w:r>
    </w:p>
    <w:p>
      <w:pPr>
        <w:pStyle w:val="BodyText"/>
        <w:numPr>
          <w:ilvl w:val="0"/>
          <w:numId w:val="12"/>
        </w:numPr>
        <w:rPr/>
      </w:pPr>
      <w:r>
        <w:rPr/>
        <w:t>Image capturing was done by a phone camera and stored in the computer.</w:t>
      </w:r>
    </w:p>
    <w:p>
      <w:pPr>
        <w:pStyle w:val="BodyText"/>
        <w:numPr>
          <w:ilvl w:val="0"/>
          <w:numId w:val="12"/>
        </w:numPr>
        <w:rPr/>
      </w:pPr>
      <w:r>
        <w:rPr/>
        <w:t>Card detection and perspective correction, contour-based detection was implemented to identify quadrilateral shapes and the transformation was applied to improve OCR consistency by reducing distortions. Below are the results of card detection, green lines show verification:</w:t>
      </w:r>
    </w:p>
    <w:p>
      <w:pPr>
        <w:pStyle w:val="Figure"/>
        <w:numPr>
          <w:ilvl w:val="0"/>
          <w:numId w:val="0"/>
        </w:numPr>
        <w:ind w:hanging="0" w:start="720"/>
        <w:rPr/>
      </w:pPr>
      <w:bookmarkStart w:id="48" w:name="__RefHeading___Toc754_345661669"/>
      <w:bookmarkEnd w:id="48"/>
      <w:r>
        <w:drawing>
          <wp:anchor behindDoc="0" distT="0" distB="0" distL="0" distR="0" simplePos="0" locked="0" layoutInCell="0" allowOverlap="1" relativeHeight="8">
            <wp:simplePos x="0" y="0"/>
            <wp:positionH relativeFrom="column">
              <wp:posOffset>1688465</wp:posOffset>
            </wp:positionH>
            <wp:positionV relativeFrom="paragraph">
              <wp:posOffset>-120650</wp:posOffset>
            </wp:positionV>
            <wp:extent cx="3080385" cy="1928495"/>
            <wp:effectExtent l="0" t="0" r="0" b="0"/>
            <wp:wrapTopAndBottom/>
            <wp:docPr id="1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title=""/>
                    <pic:cNvPicPr>
                      <a:picLocks noChangeAspect="1" noChangeArrowheads="1"/>
                    </pic:cNvPicPr>
                  </pic:nvPicPr>
                  <pic:blipFill>
                    <a:blip r:embed="rId17"/>
                    <a:srcRect l="6143" t="4552" r="6986" b="5562"/>
                    <a:stretch>
                      <a:fillRect/>
                    </a:stretch>
                  </pic:blipFill>
                  <pic:spPr bwMode="auto">
                    <a:xfrm>
                      <a:off x="0" y="0"/>
                      <a:ext cx="3080385" cy="1928495"/>
                    </a:xfrm>
                    <a:prstGeom prst="rect">
                      <a:avLst/>
                    </a:prstGeom>
                  </pic:spPr>
                </pic:pic>
              </a:graphicData>
            </a:graphic>
          </wp:anchor>
        </w:drawing>
      </w:r>
      <w:r>
        <w:rPr/>
        <w:t>Figure 12: Sample card detected (green line shows detection)</w:t>
      </w:r>
    </w:p>
    <w:p>
      <w:pPr>
        <w:pStyle w:val="BodyText"/>
        <w:numPr>
          <w:ilvl w:val="0"/>
          <w:numId w:val="12"/>
        </w:numPr>
        <w:rPr/>
      </w:pPr>
      <w:r>
        <w:rPr/>
        <w:t>Anchor-based ROI localization, a known anchor label “NAME” within a corrected card image and isolate the region containing the registration number according to the relative offsets. The blue box shows the detection of the anchor label.</w:t>
      </w:r>
    </w:p>
    <w:p>
      <w:pPr>
        <w:pStyle w:val="Figure"/>
        <w:numPr>
          <w:ilvl w:val="0"/>
          <w:numId w:val="0"/>
        </w:numPr>
        <w:ind w:hanging="0" w:start="720"/>
        <w:rPr/>
      </w:pPr>
      <w:bookmarkStart w:id="49" w:name="__RefHeading___Toc752_345661669"/>
      <w:bookmarkEnd w:id="49"/>
      <w:r>
        <w:drawing>
          <wp:anchor behindDoc="0" distT="0" distB="0" distL="0" distR="0" simplePos="0" locked="0" layoutInCell="0" allowOverlap="1" relativeHeight="9">
            <wp:simplePos x="0" y="0"/>
            <wp:positionH relativeFrom="column">
              <wp:posOffset>1699895</wp:posOffset>
            </wp:positionH>
            <wp:positionV relativeFrom="paragraph">
              <wp:posOffset>-151130</wp:posOffset>
            </wp:positionV>
            <wp:extent cx="3044825" cy="1920240"/>
            <wp:effectExtent l="0" t="0" r="0" b="0"/>
            <wp:wrapTopAndBottom/>
            <wp:docPr id="14"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 title=""/>
                    <pic:cNvPicPr>
                      <a:picLocks noChangeAspect="1" noChangeArrowheads="1"/>
                    </pic:cNvPicPr>
                  </pic:nvPicPr>
                  <pic:blipFill>
                    <a:blip r:embed="rId18"/>
                    <a:stretch>
                      <a:fillRect/>
                    </a:stretch>
                  </pic:blipFill>
                  <pic:spPr bwMode="auto">
                    <a:xfrm>
                      <a:off x="0" y="0"/>
                      <a:ext cx="3044825" cy="1920240"/>
                    </a:xfrm>
                    <a:prstGeom prst="rect">
                      <a:avLst/>
                    </a:prstGeom>
                  </pic:spPr>
                </pic:pic>
              </a:graphicData>
            </a:graphic>
          </wp:anchor>
        </w:drawing>
      </w:r>
      <w:r>
        <w:rPr/>
        <w:t>Figure 13: Anchor-ROI localization of sample card</w:t>
      </w:r>
    </w:p>
    <w:p>
      <w:pPr>
        <w:pStyle w:val="BodyText"/>
        <w:numPr>
          <w:ilvl w:val="0"/>
          <w:numId w:val="12"/>
        </w:numPr>
        <w:rPr/>
      </w:pPr>
      <w:r>
        <w:rPr/>
        <w:t>OCR extraction, validation and performance analysis, Tesseract OCR was used with prioritization of numeric recognition and validation of the extracted text against the institutional format. In addition to that, processing time and success message was extracted and logged into the system.</w:t>
      </w:r>
    </w:p>
    <w:p>
      <w:pPr>
        <w:pStyle w:val="Figure"/>
        <w:numPr>
          <w:ilvl w:val="0"/>
          <w:numId w:val="0"/>
        </w:numPr>
        <w:ind w:hanging="0" w:start="720"/>
        <w:rPr/>
      </w:pPr>
      <w:bookmarkStart w:id="50" w:name="__RefHeading___Toc750_345661669"/>
      <w:bookmarkEnd w:id="50"/>
      <w:r>
        <w:drawing>
          <wp:anchor behindDoc="0" distT="0" distB="0" distL="0" distR="0" simplePos="0" locked="0" layoutInCell="0" allowOverlap="1" relativeHeight="10">
            <wp:simplePos x="0" y="0"/>
            <wp:positionH relativeFrom="column">
              <wp:posOffset>1771650</wp:posOffset>
            </wp:positionH>
            <wp:positionV relativeFrom="paragraph">
              <wp:posOffset>635</wp:posOffset>
            </wp:positionV>
            <wp:extent cx="2969260" cy="942975"/>
            <wp:effectExtent l="0" t="0" r="0" b="0"/>
            <wp:wrapTopAndBottom/>
            <wp:docPr id="1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title=""/>
                    <pic:cNvPicPr>
                      <a:picLocks noChangeAspect="1" noChangeArrowheads="1"/>
                    </pic:cNvPicPr>
                  </pic:nvPicPr>
                  <pic:blipFill>
                    <a:blip r:embed="rId19"/>
                    <a:stretch>
                      <a:fillRect/>
                    </a:stretch>
                  </pic:blipFill>
                  <pic:spPr bwMode="auto">
                    <a:xfrm>
                      <a:off x="0" y="0"/>
                      <a:ext cx="2969260" cy="942975"/>
                    </a:xfrm>
                    <a:prstGeom prst="rect">
                      <a:avLst/>
                    </a:prstGeom>
                  </pic:spPr>
                </pic:pic>
              </a:graphicData>
            </a:graphic>
          </wp:anchor>
        </w:drawing>
      </w:r>
      <w:r>
        <w:rPr/>
        <w:t>Figure 15: Text extraction and processing performances</w:t>
      </w:r>
    </w:p>
    <w:p>
      <w:pPr>
        <w:pStyle w:val="Heading2"/>
        <w:numPr>
          <w:ilvl w:val="1"/>
          <w:numId w:val="2"/>
        </w:numPr>
        <w:ind w:hanging="0" w:start="0"/>
        <w:rPr/>
      </w:pPr>
      <w:bookmarkStart w:id="51" w:name="__RefHeading___Toc792_345661669"/>
      <w:bookmarkEnd w:id="51"/>
      <w:r>
        <w:rPr/>
        <w:t>4.2 CIRCUIT SIMULATION</w:t>
      </w:r>
    </w:p>
    <w:p>
      <w:pPr>
        <w:pStyle w:val="Heading3"/>
        <w:numPr>
          <w:ilvl w:val="2"/>
          <w:numId w:val="1"/>
        </w:numPr>
        <w:ind w:hanging="0" w:start="0"/>
        <w:rPr/>
      </w:pPr>
      <w:bookmarkStart w:id="52" w:name="__RefHeading___Toc854_443172832"/>
      <w:bookmarkEnd w:id="52"/>
      <w:r>
        <w:rPr/>
        <w:t>4.2.1 REVERSE POLARITY CIRCUIT</w:t>
      </w:r>
    </w:p>
    <w:p>
      <w:pPr>
        <w:pStyle w:val="BodyText"/>
        <w:rPr/>
      </w:pPr>
      <w:r>
        <w:rPr/>
        <w:t>Circuit simulation was done for electrical logic in the design using Proteus Design Suite (PDS). Power supply circuit which involved input protection with implementation of fuse and reverse polarity protection. This circuit simulation involved the use of MOSFET (P-channel) and a 15V Zener diode. The results for reverse polarity protection are as follows:</w:t>
      </w:r>
    </w:p>
    <w:p>
      <w:pPr>
        <w:pStyle w:val="Figure"/>
        <w:rPr/>
      </w:pPr>
      <w:bookmarkStart w:id="53" w:name="__RefHeading___Toc872_443172832"/>
      <w:bookmarkEnd w:id="53"/>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1678305"/>
            <wp:effectExtent l="0" t="0" r="0" b="0"/>
            <wp:wrapSquare wrapText="largest"/>
            <wp:docPr id="16"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 title=""/>
                    <pic:cNvPicPr>
                      <a:picLocks noChangeAspect="1" noChangeArrowheads="1"/>
                    </pic:cNvPicPr>
                  </pic:nvPicPr>
                  <pic:blipFill>
                    <a:blip r:embed="rId20"/>
                    <a:stretch>
                      <a:fillRect/>
                    </a:stretch>
                  </pic:blipFill>
                  <pic:spPr bwMode="auto">
                    <a:xfrm>
                      <a:off x="0" y="0"/>
                      <a:ext cx="6120130" cy="1678305"/>
                    </a:xfrm>
                    <a:prstGeom prst="rect">
                      <a:avLst/>
                    </a:prstGeom>
                  </pic:spPr>
                </pic:pic>
              </a:graphicData>
            </a:graphic>
          </wp:anchor>
        </w:drawing>
      </w:r>
      <w:r>
        <w:rPr/>
        <w:t>Figure 15: Correct input polarity</w:t>
      </w:r>
    </w:p>
    <w:p>
      <w:pPr>
        <w:pStyle w:val="Figure"/>
        <w:rPr/>
      </w:pPr>
      <w:bookmarkStart w:id="54" w:name="__RefHeading___Toc870_443172832"/>
      <w:bookmarkEnd w:id="54"/>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1678305"/>
            <wp:effectExtent l="0" t="0" r="0" b="0"/>
            <wp:wrapSquare wrapText="largest"/>
            <wp:docPr id="17"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descr="" title=""/>
                    <pic:cNvPicPr>
                      <a:picLocks noChangeAspect="1" noChangeArrowheads="1"/>
                    </pic:cNvPicPr>
                  </pic:nvPicPr>
                  <pic:blipFill>
                    <a:blip r:embed="rId21"/>
                    <a:stretch>
                      <a:fillRect/>
                    </a:stretch>
                  </pic:blipFill>
                  <pic:spPr bwMode="auto">
                    <a:xfrm>
                      <a:off x="0" y="0"/>
                      <a:ext cx="6120130" cy="1678305"/>
                    </a:xfrm>
                    <a:prstGeom prst="rect">
                      <a:avLst/>
                    </a:prstGeom>
                  </pic:spPr>
                </pic:pic>
              </a:graphicData>
            </a:graphic>
          </wp:anchor>
        </w:drawing>
      </w:r>
      <w:r>
        <w:rPr/>
        <w:t>Figure 16: Wrong input polarity</w:t>
      </w:r>
    </w:p>
    <w:p>
      <w:pPr>
        <w:pStyle w:val="BodyText"/>
        <w:rPr/>
      </w:pPr>
      <w:r>
        <w:rPr/>
        <w:t>As observed, in the correct polarity, the output node (V12_P) is set to 11.9808V which is expected. On the other side, the wrong polarity, the output node (V12_P) is set to 8.5588</w:t>
      </w:r>
      <w:r>
        <w:rPr>
          <w:vertAlign w:val="superscript"/>
        </w:rPr>
        <w:t>-8</w:t>
      </w:r>
      <w:r>
        <w:rPr>
          <w:position w:val="0"/>
          <w:sz w:val="24"/>
          <w:sz w:val="24"/>
          <w:vertAlign w:val="baseline"/>
        </w:rPr>
        <w:t>V which is very small close to zero. This means that the circuit’s reverse polarity protection works fine in the simulation.</w:t>
      </w:r>
    </w:p>
    <w:p>
      <w:pPr>
        <w:pStyle w:val="BodyText"/>
        <w:rPr/>
      </w:pPr>
      <w:r>
        <w:rPr/>
        <w:t>Also, for the power supply, power rail separation was implemented to prevent interferences between the logic components and the motor parts. This is because the motor usually sink some various inrush currents which forms a problem to power sensitive components.</w:t>
      </w:r>
    </w:p>
    <w:p>
      <w:pPr>
        <w:pStyle w:val="Heading3"/>
        <w:numPr>
          <w:ilvl w:val="2"/>
          <w:numId w:val="1"/>
        </w:numPr>
        <w:ind w:hanging="0" w:start="0"/>
        <w:rPr/>
      </w:pPr>
      <w:bookmarkStart w:id="55" w:name="__RefHeading___Toc852_443172832"/>
      <w:bookmarkEnd w:id="55"/>
      <w:r>
        <w:rPr/>
        <w:t>4.2.2 BUCK CONVERSION CIRCUITS</w:t>
      </w:r>
    </w:p>
    <w:p>
      <w:pPr>
        <w:pStyle w:val="BodyText"/>
        <w:rPr/>
      </w:pPr>
      <w:r>
        <w:rPr/>
        <w:t>For LMZ23610 and TPSM82903, their simulation modules are not available in various simulation platforms. With other applications, no relevance of simulation results and the reality of the behaviour of such modules were recorded from the research. Therefore, WEBENCH Power Designer from Texas Instruments was used for design estimation on behaviours of the chosen modules.</w:t>
      </w:r>
    </w:p>
    <w:p>
      <w:pPr>
        <w:pStyle w:val="BodyText"/>
        <w:rPr/>
      </w:pPr>
      <w:r>
        <w:rPr/>
        <w:t>For LMZ23610 module, there are two simulation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voltage rises at the power on moment will current slowly ramps up to 5A.</w:t>
      </w:r>
    </w:p>
    <w:p>
      <w:pPr>
        <w:pStyle w:val="Figure"/>
        <w:numPr>
          <w:ilvl w:val="0"/>
          <w:numId w:val="0"/>
        </w:numPr>
        <w:ind w:hanging="0" w:start="720"/>
        <w:rPr/>
      </w:pPr>
      <w:bookmarkStart w:id="56" w:name="__RefHeading___Toc868_443172832"/>
      <w:bookmarkEnd w:id="56"/>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003800" cy="2498725"/>
            <wp:effectExtent l="0" t="0" r="0" b="0"/>
            <wp:wrapTopAndBottom/>
            <wp:docPr id="18"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descr="" title=""/>
                    <pic:cNvPicPr>
                      <a:picLocks noChangeAspect="1" noChangeArrowheads="1"/>
                    </pic:cNvPicPr>
                  </pic:nvPicPr>
                  <pic:blipFill>
                    <a:blip r:embed="rId22"/>
                    <a:stretch>
                      <a:fillRect/>
                    </a:stretch>
                  </pic:blipFill>
                  <pic:spPr bwMode="auto">
                    <a:xfrm>
                      <a:off x="0" y="0"/>
                      <a:ext cx="5003800" cy="2498725"/>
                    </a:xfrm>
                    <a:prstGeom prst="rect">
                      <a:avLst/>
                    </a:prstGeom>
                  </pic:spPr>
                </pic:pic>
              </a:graphicData>
            </a:graphic>
          </wp:anchor>
        </w:drawing>
      </w:r>
      <w:r>
        <w:rPr/>
        <w:t>Figure 17: LMZ23610 simulation results at startup</w:t>
      </w:r>
    </w:p>
    <w:p>
      <w:pPr>
        <w:pStyle w:val="BodyText"/>
        <w:numPr>
          <w:ilvl w:val="0"/>
          <w:numId w:val="13"/>
        </w:numPr>
        <w:rPr/>
      </w:pPr>
      <w:r>
        <w:rPr/>
        <w:t>At steady state; the module was tested with steady state output condition, with clear observations on voltage descending to 5V exactly which is within the expected output ranges.</w:t>
      </w:r>
    </w:p>
    <w:p>
      <w:pPr>
        <w:pStyle w:val="Figure"/>
        <w:numPr>
          <w:ilvl w:val="0"/>
          <w:numId w:val="0"/>
        </w:numPr>
        <w:ind w:hanging="0" w:start="0"/>
        <w:rPr/>
      </w:pPr>
      <w:bookmarkStart w:id="57" w:name="__RefHeading___Toc864_443172832"/>
      <w:bookmarkEnd w:id="57"/>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450080" cy="3337560"/>
            <wp:effectExtent l="0" t="0" r="0" b="0"/>
            <wp:wrapTopAndBottom/>
            <wp:docPr id="19"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
                    <pic:cNvPicPr>
                      <a:picLocks noChangeAspect="1" noChangeArrowheads="1"/>
                    </pic:cNvPicPr>
                  </pic:nvPicPr>
                  <pic:blipFill>
                    <a:blip r:embed="rId23"/>
                    <a:stretch>
                      <a:fillRect/>
                    </a:stretch>
                  </pic:blipFill>
                  <pic:spPr bwMode="auto">
                    <a:xfrm>
                      <a:off x="0" y="0"/>
                      <a:ext cx="4450080" cy="3337560"/>
                    </a:xfrm>
                    <a:prstGeom prst="rect">
                      <a:avLst/>
                    </a:prstGeom>
                  </pic:spPr>
                </pic:pic>
              </a:graphicData>
            </a:graphic>
          </wp:anchor>
        </w:drawing>
      </w:r>
      <w:r>
        <w:rPr/>
        <w:t>Figure 18: LMZ23610 simulation results at steady state</w:t>
      </w:r>
    </w:p>
    <w:p>
      <w:pPr>
        <w:pStyle w:val="BodyText"/>
        <w:rPr/>
      </w:pPr>
      <w:r>
        <w:rPr/>
        <w:t>For TPSM82903 module also, there were two simulations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time to start giving out output voltage is controlled by the soft start pin which is usually connected to a capacitor, but in the designed schematic, it was not connected to ensure minimum start time as observed.</w:t>
      </w:r>
    </w:p>
    <w:p>
      <w:pPr>
        <w:pStyle w:val="Figure"/>
        <w:numPr>
          <w:ilvl w:val="0"/>
          <w:numId w:val="0"/>
        </w:numPr>
        <w:ind w:hanging="0" w:start="720"/>
        <w:rPr/>
      </w:pPr>
      <w:bookmarkStart w:id="58" w:name="__RefHeading___Toc862_443172832"/>
      <w:bookmarkEnd w:id="58"/>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3848735" cy="2887345"/>
            <wp:effectExtent l="0" t="0" r="0" b="0"/>
            <wp:wrapTopAndBottom/>
            <wp:docPr id="20"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
                    <pic:cNvPicPr>
                      <a:picLocks noChangeAspect="1" noChangeArrowheads="1"/>
                    </pic:cNvPicPr>
                  </pic:nvPicPr>
                  <pic:blipFill>
                    <a:blip r:embed="rId24"/>
                    <a:stretch>
                      <a:fillRect/>
                    </a:stretch>
                  </pic:blipFill>
                  <pic:spPr bwMode="auto">
                    <a:xfrm>
                      <a:off x="0" y="0"/>
                      <a:ext cx="3848735" cy="2887345"/>
                    </a:xfrm>
                    <a:prstGeom prst="rect">
                      <a:avLst/>
                    </a:prstGeom>
                  </pic:spPr>
                </pic:pic>
              </a:graphicData>
            </a:graphic>
          </wp:anchor>
        </w:drawing>
      </w:r>
      <w:r>
        <w:rPr/>
        <w:t>Figure 19: PTSM82903 simulation results at start up</w:t>
      </w:r>
    </w:p>
    <w:p>
      <w:pPr>
        <w:pStyle w:val="BodyText"/>
        <w:numPr>
          <w:ilvl w:val="0"/>
          <w:numId w:val="13"/>
        </w:numPr>
        <w:rPr/>
      </w:pPr>
      <w:r>
        <w:rPr/>
        <w:t>At load transient; the module was tested for transient at the load node. It is then observed in the simulation that as soon as the output voltage exceeds 3.6V, the currents drops significantly as this is a safety feature since the design served components of 3.3V only.</w:t>
      </w:r>
    </w:p>
    <w:p>
      <w:pPr>
        <w:pStyle w:val="Figure"/>
        <w:numPr>
          <w:ilvl w:val="0"/>
          <w:numId w:val="0"/>
        </w:numPr>
        <w:ind w:hanging="0" w:start="720"/>
        <w:rPr/>
      </w:pPr>
      <w:bookmarkStart w:id="59" w:name="__RefHeading___Toc860_443172832"/>
      <w:bookmarkEnd w:id="59"/>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763135" cy="3572510"/>
            <wp:effectExtent l="0" t="0" r="0" b="0"/>
            <wp:wrapTopAndBottom/>
            <wp:docPr id="2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
                    <pic:cNvPicPr>
                      <a:picLocks noChangeAspect="1" noChangeArrowheads="1"/>
                    </pic:cNvPicPr>
                  </pic:nvPicPr>
                  <pic:blipFill>
                    <a:blip r:embed="rId25"/>
                    <a:stretch>
                      <a:fillRect/>
                    </a:stretch>
                  </pic:blipFill>
                  <pic:spPr bwMode="auto">
                    <a:xfrm>
                      <a:off x="0" y="0"/>
                      <a:ext cx="4763135" cy="3572510"/>
                    </a:xfrm>
                    <a:prstGeom prst="rect">
                      <a:avLst/>
                    </a:prstGeom>
                  </pic:spPr>
                </pic:pic>
              </a:graphicData>
            </a:graphic>
          </wp:anchor>
        </w:drawing>
      </w:r>
      <w:r>
        <w:rPr/>
        <w:t>Figure 20: PTSM82903 simulation results at load transient</w:t>
      </w:r>
    </w:p>
    <w:p>
      <w:pPr>
        <w:pStyle w:val="Heading3"/>
        <w:numPr>
          <w:ilvl w:val="2"/>
          <w:numId w:val="1"/>
        </w:numPr>
        <w:ind w:hanging="0" w:start="0"/>
        <w:rPr/>
      </w:pPr>
      <w:bookmarkStart w:id="60" w:name="__RefHeading___Toc1270_443172832"/>
      <w:bookmarkEnd w:id="60"/>
      <w:r>
        <w:rPr/>
        <w:t>4.2.3 MOTOR DRIVER CIRCUIT SIMULATION</w:t>
      </w:r>
    </w:p>
    <w:p>
      <w:pPr>
        <w:pStyle w:val="BodyText"/>
        <w:rPr/>
      </w:pPr>
      <w:r>
        <w:rPr/>
        <w:t>The designed schematic for custom motor driver using ULN2003A chip for driving a stepper motor was simulated using Proteus Design Suite (PDS) in order to observe and record the studied behaviour of the said module. The simulation was as follows:</w:t>
      </w:r>
    </w:p>
    <w:p>
      <w:pPr>
        <w:pStyle w:val="Figure"/>
        <w:rPr/>
      </w:pPr>
      <w:bookmarkStart w:id="61" w:name="__RefHeading___Toc1063_443172832"/>
      <w:bookmarkEnd w:id="61"/>
      <w:r>
        <w:drawing>
          <wp:anchor behindDoc="0" distT="0" distB="0" distL="0" distR="0" simplePos="0" locked="0" layoutInCell="0" allowOverlap="1" relativeHeight="21">
            <wp:simplePos x="0" y="0"/>
            <wp:positionH relativeFrom="column">
              <wp:posOffset>46355</wp:posOffset>
            </wp:positionH>
            <wp:positionV relativeFrom="paragraph">
              <wp:posOffset>17780</wp:posOffset>
            </wp:positionV>
            <wp:extent cx="3197860" cy="2027555"/>
            <wp:effectExtent l="0" t="0" r="0" b="0"/>
            <wp:wrapTopAndBottom/>
            <wp:docPr id="22"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title=""/>
                    <pic:cNvPicPr>
                      <a:picLocks noChangeAspect="1" noChangeArrowheads="1"/>
                    </pic:cNvPicPr>
                  </pic:nvPicPr>
                  <pic:blipFill>
                    <a:blip r:embed="rId26"/>
                    <a:srcRect l="0" t="2744" r="2332" b="2661"/>
                    <a:stretch>
                      <a:fillRect/>
                    </a:stretch>
                  </pic:blipFill>
                  <pic:spPr bwMode="auto">
                    <a:xfrm>
                      <a:off x="0" y="0"/>
                      <a:ext cx="3197860" cy="2027555"/>
                    </a:xfrm>
                    <a:prstGeom prst="rect">
                      <a:avLst/>
                    </a:prstGeom>
                  </pic:spPr>
                </pic:pic>
              </a:graphicData>
            </a:graphic>
          </wp:anchor>
        </w:drawing>
        <w:drawing>
          <wp:anchor behindDoc="0" distT="0" distB="0" distL="0" distR="0" simplePos="0" locked="0" layoutInCell="0" allowOverlap="1" relativeHeight="22">
            <wp:simplePos x="0" y="0"/>
            <wp:positionH relativeFrom="column">
              <wp:posOffset>3359785</wp:posOffset>
            </wp:positionH>
            <wp:positionV relativeFrom="paragraph">
              <wp:posOffset>10795</wp:posOffset>
            </wp:positionV>
            <wp:extent cx="2874645" cy="2021205"/>
            <wp:effectExtent l="0" t="0" r="0" b="0"/>
            <wp:wrapTopAndBottom/>
            <wp:docPr id="2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title=""/>
                    <pic:cNvPicPr>
                      <a:picLocks noChangeAspect="1" noChangeArrowheads="1"/>
                    </pic:cNvPicPr>
                  </pic:nvPicPr>
                  <pic:blipFill>
                    <a:blip r:embed="rId27"/>
                    <a:stretch>
                      <a:fillRect/>
                    </a:stretch>
                  </pic:blipFill>
                  <pic:spPr bwMode="auto">
                    <a:xfrm>
                      <a:off x="0" y="0"/>
                      <a:ext cx="2874645" cy="2021205"/>
                    </a:xfrm>
                    <a:prstGeom prst="rect">
                      <a:avLst/>
                    </a:prstGeom>
                  </pic:spPr>
                </pic:pic>
              </a:graphicData>
            </a:graphic>
          </wp:anchor>
        </w:drawing>
      </w:r>
      <w:r>
        <w:rPr/>
        <w:t>Figure 21: 0011 and 1000 test signals (from MCU) to motor driver</w:t>
      </w:r>
    </w:p>
    <w:p>
      <w:pPr>
        <w:pStyle w:val="BodyText"/>
        <w:rPr/>
      </w:pPr>
      <w:r>
        <w:rPr/>
        <w:t>Since the motor driver will be driven by the STM32, the logic source signals were used to imitate the signals provided by the MCU at different intervals, and 0011 combination gave out -180</w:t>
      </w:r>
      <w:r>
        <w:rPr>
          <w:rFonts w:eastAsia="Noto Serif CJK SC" w:cs="Noto Sans Devanagari"/>
        </w:rPr>
        <w:t>°</w:t>
      </w:r>
      <w:r>
        <w:rPr/>
        <w:t xml:space="preserve"> turn while 1000 combination gave out 45</w:t>
      </w:r>
      <w:r>
        <w:rPr>
          <w:rFonts w:eastAsia="Noto Serif CJK SC" w:cs="Noto Sans Devanagari"/>
        </w:rPr>
        <w:t>° turn on the stepper motor, according to the steps and respective angular displacement set. Thus, the connection of the motor driver circuit is electrically correct.</w:t>
      </w:r>
      <w:r>
        <w:br w:type="page"/>
      </w:r>
    </w:p>
    <w:p>
      <w:pPr>
        <w:pStyle w:val="Heading1"/>
        <w:numPr>
          <w:ilvl w:val="0"/>
          <w:numId w:val="0"/>
        </w:numPr>
        <w:spacing w:before="0" w:after="120"/>
        <w:ind w:hanging="0" w:start="0"/>
        <w:rPr/>
      </w:pPr>
      <w:bookmarkStart w:id="62" w:name="__RefHeading___Toc1185_2024957963"/>
      <w:bookmarkEnd w:id="62"/>
      <w:r>
        <w:rPr/>
        <w:t>CHAPTER FIVE: CONCLUSION</w:t>
      </w:r>
    </w:p>
    <w:p>
      <w:pPr>
        <w:pStyle w:val="BodyText"/>
        <w:rPr/>
      </w:pPr>
      <w:r>
        <w:rPr/>
        <w:t>At the end of the first semester, the project’s implemented parts are mostly software and electrical hardware simulations. Software implementations were performed prior to their hardware environment (high-level controller) because the environment used (Linux) is highly compatible to the environment with which the software will run in (Raspberry Pi OS). On the next chapter of progress, hardware facilities are expected to be available for proper implementation of computer vision, and for implementing the authentication with the backend running in the mentioned high-level controller.</w:t>
      </w:r>
    </w:p>
    <w:p>
      <w:pPr>
        <w:pStyle w:val="BodyText"/>
        <w:rPr/>
      </w:pPr>
      <w:r>
        <w:rPr/>
        <w:t>Electrical hardware simulations of various power circuit components were conducted, yielding results that match closely to the theoretical results in each of the simulations. Therefore, the next progress goal is to physically obtain the electronic components and build the circuits for power supply implementation. Additionally, logics and communication interfaces will be integrated together with enclosure design and the mechanics to sort and distribute ID cards to individual students.</w:t>
      </w:r>
      <w:r>
        <w:br w:type="page"/>
      </w:r>
    </w:p>
    <w:p>
      <w:pPr>
        <w:pStyle w:val="Heading1"/>
        <w:numPr>
          <w:ilvl w:val="0"/>
          <w:numId w:val="0"/>
        </w:numPr>
        <w:spacing w:before="0" w:after="120"/>
        <w:ind w:hanging="0" w:start="0"/>
        <w:rPr/>
      </w:pPr>
      <w:bookmarkStart w:id="63" w:name="__RefHeading___Toc2934_3810426074"/>
      <w:bookmarkEnd w:id="63"/>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Technology-IRJIET, Volume 8, Issue 3, pp 367-373, March 2024. Article DOI </w:t>
      </w:r>
      <w:hyperlink r:id="rId28">
        <w:r>
          <w:rPr>
            <w:rStyle w:val="Hyperlink"/>
          </w:rPr>
          <w:t>https://doi.org/10.47001/IRJIET/2024.803057</w:t>
        </w:r>
      </w:hyperlink>
    </w:p>
    <w:p>
      <w:pPr>
        <w:pStyle w:val="Normal"/>
        <w:numPr>
          <w:ilvl w:val="0"/>
          <w:numId w:val="5"/>
        </w:numPr>
        <w:spacing w:lineRule="auto" w:line="360"/>
        <w:jc w:val="both"/>
        <w:rPr>
          <w:rFonts w:ascii="Times New Roman" w:hAnsi="Times New Roman"/>
          <w:b/>
          <w:bCs/>
          <w:i w:val="false"/>
          <w:i w:val="false"/>
          <w:iCs w:val="false"/>
          <w:u w:val="none"/>
        </w:rPr>
      </w:pPr>
      <w:r>
        <w:rPr>
          <w:rFonts w:ascii="Times New Roman" w:hAnsi="Times New Roman"/>
          <w:b w:val="false"/>
          <w:bCs w:val="false"/>
          <w:i w:val="false"/>
          <w:iCs w:val="false"/>
          <w:u w:val="none"/>
        </w:rPr>
        <w:t xml:space="preserve">Bai, Y., Hu, J., Liu, J., &amp; Zhou, Q. (2012). </w:t>
      </w:r>
      <w:r>
        <w:rPr>
          <w:rStyle w:val="Emphasis"/>
          <w:rFonts w:ascii="Times New Roman" w:hAnsi="Times New Roman"/>
          <w:b w:val="false"/>
          <w:bCs w:val="false"/>
          <w:u w:val="none"/>
        </w:rPr>
        <w:t>Card transport device and ATM using same</w:t>
      </w:r>
      <w:r>
        <w:rPr>
          <w:rFonts w:ascii="Times New Roman" w:hAnsi="Times New Roman"/>
          <w:b w:val="false"/>
          <w:bCs w:val="false"/>
          <w:i w:val="false"/>
          <w:iCs w:val="false"/>
          <w:u w:val="none"/>
        </w:rPr>
        <w:t xml:space="preserve"> (U.S. Patent No. US8251282B2). U.S. Patent and Trademark Office.</w:t>
      </w:r>
    </w:p>
    <w:p>
      <w:pPr>
        <w:pStyle w:val="Normal"/>
        <w:numPr>
          <w:ilvl w:val="0"/>
          <w:numId w:val="5"/>
        </w:numPr>
        <w:spacing w:lineRule="auto" w:line="360"/>
        <w:jc w:val="both"/>
        <w:rPr>
          <w:rFonts w:ascii="Times New Roman" w:hAnsi="Times New Roman"/>
          <w:b w:val="false"/>
          <w:bCs w:val="false"/>
          <w:i w:val="false"/>
          <w:i w:val="false"/>
          <w:iCs w:val="false"/>
          <w:u w:val="none"/>
        </w:rPr>
      </w:pPr>
      <w:r>
        <w:rPr>
          <w:rFonts w:ascii="Times New Roman" w:hAnsi="Times New Roman"/>
          <w:b w:val="false"/>
          <w:bCs w:val="false"/>
          <w:i w:val="false"/>
          <w:iCs w:val="false"/>
          <w:u w:val="none"/>
        </w:rPr>
        <w:t xml:space="preserve">Instructables User “Joe_Squared”. (2017). </w:t>
      </w:r>
      <w:r>
        <w:rPr>
          <w:rStyle w:val="Emphasis"/>
          <w:rFonts w:ascii="Times New Roman" w:hAnsi="Times New Roman"/>
          <w:b w:val="false"/>
          <w:bCs w:val="false"/>
          <w:u w:val="none"/>
        </w:rPr>
        <w:t>DIY trading card dispenser project</w:t>
      </w:r>
      <w:r>
        <w:rPr>
          <w:rFonts w:ascii="Times New Roman" w:hAnsi="Times New Roman"/>
          <w:b w:val="false"/>
          <w:bCs w:val="false"/>
          <w:i w:val="false"/>
          <w:iCs w:val="false"/>
          <w:u w:val="none"/>
        </w:rPr>
        <w:t xml:space="preserve">. Instructables. </w:t>
      </w:r>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 xml:space="preserve">(10), 3560. </w:t>
      </w:r>
      <w:hyperlink r:id="rId29">
        <w:r>
          <w:rPr>
            <w:rStyle w:val="Hyperlink"/>
          </w:rPr>
          <w:t>https://doi.org/10.3390/s21103560</w:t>
        </w:r>
      </w:hyperlink>
    </w:p>
    <w:sectPr>
      <w:footerReference w:type="even" r:id="rId30"/>
      <w:footerReference w:type="default" r:id="rId31"/>
      <w:footerReference w:type="first" r:id="rId32"/>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4" w:name="PageNumWizard_FOOTER_Index1"/>
    <w:r>
      <w:rPr/>
      <w:fldChar w:fldCharType="begin"/>
    </w:r>
    <w:r>
      <w:rPr/>
      <w:instrText xml:space="preserve"> PAGE </w:instrText>
    </w:r>
    <w:r>
      <w:rPr/>
      <w:fldChar w:fldCharType="separate"/>
    </w:r>
    <w:r>
      <w:rPr/>
      <w:t>4</w:t>
    </w:r>
    <w:r>
      <w:rPr/>
      <w:fldChar w:fldCharType="end"/>
    </w:r>
    <w:bookmarkEnd w:id="64"/>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center"/>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center"/>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center"/>
    </w:pPr>
    <w:rPr>
      <w:rFonts w:ascii="Times New Roman" w:hAnsi="Times New Roman"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jpe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jpe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hyperlink" Target="https://doi.org/10.47001/IRJIET/2024.803057" TargetMode="External"/><Relationship Id="rId29" Type="http://schemas.openxmlformats.org/officeDocument/2006/relationships/hyperlink" Target="https://doi.org/10.3390/s21103560" TargetMode="External"/><Relationship Id="rId30" Type="http://schemas.openxmlformats.org/officeDocument/2006/relationships/footer" Target="footer4.xml"/><Relationship Id="rId31" Type="http://schemas.openxmlformats.org/officeDocument/2006/relationships/footer" Target="footer5.xml"/><Relationship Id="rId32" Type="http://schemas.openxmlformats.org/officeDocument/2006/relationships/footer" Target="footer6.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668</TotalTime>
  <Application>LibreOffice/24.2.7.2$Linux_X86_64 LibreOffice_project/420$Build-2</Application>
  <AppVersion>15.0000</AppVersion>
  <Pages>30</Pages>
  <Words>4810</Words>
  <Characters>27405</Characters>
  <CharactersWithSpaces>31873</CharactersWithSpaces>
  <Paragraphs>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2026-06-02T09:33:06Z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