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DF59" w14:textId="357FB2EB" w:rsidR="00B703F2" w:rsidRPr="0095029F" w:rsidRDefault="00DA21DC" w:rsidP="00C368EF">
      <w:pPr>
        <w:pStyle w:val="Name"/>
        <w:jc w:val="both"/>
        <w:rPr>
          <w:rFonts w:asciiTheme="minorHAnsi" w:hAnsiTheme="minorHAnsi" w:cstheme="minorHAnsi"/>
          <w:sz w:val="32"/>
          <w:szCs w:val="32"/>
        </w:rPr>
      </w:pPr>
      <w:r w:rsidRPr="00DA21DC"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6B91F8" wp14:editId="58CC67A8">
                <wp:simplePos x="0" y="0"/>
                <wp:positionH relativeFrom="margin">
                  <wp:posOffset>4133850</wp:posOffset>
                </wp:positionH>
                <wp:positionV relativeFrom="paragraph">
                  <wp:posOffset>-142875</wp:posOffset>
                </wp:positionV>
                <wp:extent cx="2800350" cy="1404620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859CB" w14:textId="0DA286D2" w:rsidR="00DA21DC" w:rsidRPr="00DA21DC" w:rsidRDefault="00DA21DC" w:rsidP="00DA21DC">
                            <w:pPr>
                              <w:widowControl w:val="0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A21D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nicole.d.muszynski@vanderbilt.edu</w:t>
                            </w:r>
                          </w:p>
                          <w:p w14:paraId="196995F1" w14:textId="77777777" w:rsidR="00DA21DC" w:rsidRPr="00DA21DC" w:rsidRDefault="00DA21DC" w:rsidP="00DA21DC">
                            <w:pPr>
                              <w:widowControl w:val="0"/>
                              <w:jc w:val="right"/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DA21D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coley020@gmail.com</w:t>
                            </w:r>
                          </w:p>
                          <w:p w14:paraId="1F655BDC" w14:textId="688D3E79" w:rsidR="00DA21DC" w:rsidRPr="00DA21DC" w:rsidRDefault="00DA21DC" w:rsidP="00DA21DC">
                            <w:pPr>
                              <w:jc w:val="right"/>
                              <w:rPr>
                                <w:i/>
                                <w:iCs/>
                              </w:rPr>
                            </w:pPr>
                            <w:r w:rsidRPr="00DA21D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https://muszynn.github.io/Nicole-Muszynski/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6B91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-11.25pt;width:22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" stroked="f">
                <v:textbox style="mso-fit-shape-to-text:t">
                  <w:txbxContent>
                    <w:p w14:paraId="560859CB" w14:textId="0DA286D2" w:rsidR="00DA21DC" w:rsidRPr="00DA21DC" w:rsidRDefault="00DA21DC" w:rsidP="00DA21DC">
                      <w:pPr>
                        <w:widowControl w:val="0"/>
                        <w:jc w:val="righ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DA21D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  <w:t>nicole.d.muszynski@vanderbilt.edu</w:t>
                      </w:r>
                    </w:p>
                    <w:p w14:paraId="196995F1" w14:textId="77777777" w:rsidR="00DA21DC" w:rsidRPr="00DA21DC" w:rsidRDefault="00DA21DC" w:rsidP="00DA21DC">
                      <w:pPr>
                        <w:widowControl w:val="0"/>
                        <w:jc w:val="right"/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</w:pPr>
                      <w:r w:rsidRPr="00DA21D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  <w:t>coley020@gmail.com</w:t>
                      </w:r>
                    </w:p>
                    <w:p w14:paraId="1F655BDC" w14:textId="688D3E79" w:rsidR="00DA21DC" w:rsidRPr="00DA21DC" w:rsidRDefault="00DA21DC" w:rsidP="00DA21DC">
                      <w:pPr>
                        <w:jc w:val="right"/>
                        <w:rPr>
                          <w:i/>
                          <w:iCs/>
                        </w:rPr>
                      </w:pPr>
                      <w:r w:rsidRPr="00DA21D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  <w:szCs w:val="22"/>
                        </w:rPr>
                        <w:t>https://muszynn.github.io/Nicole-Muszynski/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D4C" w:rsidRPr="0095029F">
        <w:rPr>
          <w:rFonts w:asciiTheme="minorHAnsi" w:hAnsiTheme="minorHAnsi" w:cstheme="minorHAnsi"/>
          <w:sz w:val="32"/>
          <w:szCs w:val="32"/>
        </w:rPr>
        <w:t>Nicole D. Muszynski</w:t>
      </w:r>
      <w:r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>
        <w:rPr>
          <w:rFonts w:asciiTheme="minorHAnsi" w:hAnsiTheme="minorHAnsi" w:cstheme="minorHAnsi"/>
          <w:sz w:val="32"/>
          <w:szCs w:val="32"/>
        </w:rPr>
        <w:t>phd</w:t>
      </w:r>
      <w:proofErr w:type="spellEnd"/>
    </w:p>
    <w:p w14:paraId="699BFF65" w14:textId="60E5AC56" w:rsidR="00F376E5" w:rsidRPr="00093FC5" w:rsidRDefault="00F376E5" w:rsidP="00C368EF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</w:tblGrid>
      <w:tr w:rsidR="00715556" w:rsidRPr="00093FC5" w14:paraId="54F13AA3" w14:textId="77777777" w:rsidTr="00715556">
        <w:tc>
          <w:tcPr>
            <w:tcW w:w="5040" w:type="dxa"/>
          </w:tcPr>
          <w:p w14:paraId="75047AF9" w14:textId="289DA9F7" w:rsidR="00715556" w:rsidRPr="00093FC5" w:rsidRDefault="00715556" w:rsidP="001815F9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DD6E6E" w14:textId="3F8A3F77" w:rsidR="00FE4C3E" w:rsidRPr="00DA21DC" w:rsidRDefault="00FE4C3E" w:rsidP="00DA21D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iCs/>
          <w:sz w:val="22"/>
          <w:szCs w:val="22"/>
        </w:rPr>
      </w:pPr>
      <w:r w:rsidRPr="00DA21DC">
        <w:rPr>
          <w:rFonts w:asciiTheme="minorHAnsi" w:hAnsiTheme="minorHAnsi" w:cstheme="minorHAnsi"/>
          <w:iCs/>
          <w:sz w:val="22"/>
          <w:szCs w:val="22"/>
        </w:rPr>
        <w:t>Multidisciplinary engineer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 xml:space="preserve"> with project management experience, 13 years</w:t>
      </w:r>
      <w:r w:rsidR="00571ACA" w:rsidRPr="00DA21DC">
        <w:rPr>
          <w:rFonts w:asciiTheme="minorHAnsi" w:hAnsiTheme="minorHAnsi" w:cstheme="minorHAnsi"/>
          <w:iCs/>
          <w:sz w:val="22"/>
          <w:szCs w:val="22"/>
        </w:rPr>
        <w:t>. E</w:t>
      </w:r>
      <w:r w:rsidRPr="00DA21DC">
        <w:rPr>
          <w:rFonts w:asciiTheme="minorHAnsi" w:hAnsiTheme="minorHAnsi" w:cstheme="minorHAnsi"/>
          <w:iCs/>
          <w:sz w:val="22"/>
          <w:szCs w:val="22"/>
        </w:rPr>
        <w:t>xperience working with Defense Advanced Research Projects Agency (DARPA)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>Pediatric and adult c</w:t>
      </w:r>
      <w:r w:rsidR="009A1A7D" w:rsidRPr="00DA21DC">
        <w:rPr>
          <w:rFonts w:asciiTheme="minorHAnsi" w:hAnsiTheme="minorHAnsi" w:cstheme="minorHAnsi"/>
          <w:iCs/>
          <w:sz w:val="22"/>
          <w:szCs w:val="22"/>
        </w:rPr>
        <w:t>linical research experience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 xml:space="preserve"> quantifying gastrointestinal motility disorders via magneto- and electrophysiology</w:t>
      </w:r>
      <w:r w:rsidR="009A1A7D" w:rsidRPr="00DA21DC">
        <w:rPr>
          <w:rFonts w:asciiTheme="minorHAnsi" w:hAnsiTheme="minorHAnsi" w:cstheme="minorHAnsi"/>
          <w:iCs/>
          <w:sz w:val="22"/>
          <w:szCs w:val="22"/>
        </w:rPr>
        <w:t xml:space="preserve">. 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 xml:space="preserve">Basic science </w:t>
      </w:r>
      <w:proofErr w:type="gramStart"/>
      <w:r w:rsidR="008C5CDC" w:rsidRPr="00DA21DC">
        <w:rPr>
          <w:rFonts w:asciiTheme="minorHAnsi" w:hAnsiTheme="minorHAnsi" w:cstheme="minorHAnsi"/>
          <w:iCs/>
          <w:sz w:val="22"/>
          <w:szCs w:val="22"/>
        </w:rPr>
        <w:t>work</w:t>
      </w:r>
      <w:proofErr w:type="gramEnd"/>
      <w:r w:rsidR="008C5CDC" w:rsidRPr="00DA21DC">
        <w:rPr>
          <w:rFonts w:asciiTheme="minorHAnsi" w:hAnsiTheme="minorHAnsi" w:cstheme="minorHAnsi"/>
          <w:iCs/>
          <w:sz w:val="22"/>
          <w:szCs w:val="22"/>
        </w:rPr>
        <w:t xml:space="preserve"> in 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>fluid dynamics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 xml:space="preserve"> and 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>big data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 xml:space="preserve"> analysis. </w:t>
      </w:r>
      <w:r w:rsidRPr="00DA21DC">
        <w:rPr>
          <w:rFonts w:asciiTheme="minorHAnsi" w:hAnsiTheme="minorHAnsi" w:cstheme="minorHAnsi"/>
          <w:iCs/>
          <w:sz w:val="22"/>
          <w:szCs w:val="22"/>
        </w:rPr>
        <w:t xml:space="preserve">Strong background in writing and 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>communicating</w:t>
      </w:r>
      <w:r w:rsidRPr="00DA21DC">
        <w:rPr>
          <w:rFonts w:asciiTheme="minorHAnsi" w:hAnsiTheme="minorHAnsi" w:cstheme="minorHAnsi"/>
          <w:iCs/>
          <w:sz w:val="22"/>
          <w:szCs w:val="22"/>
        </w:rPr>
        <w:t xml:space="preserve"> science effectively.  Demonstrated technical </w:t>
      </w:r>
      <w:r w:rsidR="00CC06FB" w:rsidRPr="00DA21DC">
        <w:rPr>
          <w:rFonts w:asciiTheme="minorHAnsi" w:hAnsiTheme="minorHAnsi" w:cstheme="minorHAnsi"/>
          <w:iCs/>
          <w:sz w:val="22"/>
          <w:szCs w:val="22"/>
        </w:rPr>
        <w:t xml:space="preserve">skills </w:t>
      </w:r>
      <w:r w:rsidRPr="00DA21DC">
        <w:rPr>
          <w:rFonts w:asciiTheme="minorHAnsi" w:hAnsiTheme="minorHAnsi" w:cstheme="minorHAnsi"/>
          <w:iCs/>
          <w:sz w:val="22"/>
          <w:szCs w:val="22"/>
        </w:rPr>
        <w:t xml:space="preserve">and project leadership across </w:t>
      </w:r>
      <w:r w:rsidR="008C5CDC" w:rsidRPr="00DA21DC">
        <w:rPr>
          <w:rFonts w:asciiTheme="minorHAnsi" w:hAnsiTheme="minorHAnsi" w:cstheme="minorHAnsi"/>
          <w:iCs/>
          <w:sz w:val="22"/>
          <w:szCs w:val="22"/>
        </w:rPr>
        <w:t>projects in biology, medicine,</w:t>
      </w:r>
      <w:r w:rsidRPr="00DA21DC">
        <w:rPr>
          <w:rFonts w:asciiTheme="minorHAnsi" w:hAnsiTheme="minorHAnsi" w:cstheme="minorHAnsi"/>
          <w:iCs/>
          <w:sz w:val="22"/>
          <w:szCs w:val="22"/>
        </w:rPr>
        <w:t xml:space="preserve"> and engineering. </w:t>
      </w:r>
      <w:r w:rsidR="00EA66A6" w:rsidRPr="00DA21DC">
        <w:rPr>
          <w:rFonts w:asciiTheme="minorHAnsi" w:hAnsiTheme="minorHAnsi" w:cstheme="minorHAnsi"/>
          <w:iCs/>
          <w:sz w:val="22"/>
          <w:szCs w:val="22"/>
        </w:rPr>
        <w:t xml:space="preserve">Consulting experience. </w:t>
      </w:r>
    </w:p>
    <w:p w14:paraId="19E23C38" w14:textId="608538DC" w:rsidR="00A90527" w:rsidRPr="00DA21DC" w:rsidRDefault="00A90527" w:rsidP="00DA21D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0356093" w14:textId="79C442D5" w:rsidR="00A90527" w:rsidRPr="00DA21DC" w:rsidRDefault="00251FA2" w:rsidP="00DA21DC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Education</w:t>
      </w:r>
    </w:p>
    <w:p w14:paraId="0AC6B46F" w14:textId="531B54F2" w:rsidR="00A90527" w:rsidRPr="00DA21DC" w:rsidRDefault="00A90527" w:rsidP="00DA21DC">
      <w:pPr>
        <w:tabs>
          <w:tab w:val="left" w:pos="720"/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b/>
          <w:sz w:val="22"/>
          <w:szCs w:val="22"/>
        </w:rPr>
        <w:t>PhD</w:t>
      </w:r>
      <w:r w:rsidR="00251FA2" w:rsidRPr="00DA21DC">
        <w:rPr>
          <w:rFonts w:asciiTheme="minorHAnsi" w:hAnsiTheme="minorHAnsi" w:cstheme="minorHAnsi"/>
          <w:b/>
          <w:sz w:val="22"/>
          <w:szCs w:val="22"/>
        </w:rPr>
        <w:tab/>
      </w:r>
      <w:r w:rsidR="00C46021" w:rsidRPr="00DA21DC">
        <w:rPr>
          <w:rFonts w:asciiTheme="minorHAnsi" w:hAnsiTheme="minorHAnsi" w:cstheme="minorHAnsi"/>
          <w:sz w:val="22"/>
          <w:szCs w:val="22"/>
        </w:rPr>
        <w:t xml:space="preserve">Vanderbilt </w:t>
      </w:r>
      <w:r w:rsidRPr="00DA21DC">
        <w:rPr>
          <w:rFonts w:asciiTheme="minorHAnsi" w:hAnsiTheme="minorHAnsi" w:cstheme="minorHAnsi"/>
          <w:sz w:val="22"/>
          <w:szCs w:val="22"/>
        </w:rPr>
        <w:t xml:space="preserve">University, </w:t>
      </w:r>
      <w:r w:rsidR="00C46021" w:rsidRPr="00DA21DC">
        <w:rPr>
          <w:rFonts w:asciiTheme="minorHAnsi" w:hAnsiTheme="minorHAnsi" w:cstheme="minorHAnsi"/>
          <w:sz w:val="22"/>
          <w:szCs w:val="22"/>
        </w:rPr>
        <w:t>Biomedical</w:t>
      </w:r>
      <w:r w:rsidRPr="00DA21DC">
        <w:rPr>
          <w:rFonts w:asciiTheme="minorHAnsi" w:hAnsiTheme="minorHAnsi" w:cstheme="minorHAnsi"/>
          <w:sz w:val="22"/>
          <w:szCs w:val="22"/>
        </w:rPr>
        <w:t xml:space="preserve"> Engineering</w:t>
      </w:r>
      <w:r w:rsidR="00485D7B" w:rsidRPr="00DA21DC">
        <w:rPr>
          <w:rFonts w:asciiTheme="minorHAnsi" w:hAnsiTheme="minorHAnsi" w:cstheme="minorHAnsi"/>
          <w:sz w:val="22"/>
          <w:szCs w:val="22"/>
        </w:rPr>
        <w:t xml:space="preserve"> (3.7)</w:t>
      </w:r>
      <w:r w:rsidR="00EA2F62" w:rsidRPr="00DA21DC">
        <w:rPr>
          <w:rFonts w:asciiTheme="minorHAnsi" w:hAnsiTheme="minorHAnsi" w:cstheme="minorHAnsi"/>
          <w:sz w:val="22"/>
          <w:szCs w:val="22"/>
        </w:rPr>
        <w:tab/>
      </w:r>
    </w:p>
    <w:p w14:paraId="0DA82838" w14:textId="2C136C76" w:rsidR="00A90527" w:rsidRPr="00DA21DC" w:rsidRDefault="00C85778" w:rsidP="00DA21DC">
      <w:pPr>
        <w:ind w:left="720"/>
        <w:jc w:val="both"/>
        <w:rPr>
          <w:rFonts w:asciiTheme="minorHAnsi" w:hAnsiTheme="minorHAnsi" w:cstheme="minorHAnsi"/>
          <w:bCs/>
          <w:i/>
          <w:sz w:val="22"/>
          <w:szCs w:val="22"/>
        </w:rPr>
      </w:pPr>
      <w:r w:rsidRPr="00DA21DC">
        <w:rPr>
          <w:rFonts w:asciiTheme="minorHAnsi" w:hAnsiTheme="minorHAnsi" w:cstheme="minorHAnsi"/>
          <w:bCs/>
          <w:i/>
          <w:sz w:val="22"/>
          <w:szCs w:val="22"/>
        </w:rPr>
        <w:t xml:space="preserve">Progress towards bridging the gap between noninvasive electrophysiological and electromagnetic measurements and </w:t>
      </w:r>
      <w:proofErr w:type="spellStart"/>
      <w:r w:rsidRPr="00DA21DC">
        <w:rPr>
          <w:rFonts w:asciiTheme="minorHAnsi" w:hAnsiTheme="minorHAnsi" w:cstheme="minorHAnsi"/>
          <w:bCs/>
          <w:i/>
          <w:sz w:val="22"/>
          <w:szCs w:val="22"/>
        </w:rPr>
        <w:t>microphysiological</w:t>
      </w:r>
      <w:proofErr w:type="spellEnd"/>
      <w:r w:rsidRPr="00DA21DC">
        <w:rPr>
          <w:rFonts w:asciiTheme="minorHAnsi" w:hAnsiTheme="minorHAnsi" w:cstheme="minorHAnsi"/>
          <w:bCs/>
          <w:i/>
          <w:sz w:val="22"/>
          <w:szCs w:val="22"/>
        </w:rPr>
        <w:t xml:space="preserve"> systems to detect, characterize, and treat gastrointestinal disorders</w:t>
      </w:r>
    </w:p>
    <w:p w14:paraId="0034BC05" w14:textId="77777777" w:rsidR="00C85778" w:rsidRPr="00DA21DC" w:rsidRDefault="00C85778" w:rsidP="00DA21DC">
      <w:pPr>
        <w:ind w:left="720"/>
        <w:jc w:val="both"/>
        <w:rPr>
          <w:rFonts w:asciiTheme="minorHAnsi" w:hAnsiTheme="minorHAnsi" w:cstheme="minorHAnsi"/>
          <w:b/>
          <w:i/>
          <w:sz w:val="22"/>
          <w:szCs w:val="22"/>
        </w:rPr>
      </w:pPr>
    </w:p>
    <w:p w14:paraId="071BB268" w14:textId="7EFFBE21" w:rsidR="00A90527" w:rsidRPr="00DA21DC" w:rsidRDefault="00EA2F62" w:rsidP="00DA21DC">
      <w:pPr>
        <w:tabs>
          <w:tab w:val="left" w:pos="720"/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b/>
          <w:sz w:val="22"/>
          <w:szCs w:val="22"/>
        </w:rPr>
        <w:t>BS</w:t>
      </w:r>
      <w:r w:rsidRPr="00DA21DC">
        <w:rPr>
          <w:rFonts w:asciiTheme="minorHAnsi" w:hAnsiTheme="minorHAnsi" w:cstheme="minorHAnsi"/>
          <w:b/>
          <w:sz w:val="22"/>
          <w:szCs w:val="22"/>
        </w:rPr>
        <w:tab/>
      </w:r>
      <w:r w:rsidR="00C46021" w:rsidRPr="00DA21DC">
        <w:rPr>
          <w:rFonts w:asciiTheme="minorHAnsi" w:hAnsiTheme="minorHAnsi" w:cstheme="minorHAnsi"/>
          <w:sz w:val="22"/>
          <w:szCs w:val="22"/>
        </w:rPr>
        <w:t>Lipscomb</w:t>
      </w:r>
      <w:r w:rsidR="00C46021" w:rsidRPr="00DA21D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DA21DC">
        <w:rPr>
          <w:rFonts w:asciiTheme="minorHAnsi" w:hAnsiTheme="minorHAnsi" w:cstheme="minorHAnsi"/>
          <w:sz w:val="22"/>
          <w:szCs w:val="22"/>
        </w:rPr>
        <w:t xml:space="preserve">University, </w:t>
      </w:r>
      <w:r w:rsidR="00C46021" w:rsidRPr="00DA21DC">
        <w:rPr>
          <w:rFonts w:asciiTheme="minorHAnsi" w:hAnsiTheme="minorHAnsi" w:cstheme="minorHAnsi"/>
          <w:sz w:val="22"/>
          <w:szCs w:val="22"/>
        </w:rPr>
        <w:t>Molecular Biology</w:t>
      </w:r>
      <w:r w:rsidRPr="00DA21DC">
        <w:rPr>
          <w:rFonts w:asciiTheme="minorHAnsi" w:hAnsiTheme="minorHAnsi" w:cstheme="minorHAnsi"/>
          <w:sz w:val="22"/>
          <w:szCs w:val="22"/>
        </w:rPr>
        <w:tab/>
      </w:r>
    </w:p>
    <w:p w14:paraId="4C97ECE3" w14:textId="77777777" w:rsidR="00A90527" w:rsidRPr="00DA21DC" w:rsidRDefault="00A90527" w:rsidP="00DA21DC">
      <w:p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ab/>
        <w:t>Minor</w:t>
      </w:r>
      <w:r w:rsidR="00485D7B" w:rsidRPr="00DA21DC">
        <w:rPr>
          <w:rFonts w:asciiTheme="minorHAnsi" w:hAnsiTheme="minorHAnsi" w:cstheme="minorHAnsi"/>
          <w:sz w:val="22"/>
          <w:szCs w:val="22"/>
        </w:rPr>
        <w:t>s: Psychology and Chemistry</w:t>
      </w:r>
    </w:p>
    <w:p w14:paraId="71AC676F" w14:textId="77777777" w:rsidR="00EA66A6" w:rsidRPr="00DA21DC" w:rsidRDefault="00EA66A6" w:rsidP="00DA21D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66AB38" w14:textId="1EA9F90E" w:rsidR="00EA66A6" w:rsidRPr="00DA21DC" w:rsidRDefault="00EA66A6" w:rsidP="00DA21DC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Key Skills</w:t>
      </w:r>
    </w:p>
    <w:p w14:paraId="67651569" w14:textId="77777777" w:rsidR="008B3BC9" w:rsidRDefault="008B3BC9" w:rsidP="00DA21DC">
      <w:pPr>
        <w:pStyle w:val="NormalWeb"/>
        <w:spacing w:before="0" w:beforeAutospacing="0" w:after="0" w:afterAutospacing="0"/>
        <w:jc w:val="both"/>
        <w:rPr>
          <w:rStyle w:val="Strong"/>
          <w:sz w:val="22"/>
          <w:szCs w:val="22"/>
        </w:rPr>
      </w:pPr>
    </w:p>
    <w:p w14:paraId="2E90DC33" w14:textId="45B93CF9" w:rsidR="008B3BC9" w:rsidRDefault="0072469B" w:rsidP="00DA21DC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72469B">
        <w:rPr>
          <w:b/>
          <w:bCs/>
          <w:sz w:val="22"/>
          <w:szCs w:val="22"/>
        </w:rPr>
        <w:t>CAD Software</w:t>
      </w:r>
      <w:r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ab/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 xml:space="preserve">Fusion 360 - AutoCAD </w:t>
      </w:r>
      <w:r w:rsidRPr="0072469B">
        <w:rPr>
          <w:sz w:val="22"/>
          <w:szCs w:val="22"/>
        </w:rPr>
        <w:t>–</w:t>
      </w:r>
      <w:r w:rsidRPr="0072469B">
        <w:rPr>
          <w:sz w:val="22"/>
          <w:szCs w:val="22"/>
        </w:rPr>
        <w:t xml:space="preserve"> </w:t>
      </w:r>
      <w:proofErr w:type="spellStart"/>
      <w:r w:rsidRPr="0072469B">
        <w:rPr>
          <w:sz w:val="22"/>
          <w:szCs w:val="22"/>
        </w:rPr>
        <w:t>Solidworks</w:t>
      </w:r>
      <w:proofErr w:type="spellEnd"/>
    </w:p>
    <w:p w14:paraId="5728B3E7" w14:textId="6E64F745" w:rsidR="0072469B" w:rsidRDefault="0072469B" w:rsidP="00DA21DC">
      <w:pPr>
        <w:pStyle w:val="NormalWeb"/>
        <w:spacing w:before="0" w:beforeAutospacing="0" w:after="0" w:afterAutospacing="0"/>
        <w:jc w:val="both"/>
        <w:rPr>
          <w:rStyle w:val="Strong"/>
          <w:sz w:val="22"/>
          <w:szCs w:val="22"/>
        </w:rPr>
      </w:pPr>
      <w:r w:rsidRPr="0072469B">
        <w:rPr>
          <w:b/>
          <w:bCs/>
          <w:sz w:val="22"/>
          <w:szCs w:val="22"/>
        </w:rPr>
        <w:t>Programming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>MATLAB - NI LabView - Canvas - Python - CorelDraw</w:t>
      </w:r>
    </w:p>
    <w:p w14:paraId="3BE4BB9E" w14:textId="65376B33" w:rsidR="0072469B" w:rsidRPr="0072469B" w:rsidRDefault="0072469B" w:rsidP="0072469B">
      <w:pPr>
        <w:pStyle w:val="NormalWeb"/>
        <w:spacing w:before="0" w:beforeAutospacing="0" w:after="0" w:afterAutospacing="0"/>
        <w:ind w:left="2880" w:hanging="2880"/>
        <w:jc w:val="both"/>
        <w:rPr>
          <w:sz w:val="22"/>
          <w:szCs w:val="22"/>
        </w:rPr>
      </w:pPr>
      <w:r w:rsidRPr="0072469B">
        <w:rPr>
          <w:b/>
          <w:bCs/>
          <w:sz w:val="22"/>
          <w:szCs w:val="22"/>
        </w:rPr>
        <w:t>Technical Expertise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 xml:space="preserve">Signal processing - </w:t>
      </w:r>
      <w:proofErr w:type="spellStart"/>
      <w:r w:rsidRPr="0072469B">
        <w:rPr>
          <w:sz w:val="22"/>
          <w:szCs w:val="22"/>
        </w:rPr>
        <w:t>Superconduction</w:t>
      </w:r>
      <w:proofErr w:type="spellEnd"/>
      <w:r w:rsidRPr="0072469B">
        <w:rPr>
          <w:sz w:val="22"/>
          <w:szCs w:val="22"/>
        </w:rPr>
        <w:t xml:space="preserve"> - Microfluidics - Fluid dynamics - Cryogenics - Thermoforming - Computational modeling</w:t>
      </w:r>
    </w:p>
    <w:p w14:paraId="19F9214A" w14:textId="116E0B6E" w:rsidR="0072469B" w:rsidRDefault="0072469B" w:rsidP="0072469B">
      <w:pPr>
        <w:pStyle w:val="NormalWeb"/>
        <w:spacing w:before="0" w:beforeAutospacing="0" w:after="0" w:afterAutospacing="0"/>
        <w:ind w:left="2880" w:hanging="2880"/>
        <w:jc w:val="both"/>
        <w:rPr>
          <w:b/>
          <w:bCs/>
          <w:sz w:val="22"/>
          <w:szCs w:val="22"/>
        </w:rPr>
      </w:pPr>
      <w:r w:rsidRPr="0072469B">
        <w:rPr>
          <w:b/>
          <w:bCs/>
          <w:sz w:val="22"/>
          <w:szCs w:val="22"/>
        </w:rPr>
        <w:t>Research &amp; Development</w:t>
      </w:r>
      <w:r>
        <w:rPr>
          <w:b/>
          <w:bCs/>
          <w:sz w:val="22"/>
          <w:szCs w:val="22"/>
        </w:rPr>
        <w:t>:</w:t>
      </w:r>
      <w:r w:rsidRPr="0072469B">
        <w:rPr>
          <w:sz w:val="22"/>
          <w:szCs w:val="22"/>
        </w:rPr>
        <w:t> </w:t>
      </w:r>
      <w:r>
        <w:rPr>
          <w:sz w:val="22"/>
          <w:szCs w:val="22"/>
        </w:rPr>
        <w:tab/>
      </w:r>
      <w:r w:rsidRPr="0072469B">
        <w:rPr>
          <w:sz w:val="22"/>
          <w:szCs w:val="22"/>
        </w:rPr>
        <w:t xml:space="preserve">Noninvasive diagnostics - Mathematical modeling - Advanced biomedical </w:t>
      </w:r>
      <w:proofErr w:type="gramStart"/>
      <w:r w:rsidRPr="0072469B">
        <w:rPr>
          <w:sz w:val="22"/>
          <w:szCs w:val="22"/>
        </w:rPr>
        <w:t xml:space="preserve">equipment </w:t>
      </w:r>
      <w:r>
        <w:rPr>
          <w:sz w:val="22"/>
          <w:szCs w:val="22"/>
        </w:rPr>
        <w:t xml:space="preserve"> </w:t>
      </w:r>
      <w:r w:rsidRPr="0072469B">
        <w:rPr>
          <w:sz w:val="22"/>
          <w:szCs w:val="22"/>
        </w:rPr>
        <w:t>calibration</w:t>
      </w:r>
      <w:proofErr w:type="gramEnd"/>
      <w:r w:rsidRPr="0072469B">
        <w:rPr>
          <w:sz w:val="22"/>
          <w:szCs w:val="22"/>
        </w:rPr>
        <w:t xml:space="preserve"> - Clinical trial coordination</w:t>
      </w:r>
      <w:r>
        <w:rPr>
          <w:sz w:val="22"/>
          <w:szCs w:val="22"/>
        </w:rPr>
        <w:t xml:space="preserve"> – Electrode design – Organ-on-a-Chip design</w:t>
      </w:r>
    </w:p>
    <w:p w14:paraId="0678B5BE" w14:textId="33CB506F" w:rsidR="0072469B" w:rsidRPr="0072469B" w:rsidRDefault="0072469B" w:rsidP="00DA21D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72469B">
        <w:rPr>
          <w:b/>
          <w:bCs/>
          <w:sz w:val="22"/>
          <w:szCs w:val="22"/>
        </w:rPr>
        <w:t>Project Management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>Strategic planning - Timeline optimization - Resource negotiation - Team leadership</w:t>
      </w:r>
    </w:p>
    <w:p w14:paraId="060CC0A0" w14:textId="179235C0" w:rsidR="0072469B" w:rsidRDefault="0072469B" w:rsidP="0072469B">
      <w:pPr>
        <w:pStyle w:val="NormalWeb"/>
        <w:spacing w:before="0" w:beforeAutospacing="0" w:after="0" w:afterAutospacing="0"/>
        <w:ind w:left="2880" w:hanging="2880"/>
        <w:jc w:val="both"/>
        <w:rPr>
          <w:b/>
          <w:bCs/>
          <w:sz w:val="22"/>
          <w:szCs w:val="22"/>
        </w:rPr>
      </w:pPr>
      <w:r w:rsidRPr="0072469B">
        <w:rPr>
          <w:b/>
          <w:bCs/>
          <w:sz w:val="22"/>
          <w:szCs w:val="22"/>
        </w:rPr>
        <w:t>Data Visualization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 xml:space="preserve">Statistical analysis - Data visualization tools - Automated machine learning pipelines - </w:t>
      </w:r>
      <w:proofErr w:type="gramStart"/>
      <w:r w:rsidRPr="0072469B">
        <w:rPr>
          <w:sz w:val="22"/>
          <w:szCs w:val="22"/>
        </w:rPr>
        <w:t>Multi-omics</w:t>
      </w:r>
      <w:proofErr w:type="gramEnd"/>
      <w:r w:rsidRPr="0072469B">
        <w:rPr>
          <w:sz w:val="22"/>
          <w:szCs w:val="22"/>
        </w:rPr>
        <w:t>/ big data analysis</w:t>
      </w:r>
    </w:p>
    <w:p w14:paraId="563ECAD3" w14:textId="4F4CB2EE" w:rsidR="0072469B" w:rsidRDefault="0072469B" w:rsidP="0072469B">
      <w:pPr>
        <w:pStyle w:val="NormalWeb"/>
        <w:spacing w:before="0" w:beforeAutospacing="0" w:after="0" w:afterAutospacing="0"/>
        <w:ind w:left="2880" w:hanging="2880"/>
        <w:jc w:val="both"/>
        <w:rPr>
          <w:b/>
          <w:bCs/>
          <w:sz w:val="22"/>
          <w:szCs w:val="22"/>
        </w:rPr>
      </w:pPr>
      <w:r w:rsidRPr="0072469B">
        <w:rPr>
          <w:b/>
          <w:bCs/>
          <w:sz w:val="22"/>
          <w:szCs w:val="22"/>
        </w:rPr>
        <w:t>Communication</w:t>
      </w:r>
      <w:r>
        <w:rPr>
          <w:b/>
          <w:bCs/>
          <w:sz w:val="22"/>
          <w:szCs w:val="22"/>
        </w:rPr>
        <w:t>/</w:t>
      </w:r>
      <w:r w:rsidRPr="0072469B">
        <w:rPr>
          <w:b/>
          <w:bCs/>
          <w:sz w:val="22"/>
          <w:szCs w:val="22"/>
        </w:rPr>
        <w:t>Teaching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>Technical writing - Scientific presentation - Public speaking - Curriculum development - Mentoring</w:t>
      </w:r>
    </w:p>
    <w:p w14:paraId="76284061" w14:textId="4C792289" w:rsidR="0072469B" w:rsidRDefault="0072469B" w:rsidP="00DA21DC">
      <w:pPr>
        <w:pStyle w:val="NormalWeb"/>
        <w:spacing w:before="0" w:beforeAutospacing="0"/>
        <w:jc w:val="both"/>
        <w:rPr>
          <w:b/>
          <w:bCs/>
          <w:sz w:val="22"/>
          <w:szCs w:val="22"/>
        </w:rPr>
      </w:pPr>
      <w:r w:rsidRPr="0072469B">
        <w:rPr>
          <w:b/>
          <w:bCs/>
          <w:sz w:val="22"/>
          <w:szCs w:val="22"/>
        </w:rPr>
        <w:t>Regulatory Knowledge</w:t>
      </w:r>
      <w:r>
        <w:rPr>
          <w:b/>
          <w:bCs/>
          <w:sz w:val="22"/>
          <w:szCs w:val="22"/>
        </w:rPr>
        <w:t>:</w:t>
      </w:r>
      <w:r w:rsidRPr="0072469B">
        <w:rPr>
          <w:b/>
          <w:bCs/>
          <w:sz w:val="22"/>
          <w:szCs w:val="22"/>
        </w:rPr>
        <w:t> </w:t>
      </w:r>
      <w:r>
        <w:rPr>
          <w:b/>
          <w:bCs/>
          <w:sz w:val="22"/>
          <w:szCs w:val="22"/>
        </w:rPr>
        <w:tab/>
      </w:r>
      <w:r w:rsidRPr="0072469B">
        <w:rPr>
          <w:sz w:val="22"/>
          <w:szCs w:val="22"/>
        </w:rPr>
        <w:t>Proficient in IRB/IACUC protocols, AAALAC, and USDA regulations</w:t>
      </w:r>
    </w:p>
    <w:p w14:paraId="7C8E1518" w14:textId="6AA45E3D" w:rsidR="00251FA2" w:rsidRPr="00DA21DC" w:rsidRDefault="00EA66A6" w:rsidP="00DA21DC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Engineering</w:t>
      </w:r>
      <w:r w:rsidR="00251FA2" w:rsidRPr="00DA21DC">
        <w:rPr>
          <w:rFonts w:asciiTheme="minorHAnsi" w:hAnsiTheme="minorHAnsi" w:cstheme="minorHAnsi"/>
          <w:sz w:val="22"/>
          <w:szCs w:val="22"/>
        </w:rPr>
        <w:t xml:space="preserve"> Experience</w:t>
      </w:r>
    </w:p>
    <w:p w14:paraId="71CC3C51" w14:textId="0B9F82C3" w:rsidR="00A90527" w:rsidRPr="00DA21DC" w:rsidRDefault="00A5041B" w:rsidP="00DA21DC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b/>
          <w:sz w:val="22"/>
          <w:szCs w:val="22"/>
        </w:rPr>
        <w:t>Project 1:</w:t>
      </w:r>
      <w:r w:rsidR="00A90527" w:rsidRPr="00DA21DC">
        <w:rPr>
          <w:rFonts w:asciiTheme="minorHAnsi" w:hAnsiTheme="minorHAnsi" w:cstheme="minorHAnsi"/>
          <w:sz w:val="22"/>
          <w:szCs w:val="22"/>
        </w:rPr>
        <w:t xml:space="preserve"> </w:t>
      </w:r>
      <w:r w:rsidRPr="00DA21DC">
        <w:rPr>
          <w:rFonts w:asciiTheme="minorHAnsi" w:hAnsiTheme="minorHAnsi" w:cstheme="minorHAnsi"/>
          <w:b/>
          <w:sz w:val="22"/>
          <w:szCs w:val="22"/>
        </w:rPr>
        <w:t>Gastrointestinal SQUID Technologies Laboratory</w:t>
      </w:r>
      <w:r w:rsidR="00EA2F62" w:rsidRPr="00DA21DC">
        <w:rPr>
          <w:rFonts w:asciiTheme="minorHAnsi" w:hAnsiTheme="minorHAnsi" w:cstheme="minorHAnsi"/>
          <w:sz w:val="22"/>
          <w:szCs w:val="22"/>
        </w:rPr>
        <w:tab/>
      </w:r>
      <w:r w:rsidR="00D3590A" w:rsidRPr="00DA21DC">
        <w:rPr>
          <w:rFonts w:asciiTheme="minorHAnsi" w:hAnsiTheme="minorHAnsi" w:cstheme="minorHAnsi"/>
          <w:sz w:val="22"/>
          <w:szCs w:val="22"/>
        </w:rPr>
        <w:t xml:space="preserve">          </w:t>
      </w:r>
      <w:r w:rsidRPr="00DA21DC">
        <w:rPr>
          <w:rFonts w:asciiTheme="minorHAnsi" w:hAnsiTheme="minorHAnsi" w:cstheme="minorHAnsi"/>
          <w:sz w:val="22"/>
          <w:szCs w:val="22"/>
        </w:rPr>
        <w:t xml:space="preserve">May 2011 </w:t>
      </w:r>
      <w:r w:rsidR="005111E4" w:rsidRPr="00DA21DC">
        <w:rPr>
          <w:rFonts w:asciiTheme="minorHAnsi" w:hAnsiTheme="minorHAnsi" w:cstheme="minorHAnsi"/>
          <w:sz w:val="22"/>
          <w:szCs w:val="22"/>
        </w:rPr>
        <w:t>–</w:t>
      </w:r>
      <w:r w:rsidRPr="00DA21DC">
        <w:rPr>
          <w:rFonts w:asciiTheme="minorHAnsi" w:hAnsiTheme="minorHAnsi" w:cstheme="minorHAnsi"/>
          <w:sz w:val="22"/>
          <w:szCs w:val="22"/>
        </w:rPr>
        <w:t xml:space="preserve"> </w:t>
      </w:r>
      <w:r w:rsidR="005111E4" w:rsidRPr="00DA21DC">
        <w:rPr>
          <w:rFonts w:asciiTheme="minorHAnsi" w:hAnsiTheme="minorHAnsi" w:cstheme="minorHAnsi"/>
          <w:sz w:val="22"/>
          <w:szCs w:val="22"/>
        </w:rPr>
        <w:t>October 2024</w:t>
      </w:r>
    </w:p>
    <w:p w14:paraId="4332E058" w14:textId="4D36F733" w:rsidR="00A90527" w:rsidRPr="00DA21DC" w:rsidRDefault="00A5041B" w:rsidP="00DA21DC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DA21DC">
        <w:rPr>
          <w:rFonts w:asciiTheme="minorHAnsi" w:hAnsiTheme="minorHAnsi" w:cstheme="minorHAnsi"/>
          <w:i/>
          <w:sz w:val="22"/>
          <w:szCs w:val="22"/>
        </w:rPr>
        <w:t xml:space="preserve">Biomedical Engineer, </w:t>
      </w:r>
      <w:r w:rsidR="005111E4" w:rsidRPr="00DA21DC">
        <w:rPr>
          <w:rFonts w:asciiTheme="minorHAnsi" w:hAnsiTheme="minorHAnsi" w:cstheme="minorHAnsi"/>
          <w:i/>
          <w:sz w:val="22"/>
          <w:szCs w:val="22"/>
        </w:rPr>
        <w:t>Project Manager</w:t>
      </w:r>
      <w:r w:rsidRPr="00DA21DC">
        <w:rPr>
          <w:rFonts w:asciiTheme="minorHAnsi" w:hAnsiTheme="minorHAnsi" w:cstheme="minorHAnsi"/>
          <w:i/>
          <w:sz w:val="22"/>
          <w:szCs w:val="22"/>
        </w:rPr>
        <w:t>, Clinical Research Coordinator</w:t>
      </w:r>
    </w:p>
    <w:p w14:paraId="11D55F9F" w14:textId="77777777" w:rsidR="00A5041B" w:rsidRPr="00DA21DC" w:rsidRDefault="00A5041B" w:rsidP="00DA21DC">
      <w:p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Advisor: L. Alan Bradshaw</w:t>
      </w:r>
      <w:r w:rsidR="00D3101D" w:rsidRPr="00DA21DC">
        <w:rPr>
          <w:rFonts w:asciiTheme="minorHAnsi" w:hAnsiTheme="minorHAnsi" w:cstheme="minorHAnsi"/>
          <w:sz w:val="22"/>
          <w:szCs w:val="22"/>
        </w:rPr>
        <w:t>, Vanderbilt University Medical Center</w:t>
      </w:r>
    </w:p>
    <w:p w14:paraId="41C20D76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Clinical Research in neonates, children, and adults</w:t>
      </w:r>
    </w:p>
    <w:p w14:paraId="4C8B3245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Participated in the design and execution of bio-electro-magnetic methods as a noninvasive clinical screening tool for improving the care of patients suffering from gastrointestinal (GI) disorders</w:t>
      </w:r>
    </w:p>
    <w:p w14:paraId="13146912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 xml:space="preserve"> Installed, tested, and calibrated various biomedical equipment, including a superconducting quantum interference device (SQUID)</w:t>
      </w:r>
      <w:r w:rsidR="00A11D3A" w:rsidRPr="00DA21DC">
        <w:rPr>
          <w:rFonts w:asciiTheme="minorHAnsi" w:hAnsiTheme="minorHAnsi" w:cstheme="minorHAnsi"/>
          <w:sz w:val="22"/>
          <w:szCs w:val="22"/>
        </w:rPr>
        <w:t xml:space="preserve"> and helium cryocooler</w:t>
      </w:r>
    </w:p>
    <w:p w14:paraId="110F8F84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Developed digital signal processing methods to detect and classify GI electrical propagation patterns for diagnosing gastric dysrhythmias</w:t>
      </w:r>
    </w:p>
    <w:p w14:paraId="1D01625E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 xml:space="preserve">Utilized mathematical modeling of gastrointestinal electrophysiology to validate gastric dysrhythmias </w:t>
      </w:r>
    </w:p>
    <w:p w14:paraId="59277874" w14:textId="77777777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Wrote MATLAB code to analyze gastric dysrhythmias in LabView</w:t>
      </w:r>
    </w:p>
    <w:p w14:paraId="5A44DED8" w14:textId="729706ED" w:rsidR="0044452D" w:rsidRPr="00DA21DC" w:rsidRDefault="0044452D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Negotiated institutional-wide helium contact</w:t>
      </w:r>
    </w:p>
    <w:p w14:paraId="26F196BA" w14:textId="550156BC" w:rsidR="008C5CDC" w:rsidRPr="00DA21DC" w:rsidRDefault="008C5CDC" w:rsidP="00DA21DC">
      <w:pPr>
        <w:numPr>
          <w:ilvl w:val="0"/>
          <w:numId w:val="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Experience with IRB, IACUC, AAALAC, and USDA</w:t>
      </w:r>
    </w:p>
    <w:p w14:paraId="1F25E31B" w14:textId="77777777" w:rsidR="00A90527" w:rsidRPr="00DA21DC" w:rsidRDefault="00A90527" w:rsidP="00DA21DC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B864619" w14:textId="7FE916A0" w:rsidR="00D3101D" w:rsidRPr="00DA21DC" w:rsidRDefault="00D3101D" w:rsidP="00DA21DC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b/>
          <w:sz w:val="22"/>
          <w:szCs w:val="22"/>
        </w:rPr>
        <w:t>Project 2:</w:t>
      </w:r>
      <w:r w:rsidRPr="00DA21DC">
        <w:rPr>
          <w:rFonts w:asciiTheme="minorHAnsi" w:hAnsiTheme="minorHAnsi" w:cstheme="minorHAnsi"/>
          <w:sz w:val="22"/>
          <w:szCs w:val="22"/>
        </w:rPr>
        <w:t xml:space="preserve"> </w:t>
      </w:r>
      <w:r w:rsidRPr="00DA21DC">
        <w:rPr>
          <w:rFonts w:asciiTheme="minorHAnsi" w:hAnsiTheme="minorHAnsi" w:cstheme="minorHAnsi"/>
          <w:b/>
          <w:sz w:val="22"/>
          <w:szCs w:val="22"/>
        </w:rPr>
        <w:t>DARPA Rapid Threat Assessment</w:t>
      </w:r>
      <w:r w:rsidR="006B03B4" w:rsidRPr="00DA21DC">
        <w:rPr>
          <w:rFonts w:asciiTheme="minorHAnsi" w:hAnsiTheme="minorHAnsi" w:cstheme="minorHAnsi"/>
          <w:b/>
          <w:sz w:val="22"/>
          <w:szCs w:val="22"/>
        </w:rPr>
        <w:t xml:space="preserve"> for </w:t>
      </w:r>
      <w:r w:rsidR="0072469B">
        <w:rPr>
          <w:rFonts w:asciiTheme="minorHAnsi" w:hAnsiTheme="minorHAnsi" w:cstheme="minorHAnsi"/>
          <w:b/>
          <w:sz w:val="22"/>
          <w:szCs w:val="22"/>
        </w:rPr>
        <w:t>Bioterrorism</w:t>
      </w:r>
      <w:r w:rsidR="006B03B4" w:rsidRPr="00DA21DC">
        <w:rPr>
          <w:rFonts w:asciiTheme="minorHAnsi" w:hAnsiTheme="minorHAnsi" w:cstheme="minorHAnsi"/>
          <w:b/>
          <w:sz w:val="22"/>
          <w:szCs w:val="22"/>
        </w:rPr>
        <w:t xml:space="preserve"> Defense          </w:t>
      </w:r>
      <w:r w:rsidRPr="00DA21DC">
        <w:rPr>
          <w:rFonts w:asciiTheme="minorHAnsi" w:hAnsiTheme="minorHAnsi" w:cstheme="minorHAnsi"/>
          <w:sz w:val="22"/>
          <w:szCs w:val="22"/>
        </w:rPr>
        <w:tab/>
        <w:t>June 2014 – April 2021</w:t>
      </w:r>
    </w:p>
    <w:p w14:paraId="393BE4E8" w14:textId="6BD428AB" w:rsidR="00D3101D" w:rsidRPr="00DA21DC" w:rsidRDefault="00D3101D" w:rsidP="00DA21DC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DA21DC">
        <w:rPr>
          <w:rFonts w:asciiTheme="minorHAnsi" w:hAnsiTheme="minorHAnsi" w:cstheme="minorHAnsi"/>
          <w:i/>
          <w:sz w:val="22"/>
          <w:szCs w:val="22"/>
        </w:rPr>
        <w:t xml:space="preserve">Engineering Team Lead, Biomedical Engineer, </w:t>
      </w:r>
      <w:r w:rsidR="005111E4" w:rsidRPr="00DA21DC">
        <w:rPr>
          <w:rFonts w:asciiTheme="minorHAnsi" w:hAnsiTheme="minorHAnsi" w:cstheme="minorHAnsi"/>
          <w:i/>
          <w:sz w:val="22"/>
          <w:szCs w:val="22"/>
        </w:rPr>
        <w:t>Project Manager</w:t>
      </w:r>
    </w:p>
    <w:p w14:paraId="49C9581F" w14:textId="77777777" w:rsidR="00D3101D" w:rsidRPr="00DA21DC" w:rsidRDefault="00D3101D" w:rsidP="00DA21DC">
      <w:p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 xml:space="preserve">Advisor: </w:t>
      </w:r>
      <w:r w:rsidR="006B03B4" w:rsidRPr="00DA21DC">
        <w:rPr>
          <w:rFonts w:asciiTheme="minorHAnsi" w:hAnsiTheme="minorHAnsi" w:cstheme="minorHAnsi"/>
          <w:sz w:val="22"/>
          <w:szCs w:val="22"/>
        </w:rPr>
        <w:t>John P. Wikswo, Richard Caprioli</w:t>
      </w:r>
      <w:r w:rsidR="00787136" w:rsidRPr="00DA21DC">
        <w:rPr>
          <w:rFonts w:asciiTheme="minorHAnsi" w:hAnsiTheme="minorHAnsi" w:cstheme="minorHAnsi"/>
          <w:sz w:val="22"/>
          <w:szCs w:val="22"/>
        </w:rPr>
        <w:t>, Vanderbilt University</w:t>
      </w:r>
    </w:p>
    <w:p w14:paraId="4C466DCF" w14:textId="77777777" w:rsidR="006B03B4" w:rsidRPr="00DA21DC" w:rsidRDefault="006B03B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 xml:space="preserve">Developed a system for rapidly heating and/or cooling </w:t>
      </w:r>
      <w:proofErr w:type="spellStart"/>
      <w:r w:rsidRPr="00DA21DC">
        <w:rPr>
          <w:rFonts w:asciiTheme="minorHAnsi" w:hAnsiTheme="minorHAnsi" w:cstheme="minorHAnsi"/>
          <w:sz w:val="22"/>
          <w:szCs w:val="22"/>
        </w:rPr>
        <w:t>cells+toxin</w:t>
      </w:r>
      <w:proofErr w:type="spellEnd"/>
      <w:r w:rsidRPr="00DA21DC">
        <w:rPr>
          <w:rFonts w:asciiTheme="minorHAnsi" w:hAnsiTheme="minorHAnsi" w:cstheme="minorHAnsi"/>
          <w:sz w:val="22"/>
          <w:szCs w:val="22"/>
        </w:rPr>
        <w:t xml:space="preserve"> to achieve metabolic cessation</w:t>
      </w:r>
    </w:p>
    <w:p w14:paraId="44EF8227" w14:textId="77777777" w:rsidR="006B03B4" w:rsidRPr="00DA21DC" w:rsidRDefault="006B03B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Fabricated a microfluidic system for rapidly mixing and exposing cells to toxin in the seconds to milliseconds range</w:t>
      </w:r>
    </w:p>
    <w:p w14:paraId="3360F7D9" w14:textId="77777777" w:rsidR="006B03B4" w:rsidRPr="00DA21DC" w:rsidRDefault="006B03B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Validated microfluidic system using mathematical and computational modeling</w:t>
      </w:r>
    </w:p>
    <w:p w14:paraId="2A1105F7" w14:textId="77777777" w:rsidR="006B03B4" w:rsidRPr="00DA21DC" w:rsidRDefault="006B03B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Built analytics reports using data extracted from fabricated systems to report to DARPA monthly</w:t>
      </w:r>
    </w:p>
    <w:p w14:paraId="3632E7AD" w14:textId="672323EE" w:rsidR="00D3590A" w:rsidRPr="00DA21DC" w:rsidRDefault="006B03B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lastRenderedPageBreak/>
        <w:t>Strategized timeline of goals and tactics to reach DARPA’s annual milestones</w:t>
      </w:r>
    </w:p>
    <w:p w14:paraId="35E13613" w14:textId="15AD6486" w:rsidR="00D3590A" w:rsidRPr="00DA21DC" w:rsidRDefault="00D3590A" w:rsidP="00DA21DC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b/>
          <w:sz w:val="22"/>
          <w:szCs w:val="22"/>
        </w:rPr>
        <w:t>Project 3: Organ-on-a-Chip</w:t>
      </w:r>
      <w:r w:rsidR="0072469B">
        <w:rPr>
          <w:rFonts w:asciiTheme="minorHAnsi" w:hAnsiTheme="minorHAnsi" w:cstheme="minorHAnsi"/>
          <w:b/>
          <w:sz w:val="22"/>
          <w:szCs w:val="22"/>
        </w:rPr>
        <w:t>, Micro-organ design and development</w:t>
      </w:r>
      <w:r w:rsidRPr="00DA21DC">
        <w:rPr>
          <w:rFonts w:asciiTheme="minorHAnsi" w:hAnsiTheme="minorHAnsi" w:cstheme="minorHAnsi"/>
          <w:sz w:val="22"/>
          <w:szCs w:val="22"/>
        </w:rPr>
        <w:tab/>
      </w:r>
    </w:p>
    <w:p w14:paraId="2064E16C" w14:textId="692EF06C" w:rsidR="00D3590A" w:rsidRPr="00DA21DC" w:rsidRDefault="005111E4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D</w:t>
      </w:r>
      <w:r w:rsidR="00D3590A" w:rsidRPr="00DA21DC">
        <w:rPr>
          <w:rFonts w:asciiTheme="minorHAnsi" w:hAnsiTheme="minorHAnsi" w:cstheme="minorHAnsi"/>
          <w:sz w:val="22"/>
          <w:szCs w:val="22"/>
        </w:rPr>
        <w:t>evelop</w:t>
      </w:r>
      <w:r w:rsidRPr="00DA21DC">
        <w:rPr>
          <w:rFonts w:asciiTheme="minorHAnsi" w:hAnsiTheme="minorHAnsi" w:cstheme="minorHAnsi"/>
          <w:sz w:val="22"/>
          <w:szCs w:val="22"/>
        </w:rPr>
        <w:t>ed</w:t>
      </w:r>
      <w:r w:rsidR="00D3590A" w:rsidRPr="00DA21DC">
        <w:rPr>
          <w:rFonts w:asciiTheme="minorHAnsi" w:hAnsiTheme="minorHAnsi" w:cstheme="minorHAnsi"/>
          <w:sz w:val="22"/>
          <w:szCs w:val="22"/>
        </w:rPr>
        <w:t xml:space="preserve"> openable gut-on-a-chip for multi-omic analyses of host-pathogen interactions</w:t>
      </w:r>
    </w:p>
    <w:p w14:paraId="5928B5BD" w14:textId="548967C5" w:rsidR="00A11D3A" w:rsidRPr="00DA21DC" w:rsidRDefault="00A11D3A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Utiliz</w:t>
      </w:r>
      <w:r w:rsidR="005111E4" w:rsidRPr="00DA21DC">
        <w:rPr>
          <w:rFonts w:asciiTheme="minorHAnsi" w:hAnsiTheme="minorHAnsi" w:cstheme="minorHAnsi"/>
          <w:sz w:val="22"/>
          <w:szCs w:val="22"/>
        </w:rPr>
        <w:t>ed</w:t>
      </w:r>
      <w:r w:rsidRPr="00DA21DC">
        <w:rPr>
          <w:rFonts w:asciiTheme="minorHAnsi" w:hAnsiTheme="minorHAnsi" w:cstheme="minorHAnsi"/>
          <w:sz w:val="22"/>
          <w:szCs w:val="22"/>
        </w:rPr>
        <w:t xml:space="preserve"> human-derived intestinal stem cells from tissue explants</w:t>
      </w:r>
      <w:r w:rsidR="005111E4" w:rsidRPr="00DA21DC">
        <w:rPr>
          <w:rFonts w:asciiTheme="minorHAnsi" w:hAnsiTheme="minorHAnsi" w:cstheme="minorHAnsi"/>
          <w:sz w:val="22"/>
          <w:szCs w:val="22"/>
        </w:rPr>
        <w:t xml:space="preserve"> to seed organ-on-a-chip</w:t>
      </w:r>
    </w:p>
    <w:p w14:paraId="09D0F4C5" w14:textId="77777777" w:rsidR="00A11D3A" w:rsidRPr="00DA21DC" w:rsidRDefault="00A11D3A" w:rsidP="00DA21DC">
      <w:pPr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A21DC">
        <w:rPr>
          <w:rFonts w:asciiTheme="minorHAnsi" w:hAnsiTheme="minorHAnsi" w:cstheme="minorHAnsi"/>
          <w:sz w:val="22"/>
          <w:szCs w:val="22"/>
        </w:rPr>
        <w:t>Developed standard operating procedures for microfluidic platform</w:t>
      </w:r>
    </w:p>
    <w:p w14:paraId="4DFDC654" w14:textId="77777777" w:rsidR="00EA66A6" w:rsidRDefault="00EA66A6" w:rsidP="00EA66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51E9BE" w14:textId="77777777" w:rsidR="00EA66A6" w:rsidRPr="00093FC5" w:rsidRDefault="00EA66A6" w:rsidP="00EA66A6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>Honors and Awards</w:t>
      </w:r>
    </w:p>
    <w:p w14:paraId="4B8125B8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Young Investigator</w:t>
      </w:r>
      <w:r w:rsidRPr="00093FC5">
        <w:rPr>
          <w:rFonts w:asciiTheme="minorHAnsi" w:hAnsiTheme="minorHAnsi" w:cstheme="minorHAnsi"/>
          <w:b/>
          <w:sz w:val="22"/>
          <w:szCs w:val="22"/>
        </w:rPr>
        <w:t xml:space="preserve"> Award, International Gastrointestinal Electrophysiology Society</w:t>
      </w:r>
      <w:r w:rsidRPr="00093FC5">
        <w:rPr>
          <w:rFonts w:asciiTheme="minorHAnsi" w:hAnsiTheme="minorHAnsi" w:cstheme="minorHAnsi"/>
          <w:sz w:val="22"/>
          <w:szCs w:val="22"/>
        </w:rPr>
        <w:tab/>
        <w:t>20</w:t>
      </w:r>
      <w:r>
        <w:rPr>
          <w:rFonts w:asciiTheme="minorHAnsi" w:hAnsiTheme="minorHAnsi" w:cstheme="minorHAnsi"/>
          <w:sz w:val="22"/>
          <w:szCs w:val="22"/>
        </w:rPr>
        <w:t>24</w:t>
      </w:r>
    </w:p>
    <w:p w14:paraId="3490DBE3" w14:textId="77777777" w:rsidR="00EA66A6" w:rsidRDefault="00EA66A6" w:rsidP="00EA66A6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>“</w:t>
      </w:r>
      <w:r>
        <w:rPr>
          <w:rFonts w:asciiTheme="minorHAnsi" w:hAnsiTheme="minorHAnsi" w:cstheme="minorHAnsi"/>
          <w:iCs/>
          <w:sz w:val="22"/>
          <w:szCs w:val="22"/>
        </w:rPr>
        <w:t>Quantifying Pediatric Functional Nausea</w:t>
      </w:r>
      <w:r w:rsidRPr="00C85778">
        <w:rPr>
          <w:rFonts w:asciiTheme="minorHAnsi" w:hAnsiTheme="minorHAnsi" w:cstheme="minorHAnsi"/>
          <w:iCs/>
          <w:sz w:val="22"/>
          <w:szCs w:val="22"/>
        </w:rPr>
        <w:t xml:space="preserve">”     </w:t>
      </w:r>
    </w:p>
    <w:p w14:paraId="3450575A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C85778">
        <w:rPr>
          <w:rFonts w:asciiTheme="minorHAnsi" w:hAnsiTheme="minorHAnsi" w:cstheme="minorHAnsi"/>
          <w:b/>
          <w:sz w:val="22"/>
          <w:szCs w:val="22"/>
        </w:rPr>
        <w:t>Vanderbilt Sesquicentennial Scholarship Exhibition</w:t>
      </w:r>
      <w:r>
        <w:rPr>
          <w:rFonts w:asciiTheme="minorHAnsi" w:hAnsiTheme="minorHAnsi" w:cstheme="minorHAnsi"/>
          <w:b/>
          <w:sz w:val="22"/>
          <w:szCs w:val="22"/>
        </w:rPr>
        <w:t>, Top 10</w:t>
      </w:r>
      <w:r w:rsidRPr="00093FC5">
        <w:rPr>
          <w:rFonts w:asciiTheme="minorHAnsi" w:hAnsiTheme="minorHAnsi" w:cstheme="minorHAnsi"/>
          <w:sz w:val="22"/>
          <w:szCs w:val="22"/>
        </w:rPr>
        <w:tab/>
        <w:t>20</w:t>
      </w:r>
      <w:r>
        <w:rPr>
          <w:rFonts w:asciiTheme="minorHAnsi" w:hAnsiTheme="minorHAnsi" w:cstheme="minorHAnsi"/>
          <w:sz w:val="22"/>
          <w:szCs w:val="22"/>
        </w:rPr>
        <w:t>24</w:t>
      </w:r>
    </w:p>
    <w:p w14:paraId="0933E0E7" w14:textId="77777777" w:rsidR="00EA66A6" w:rsidRDefault="00EA66A6" w:rsidP="00EA66A6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 xml:space="preserve">“Simple Flow: A method for cell exposure to drugs or toxins with precise metabolic </w:t>
      </w:r>
    </w:p>
    <w:p w14:paraId="2647C327" w14:textId="77777777" w:rsidR="00EA66A6" w:rsidRPr="005111E4" w:rsidRDefault="00EA66A6" w:rsidP="00EA66A6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 xml:space="preserve">cessation on the millisecond timescale.”     </w:t>
      </w:r>
    </w:p>
    <w:p w14:paraId="2A1682B7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Best Abstract</w:t>
      </w:r>
      <w:r w:rsidRPr="00093FC5"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sz w:val="22"/>
          <w:szCs w:val="22"/>
        </w:rPr>
        <w:t>Digestive Disease Week, America Gastroenterological Association</w:t>
      </w:r>
      <w:r w:rsidRPr="00093FC5">
        <w:rPr>
          <w:rFonts w:asciiTheme="minorHAnsi" w:hAnsiTheme="minorHAnsi" w:cstheme="minorHAnsi"/>
          <w:sz w:val="22"/>
          <w:szCs w:val="22"/>
        </w:rPr>
        <w:tab/>
        <w:t>20</w:t>
      </w:r>
      <w:r>
        <w:rPr>
          <w:rFonts w:asciiTheme="minorHAnsi" w:hAnsiTheme="minorHAnsi" w:cstheme="minorHAnsi"/>
          <w:sz w:val="22"/>
          <w:szCs w:val="22"/>
        </w:rPr>
        <w:t>23</w:t>
      </w:r>
    </w:p>
    <w:p w14:paraId="3CA16E43" w14:textId="77777777" w:rsidR="00EA66A6" w:rsidRPr="005111E4" w:rsidRDefault="00EA66A6" w:rsidP="00EA66A6">
      <w:pPr>
        <w:jc w:val="both"/>
        <w:rPr>
          <w:rFonts w:asciiTheme="minorHAnsi" w:hAnsiTheme="minorHAnsi" w:cstheme="minorHAnsi"/>
          <w:i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>“</w:t>
      </w:r>
      <w:bookmarkStart w:id="0" w:name="_Hlk142648514"/>
      <w:r w:rsidRPr="00C85778">
        <w:rPr>
          <w:rFonts w:asciiTheme="minorHAnsi" w:hAnsiTheme="minorHAnsi" w:cstheme="minorHAnsi"/>
          <w:iCs/>
          <w:sz w:val="22"/>
          <w:szCs w:val="22"/>
        </w:rPr>
        <w:t>Noninvasive Bioelectric Signatures to Quantify Nausea Severity in Pediatric Functional Nausea</w:t>
      </w:r>
      <w:bookmarkEnd w:id="0"/>
      <w:r w:rsidRPr="00093FC5">
        <w:rPr>
          <w:rFonts w:asciiTheme="minorHAnsi" w:hAnsiTheme="minorHAnsi" w:cstheme="minorHAnsi"/>
          <w:i/>
          <w:sz w:val="22"/>
          <w:szCs w:val="22"/>
        </w:rPr>
        <w:t xml:space="preserve">”     </w:t>
      </w:r>
    </w:p>
    <w:p w14:paraId="180FDAA2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 xml:space="preserve">Young Investigator Award, American Gastroenterological Association </w:t>
      </w:r>
      <w:r w:rsidRPr="00093FC5">
        <w:rPr>
          <w:rFonts w:asciiTheme="minorHAnsi" w:hAnsiTheme="minorHAnsi" w:cstheme="minorHAnsi"/>
          <w:sz w:val="22"/>
          <w:szCs w:val="22"/>
        </w:rPr>
        <w:tab/>
        <w:t>2016</w:t>
      </w:r>
    </w:p>
    <w:p w14:paraId="3343279C" w14:textId="77777777" w:rsidR="00EA66A6" w:rsidRDefault="00EA66A6" w:rsidP="00EA66A6">
      <w:pPr>
        <w:jc w:val="both"/>
        <w:rPr>
          <w:rFonts w:asciiTheme="minorHAnsi" w:hAnsiTheme="minorHAnsi" w:cstheme="minorHAnsi"/>
          <w:sz w:val="22"/>
          <w:szCs w:val="22"/>
        </w:rPr>
      </w:pPr>
      <w:r w:rsidRPr="00C85778">
        <w:rPr>
          <w:rFonts w:asciiTheme="minorHAnsi" w:hAnsiTheme="minorHAnsi" w:cstheme="minorHAnsi"/>
          <w:sz w:val="22"/>
          <w:szCs w:val="22"/>
        </w:rPr>
        <w:t xml:space="preserve">“High-density electrogastrogram identifies spatial dysrhythmias in adolescent patients </w:t>
      </w:r>
    </w:p>
    <w:p w14:paraId="32534C56" w14:textId="77777777" w:rsidR="00EA66A6" w:rsidRPr="005111E4" w:rsidRDefault="00EA66A6" w:rsidP="00EA66A6">
      <w:pPr>
        <w:jc w:val="both"/>
        <w:rPr>
          <w:rFonts w:asciiTheme="minorHAnsi" w:hAnsiTheme="minorHAnsi" w:cstheme="minorHAnsi"/>
          <w:sz w:val="22"/>
          <w:szCs w:val="22"/>
        </w:rPr>
      </w:pPr>
      <w:r w:rsidRPr="00C85778">
        <w:rPr>
          <w:rFonts w:asciiTheme="minorHAnsi" w:hAnsiTheme="minorHAnsi" w:cstheme="minorHAnsi"/>
          <w:sz w:val="22"/>
          <w:szCs w:val="22"/>
        </w:rPr>
        <w:t>with chronic idiopathic nausea: a preliminary study”</w:t>
      </w:r>
    </w:p>
    <w:p w14:paraId="40A44FB7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>Benjamin Franklin Fellowship (declined)</w:t>
      </w:r>
      <w:r w:rsidRPr="00093FC5">
        <w:rPr>
          <w:rFonts w:asciiTheme="minorHAnsi" w:hAnsiTheme="minorHAnsi" w:cstheme="minorHAnsi"/>
          <w:b/>
          <w:sz w:val="22"/>
          <w:szCs w:val="22"/>
        </w:rPr>
        <w:tab/>
      </w:r>
      <w:r w:rsidRPr="00093FC5">
        <w:rPr>
          <w:rFonts w:asciiTheme="minorHAnsi" w:hAnsiTheme="minorHAnsi" w:cstheme="minorHAnsi"/>
          <w:sz w:val="22"/>
          <w:szCs w:val="22"/>
        </w:rPr>
        <w:t>2016</w:t>
      </w:r>
    </w:p>
    <w:p w14:paraId="7A92FC77" w14:textId="77777777" w:rsidR="00EA66A6" w:rsidRPr="005111E4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b/>
          <w:iCs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>US Department of State, Washington DC</w:t>
      </w:r>
      <w:r>
        <w:rPr>
          <w:rFonts w:asciiTheme="minorHAnsi" w:hAnsiTheme="minorHAnsi" w:cstheme="minorHAnsi"/>
          <w:iCs/>
          <w:sz w:val="22"/>
          <w:szCs w:val="22"/>
        </w:rPr>
        <w:t>, USA</w:t>
      </w:r>
    </w:p>
    <w:p w14:paraId="73EC4B07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>Robert Stern Award, International Gastrointestinal Electrophysiology Society</w:t>
      </w:r>
      <w:r w:rsidRPr="00093FC5">
        <w:rPr>
          <w:rFonts w:asciiTheme="minorHAnsi" w:hAnsiTheme="minorHAnsi" w:cstheme="minorHAnsi"/>
          <w:sz w:val="22"/>
          <w:szCs w:val="22"/>
        </w:rPr>
        <w:tab/>
        <w:t>2015</w:t>
      </w:r>
    </w:p>
    <w:p w14:paraId="4B0737AA" w14:textId="77777777" w:rsidR="00EA66A6" w:rsidRPr="005111E4" w:rsidRDefault="00EA66A6" w:rsidP="00EA66A6">
      <w:pPr>
        <w:jc w:val="both"/>
        <w:rPr>
          <w:rFonts w:asciiTheme="minorHAnsi" w:hAnsiTheme="minorHAnsi" w:cstheme="minorHAnsi"/>
          <w:iCs/>
          <w:sz w:val="22"/>
          <w:szCs w:val="22"/>
        </w:rPr>
      </w:pPr>
      <w:r w:rsidRPr="00C85778">
        <w:rPr>
          <w:rFonts w:asciiTheme="minorHAnsi" w:hAnsiTheme="minorHAnsi" w:cstheme="minorHAnsi"/>
          <w:iCs/>
          <w:sz w:val="22"/>
          <w:szCs w:val="22"/>
        </w:rPr>
        <w:t xml:space="preserve">“Experimental Recording and Analysis of Mucosal and Serosal Slow Wave Activity in Porcine Colon”     </w:t>
      </w:r>
    </w:p>
    <w:p w14:paraId="6EEF52CA" w14:textId="77777777" w:rsidR="00EA66A6" w:rsidRPr="00093FC5" w:rsidRDefault="00EA66A6" w:rsidP="00EA66A6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>98</w:t>
      </w:r>
      <w:r w:rsidRPr="00093FC5">
        <w:rPr>
          <w:rFonts w:asciiTheme="minorHAnsi" w:hAnsiTheme="minorHAnsi" w:cstheme="minorHAnsi"/>
          <w:b/>
          <w:sz w:val="22"/>
          <w:szCs w:val="22"/>
          <w:vertAlign w:val="superscript"/>
        </w:rPr>
        <w:t>th</w:t>
      </w:r>
      <w:r w:rsidRPr="00093FC5">
        <w:rPr>
          <w:rFonts w:asciiTheme="minorHAnsi" w:hAnsiTheme="minorHAnsi" w:cstheme="minorHAnsi"/>
          <w:b/>
          <w:sz w:val="22"/>
          <w:szCs w:val="22"/>
        </w:rPr>
        <w:t xml:space="preserve"> Percentile, American Chemical Society</w:t>
      </w:r>
      <w:r w:rsidRPr="00093FC5">
        <w:rPr>
          <w:rFonts w:asciiTheme="minorHAnsi" w:hAnsiTheme="minorHAnsi" w:cstheme="minorHAnsi"/>
          <w:sz w:val="22"/>
          <w:szCs w:val="22"/>
        </w:rPr>
        <w:tab/>
        <w:t>2010</w:t>
      </w:r>
    </w:p>
    <w:p w14:paraId="0BF93423" w14:textId="5D4E6207" w:rsidR="00EA66A6" w:rsidRPr="00093FC5" w:rsidRDefault="00EA66A6" w:rsidP="00EA66A6">
      <w:pPr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>National Organic Chemistry Exam</w:t>
      </w:r>
    </w:p>
    <w:p w14:paraId="304AECA1" w14:textId="77777777" w:rsidR="00251FA2" w:rsidRPr="00093FC5" w:rsidRDefault="00251FA2" w:rsidP="00C368E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A01EC58" w14:textId="5BAB3BA0" w:rsidR="00333E41" w:rsidRPr="00EA66A6" w:rsidRDefault="00251FA2" w:rsidP="00EA66A6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>Teaching Experience</w:t>
      </w:r>
    </w:p>
    <w:p w14:paraId="656D8047" w14:textId="46514165" w:rsidR="00333E41" w:rsidRPr="00093FC5" w:rsidRDefault="00333E41" w:rsidP="00333E41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ECE 5358 Control Systems II, Vanderbilt</w:t>
      </w:r>
      <w:r w:rsidRPr="00093FC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Spring</w:t>
      </w:r>
      <w:r w:rsidRPr="00093FC5">
        <w:rPr>
          <w:rFonts w:asciiTheme="minorHAnsi" w:hAnsiTheme="minorHAnsi" w:cstheme="minorHAnsi"/>
          <w:sz w:val="22"/>
          <w:szCs w:val="22"/>
        </w:rPr>
        <w:t xml:space="preserve"> 202</w:t>
      </w:r>
      <w:r>
        <w:rPr>
          <w:rFonts w:asciiTheme="minorHAnsi" w:hAnsiTheme="minorHAnsi" w:cstheme="minorHAnsi"/>
          <w:sz w:val="22"/>
          <w:szCs w:val="22"/>
        </w:rPr>
        <w:t>4</w:t>
      </w:r>
    </w:p>
    <w:p w14:paraId="34DEFE88" w14:textId="5E2A18FE" w:rsidR="00333E41" w:rsidRDefault="0098132C" w:rsidP="00333E4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State-Space Modelling, Digital Control, Fuzzy Con</w:t>
      </w:r>
      <w:r w:rsidR="0008492F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>rol, Nonlinear Control</w:t>
      </w:r>
    </w:p>
    <w:p w14:paraId="14451B5A" w14:textId="40CCD78E" w:rsidR="00EA658D" w:rsidRPr="00093FC5" w:rsidRDefault="00EA658D" w:rsidP="00EA658D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BME 3900 Biomedical Engineering Lab II, Vanderbilt </w:t>
      </w:r>
      <w:r w:rsidRPr="00093FC5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Fall 2023</w:t>
      </w:r>
    </w:p>
    <w:p w14:paraId="3A3706BD" w14:textId="1D41E08B" w:rsidR="00EA658D" w:rsidRDefault="0008492F" w:rsidP="00EA658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Scientific Writing and </w:t>
      </w:r>
      <w:r w:rsidR="00AB48B3">
        <w:rPr>
          <w:rFonts w:asciiTheme="minorHAnsi" w:hAnsiTheme="minorHAnsi" w:cstheme="minorHAnsi"/>
          <w:sz w:val="22"/>
          <w:szCs w:val="22"/>
        </w:rPr>
        <w:t>Adaptive</w:t>
      </w:r>
      <w:r>
        <w:rPr>
          <w:rFonts w:asciiTheme="minorHAnsi" w:hAnsiTheme="minorHAnsi" w:cstheme="minorHAnsi"/>
          <w:sz w:val="22"/>
          <w:szCs w:val="22"/>
        </w:rPr>
        <w:t xml:space="preserve"> Technology</w:t>
      </w:r>
    </w:p>
    <w:p w14:paraId="2CA28F39" w14:textId="378D6465" w:rsidR="00EA658D" w:rsidRPr="00093FC5" w:rsidRDefault="0008492F" w:rsidP="00EA658D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BME 2900 Biomedical Engineering Lab I, Vanderbilt</w:t>
      </w:r>
      <w:r w:rsidR="00EA658D" w:rsidRPr="00093FC5">
        <w:rPr>
          <w:rFonts w:asciiTheme="minorHAnsi" w:hAnsiTheme="minorHAnsi" w:cstheme="minorHAnsi"/>
          <w:sz w:val="22"/>
          <w:szCs w:val="22"/>
        </w:rPr>
        <w:tab/>
      </w:r>
      <w:r w:rsidR="00EA658D">
        <w:rPr>
          <w:rFonts w:asciiTheme="minorHAnsi" w:hAnsiTheme="minorHAnsi" w:cstheme="minorHAnsi"/>
          <w:sz w:val="22"/>
          <w:szCs w:val="22"/>
        </w:rPr>
        <w:t>Spring 2023</w:t>
      </w:r>
    </w:p>
    <w:p w14:paraId="735D3740" w14:textId="2128AB95" w:rsidR="00EA658D" w:rsidRDefault="0008492F" w:rsidP="00EA658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Scientific Writing and </w:t>
      </w:r>
      <w:r w:rsidR="00AB48B3">
        <w:rPr>
          <w:rFonts w:asciiTheme="minorHAnsi" w:hAnsiTheme="minorHAnsi" w:cstheme="minorHAnsi"/>
          <w:sz w:val="22"/>
          <w:szCs w:val="22"/>
        </w:rPr>
        <w:t>Adaptive</w:t>
      </w:r>
      <w:r>
        <w:rPr>
          <w:rFonts w:asciiTheme="minorHAnsi" w:hAnsiTheme="minorHAnsi" w:cstheme="minorHAnsi"/>
          <w:sz w:val="22"/>
          <w:szCs w:val="22"/>
        </w:rPr>
        <w:t xml:space="preserve"> Technology</w:t>
      </w:r>
    </w:p>
    <w:p w14:paraId="0E7BF89A" w14:textId="385FB823" w:rsidR="00EA658D" w:rsidRPr="00093FC5" w:rsidRDefault="00AB48B3" w:rsidP="00EA658D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ES 1401 Intro</w:t>
      </w:r>
      <w:r w:rsidR="00AD30E7">
        <w:rPr>
          <w:rFonts w:asciiTheme="minorHAnsi" w:hAnsiTheme="minorHAnsi" w:cstheme="minorHAnsi"/>
          <w:b/>
          <w:sz w:val="22"/>
          <w:szCs w:val="22"/>
        </w:rPr>
        <w:t>duction</w:t>
      </w:r>
      <w:r>
        <w:rPr>
          <w:rFonts w:asciiTheme="minorHAnsi" w:hAnsiTheme="minorHAnsi" w:cstheme="minorHAnsi"/>
          <w:b/>
          <w:sz w:val="22"/>
          <w:szCs w:val="22"/>
        </w:rPr>
        <w:t xml:space="preserve"> to Engineering</w:t>
      </w:r>
      <w:r w:rsidR="00EA658D" w:rsidRPr="00093FC5">
        <w:rPr>
          <w:rFonts w:asciiTheme="minorHAnsi" w:hAnsiTheme="minorHAnsi" w:cstheme="minorHAnsi"/>
          <w:sz w:val="22"/>
          <w:szCs w:val="22"/>
        </w:rPr>
        <w:tab/>
      </w:r>
      <w:r w:rsidR="00EA658D">
        <w:rPr>
          <w:rFonts w:asciiTheme="minorHAnsi" w:hAnsiTheme="minorHAnsi" w:cstheme="minorHAnsi"/>
          <w:sz w:val="22"/>
          <w:szCs w:val="22"/>
        </w:rPr>
        <w:t>Fall 2022</w:t>
      </w:r>
    </w:p>
    <w:p w14:paraId="69022368" w14:textId="4B27E70A" w:rsidR="00333E41" w:rsidRPr="00AB48B3" w:rsidRDefault="00AB48B3" w:rsidP="00AB48B3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Microfluidic Design and Development</w:t>
      </w:r>
    </w:p>
    <w:p w14:paraId="413842C5" w14:textId="5A221811" w:rsidR="00A90527" w:rsidRPr="00093FC5" w:rsidRDefault="00C87AB5" w:rsidP="00C368EF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>Scientist in the Classroom Partnership</w:t>
      </w:r>
      <w:r w:rsidR="00C7161D" w:rsidRPr="00093FC5">
        <w:rPr>
          <w:rFonts w:asciiTheme="minorHAnsi" w:hAnsiTheme="minorHAnsi" w:cstheme="minorHAnsi"/>
          <w:sz w:val="22"/>
          <w:szCs w:val="22"/>
        </w:rPr>
        <w:tab/>
      </w:r>
      <w:r w:rsidR="00787136" w:rsidRPr="00093FC5">
        <w:rPr>
          <w:rFonts w:asciiTheme="minorHAnsi" w:hAnsiTheme="minorHAnsi" w:cstheme="minorHAnsi"/>
          <w:sz w:val="22"/>
          <w:szCs w:val="22"/>
        </w:rPr>
        <w:t>July</w:t>
      </w:r>
      <w:r w:rsidR="00C7161D" w:rsidRPr="00093FC5">
        <w:rPr>
          <w:rFonts w:asciiTheme="minorHAnsi" w:hAnsiTheme="minorHAnsi" w:cstheme="minorHAnsi"/>
          <w:sz w:val="22"/>
          <w:szCs w:val="22"/>
        </w:rPr>
        <w:t xml:space="preserve"> 20</w:t>
      </w:r>
      <w:r w:rsidRPr="00093FC5">
        <w:rPr>
          <w:rFonts w:asciiTheme="minorHAnsi" w:hAnsiTheme="minorHAnsi" w:cstheme="minorHAnsi"/>
          <w:sz w:val="22"/>
          <w:szCs w:val="22"/>
        </w:rPr>
        <w:t>2</w:t>
      </w:r>
      <w:r w:rsidR="00143241">
        <w:rPr>
          <w:rFonts w:asciiTheme="minorHAnsi" w:hAnsiTheme="minorHAnsi" w:cstheme="minorHAnsi"/>
          <w:sz w:val="22"/>
          <w:szCs w:val="22"/>
        </w:rPr>
        <w:t>2</w:t>
      </w:r>
      <w:r w:rsidR="00C7161D" w:rsidRPr="00093FC5">
        <w:rPr>
          <w:rFonts w:asciiTheme="minorHAnsi" w:hAnsiTheme="minorHAnsi" w:cstheme="minorHAnsi"/>
          <w:sz w:val="22"/>
          <w:szCs w:val="22"/>
        </w:rPr>
        <w:t xml:space="preserve"> </w:t>
      </w:r>
      <w:r w:rsidRPr="00093FC5">
        <w:rPr>
          <w:rFonts w:asciiTheme="minorHAnsi" w:hAnsiTheme="minorHAnsi" w:cstheme="minorHAnsi"/>
          <w:sz w:val="22"/>
          <w:szCs w:val="22"/>
        </w:rPr>
        <w:t>-</w:t>
      </w:r>
      <w:r w:rsidR="00C7161D" w:rsidRPr="00093FC5">
        <w:rPr>
          <w:rFonts w:asciiTheme="minorHAnsi" w:hAnsiTheme="minorHAnsi" w:cstheme="minorHAnsi"/>
          <w:sz w:val="22"/>
          <w:szCs w:val="22"/>
        </w:rPr>
        <w:t xml:space="preserve"> </w:t>
      </w:r>
      <w:r w:rsidRPr="00093FC5">
        <w:rPr>
          <w:rFonts w:asciiTheme="minorHAnsi" w:hAnsiTheme="minorHAnsi" w:cstheme="minorHAnsi"/>
          <w:sz w:val="22"/>
          <w:szCs w:val="22"/>
        </w:rPr>
        <w:t>May</w:t>
      </w:r>
      <w:r w:rsidR="00C7161D" w:rsidRPr="00093FC5">
        <w:rPr>
          <w:rFonts w:asciiTheme="minorHAnsi" w:hAnsiTheme="minorHAnsi" w:cstheme="minorHAnsi"/>
          <w:sz w:val="22"/>
          <w:szCs w:val="22"/>
        </w:rPr>
        <w:t xml:space="preserve"> 20</w:t>
      </w:r>
      <w:r w:rsidRPr="00093FC5">
        <w:rPr>
          <w:rFonts w:asciiTheme="minorHAnsi" w:hAnsiTheme="minorHAnsi" w:cstheme="minorHAnsi"/>
          <w:sz w:val="22"/>
          <w:szCs w:val="22"/>
        </w:rPr>
        <w:t>2</w:t>
      </w:r>
      <w:r w:rsidR="00143241">
        <w:rPr>
          <w:rFonts w:asciiTheme="minorHAnsi" w:hAnsiTheme="minorHAnsi" w:cstheme="minorHAnsi"/>
          <w:sz w:val="22"/>
          <w:szCs w:val="22"/>
        </w:rPr>
        <w:t>3</w:t>
      </w:r>
    </w:p>
    <w:p w14:paraId="26664EFE" w14:textId="606EEC4F" w:rsidR="00A90527" w:rsidRDefault="00D91C20" w:rsidP="00C368EF">
      <w:pPr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 xml:space="preserve">Collaboration with </w:t>
      </w:r>
      <w:r w:rsidR="0085400E" w:rsidRPr="00093FC5">
        <w:rPr>
          <w:rFonts w:asciiTheme="minorHAnsi" w:hAnsiTheme="minorHAnsi" w:cstheme="minorHAnsi"/>
          <w:sz w:val="22"/>
          <w:szCs w:val="22"/>
        </w:rPr>
        <w:t xml:space="preserve">NIH and </w:t>
      </w:r>
      <w:r w:rsidRPr="00093FC5">
        <w:rPr>
          <w:rFonts w:asciiTheme="minorHAnsi" w:hAnsiTheme="minorHAnsi" w:cstheme="minorHAnsi"/>
          <w:sz w:val="22"/>
          <w:szCs w:val="22"/>
        </w:rPr>
        <w:t xml:space="preserve">Metro Nashville Public Schools </w:t>
      </w:r>
      <w:r w:rsidR="00AD30E7">
        <w:rPr>
          <w:rFonts w:asciiTheme="minorHAnsi" w:hAnsiTheme="minorHAnsi" w:cstheme="minorHAnsi"/>
          <w:sz w:val="22"/>
          <w:szCs w:val="22"/>
        </w:rPr>
        <w:t>5-8</w:t>
      </w:r>
    </w:p>
    <w:p w14:paraId="316616D8" w14:textId="77777777" w:rsidR="00143241" w:rsidRPr="00093FC5" w:rsidRDefault="00143241" w:rsidP="00143241">
      <w:pPr>
        <w:tabs>
          <w:tab w:val="right" w:pos="864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b/>
          <w:sz w:val="22"/>
          <w:szCs w:val="22"/>
        </w:rPr>
        <w:t>Scientist in the Classroom Partnership</w:t>
      </w:r>
      <w:r w:rsidRPr="00093FC5">
        <w:rPr>
          <w:rFonts w:asciiTheme="minorHAnsi" w:hAnsiTheme="minorHAnsi" w:cstheme="minorHAnsi"/>
          <w:sz w:val="22"/>
          <w:szCs w:val="22"/>
        </w:rPr>
        <w:tab/>
        <w:t>July 2021 - May 2022</w:t>
      </w:r>
    </w:p>
    <w:p w14:paraId="34872321" w14:textId="0B51ACAB" w:rsidR="00143241" w:rsidRPr="00093FC5" w:rsidRDefault="00143241" w:rsidP="00143241">
      <w:pPr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 xml:space="preserve">Collaboration with NIH and Metro Nashville Public Schools </w:t>
      </w:r>
      <w:r w:rsidR="00AD30E7">
        <w:rPr>
          <w:rFonts w:asciiTheme="minorHAnsi" w:hAnsiTheme="minorHAnsi" w:cstheme="minorHAnsi"/>
          <w:sz w:val="22"/>
          <w:szCs w:val="22"/>
        </w:rPr>
        <w:t>5-8</w:t>
      </w:r>
    </w:p>
    <w:p w14:paraId="3DF12E6E" w14:textId="77777777" w:rsidR="00A90527" w:rsidRPr="00093FC5" w:rsidRDefault="00A90527" w:rsidP="00C368E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88F08BA" w14:textId="77777777" w:rsidR="008C0AEA" w:rsidRPr="008C0AEA" w:rsidRDefault="008C0AEA" w:rsidP="00C368EF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79132778"/>
      <w:r w:rsidRPr="008C0AEA">
        <w:rPr>
          <w:rFonts w:asciiTheme="minorHAnsi" w:hAnsiTheme="minorHAnsi" w:cstheme="minorHAnsi"/>
          <w:sz w:val="22"/>
          <w:szCs w:val="22"/>
        </w:rPr>
        <w:t>Patents</w:t>
      </w:r>
    </w:p>
    <w:p w14:paraId="524EAE72" w14:textId="77777777" w:rsidR="00577F45" w:rsidRPr="003D563C" w:rsidRDefault="00577F45" w:rsidP="00C368EF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77F45">
        <w:rPr>
          <w:rFonts w:asciiTheme="minorHAnsi" w:hAnsiTheme="minorHAnsi" w:cstheme="minorHAnsi"/>
          <w:sz w:val="22"/>
          <w:szCs w:val="22"/>
        </w:rPr>
        <w:t xml:space="preserve">Caprioli, Richard, John Wikswo, John McLean, Eric Skaar, Jeremy L. Norris, Dana Borden Lacy, Stacy Sherrod, </w:t>
      </w:r>
      <w:r w:rsidR="003D563C">
        <w:rPr>
          <w:rFonts w:asciiTheme="minorHAnsi" w:hAnsiTheme="minorHAnsi" w:cstheme="minorHAnsi"/>
          <w:sz w:val="22"/>
          <w:szCs w:val="22"/>
        </w:rPr>
        <w:t xml:space="preserve">James Pino, Danielle Gutierrez, </w:t>
      </w:r>
      <w:r w:rsidR="003D563C" w:rsidRPr="000515D2">
        <w:rPr>
          <w:rFonts w:asciiTheme="minorHAnsi" w:hAnsiTheme="minorHAnsi" w:cstheme="minorHAnsi"/>
          <w:b/>
          <w:sz w:val="22"/>
          <w:szCs w:val="22"/>
        </w:rPr>
        <w:t>Nicole D. Muszynski</w:t>
      </w:r>
      <w:r w:rsidR="003D563C">
        <w:rPr>
          <w:rFonts w:asciiTheme="minorHAnsi" w:hAnsiTheme="minorHAnsi" w:cstheme="minorHAnsi"/>
          <w:sz w:val="22"/>
          <w:szCs w:val="22"/>
        </w:rPr>
        <w:t>, Melissa Farrow</w:t>
      </w:r>
      <w:r w:rsidRPr="00577F45">
        <w:rPr>
          <w:rFonts w:asciiTheme="minorHAnsi" w:hAnsiTheme="minorHAnsi" w:cstheme="minorHAnsi"/>
          <w:sz w:val="22"/>
          <w:szCs w:val="22"/>
        </w:rPr>
        <w:t xml:space="preserve">. 2020. </w:t>
      </w:r>
      <w:r w:rsidR="003D563C">
        <w:rPr>
          <w:rFonts w:asciiTheme="minorHAnsi" w:hAnsiTheme="minorHAnsi" w:cstheme="minorHAnsi"/>
          <w:sz w:val="22"/>
          <w:szCs w:val="22"/>
        </w:rPr>
        <w:t>“</w:t>
      </w:r>
      <w:r w:rsidRPr="00577F45">
        <w:rPr>
          <w:rFonts w:asciiTheme="minorHAnsi" w:hAnsiTheme="minorHAnsi" w:cstheme="minorHAnsi"/>
          <w:sz w:val="22"/>
          <w:szCs w:val="22"/>
        </w:rPr>
        <w:t>High-throughput, multi-omics approach to determine and validate de novo global mechanisms of action for drugs and toxins</w:t>
      </w:r>
      <w:r w:rsidR="008604CD">
        <w:rPr>
          <w:rFonts w:asciiTheme="minorHAnsi" w:hAnsiTheme="minorHAnsi" w:cstheme="minorHAnsi"/>
          <w:sz w:val="22"/>
          <w:szCs w:val="22"/>
        </w:rPr>
        <w:t>.</w:t>
      </w:r>
      <w:r w:rsidR="003D563C">
        <w:rPr>
          <w:rFonts w:asciiTheme="minorHAnsi" w:hAnsiTheme="minorHAnsi" w:cstheme="minorHAnsi"/>
          <w:sz w:val="22"/>
          <w:szCs w:val="22"/>
        </w:rPr>
        <w:t>”</w:t>
      </w:r>
      <w:r w:rsidRPr="00577F45">
        <w:rPr>
          <w:rFonts w:asciiTheme="minorHAnsi" w:hAnsiTheme="minorHAnsi" w:cstheme="minorHAnsi"/>
          <w:sz w:val="22"/>
          <w:szCs w:val="22"/>
        </w:rPr>
        <w:t xml:space="preserve"> United States US10607721B2, filed September 22, 2016, and issued March 31, 2020. </w:t>
      </w:r>
      <w:hyperlink r:id="rId7" w:history="1">
        <w:r w:rsidRPr="00577F45">
          <w:rPr>
            <w:rStyle w:val="Hyperlink"/>
            <w:rFonts w:asciiTheme="minorHAnsi" w:hAnsiTheme="minorHAnsi" w:cstheme="minorHAnsi"/>
            <w:sz w:val="22"/>
            <w:szCs w:val="22"/>
          </w:rPr>
          <w:t>https://patents.google.com/patent/US10607721B2/en</w:t>
        </w:r>
      </w:hyperlink>
      <w:r w:rsidRPr="00577F45">
        <w:rPr>
          <w:rFonts w:asciiTheme="minorHAnsi" w:hAnsiTheme="minorHAnsi" w:cstheme="minorHAnsi"/>
          <w:sz w:val="22"/>
          <w:szCs w:val="22"/>
        </w:rPr>
        <w:t>.</w:t>
      </w:r>
    </w:p>
    <w:p w14:paraId="2F873451" w14:textId="77777777" w:rsidR="008C0AEA" w:rsidRDefault="008C0AEA" w:rsidP="00C368EF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</w:p>
    <w:p w14:paraId="735F51CC" w14:textId="77777777" w:rsidR="00DA21DC" w:rsidRPr="008C0AEA" w:rsidRDefault="00DA21DC" w:rsidP="00DA21DC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8C0AEA">
        <w:rPr>
          <w:rFonts w:asciiTheme="minorHAnsi" w:hAnsiTheme="minorHAnsi" w:cstheme="minorHAnsi"/>
          <w:sz w:val="22"/>
          <w:szCs w:val="22"/>
        </w:rPr>
        <w:t>Presentations and Invited Lectures</w:t>
      </w:r>
    </w:p>
    <w:p w14:paraId="4DDD85E3" w14:textId="0C471719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“</w:t>
      </w:r>
      <w:bookmarkStart w:id="2" w:name="_Hlk168905825"/>
      <w:r w:rsidRPr="00C85778">
        <w:rPr>
          <w:rFonts w:asciiTheme="minorHAnsi" w:hAnsiTheme="minorHAnsi" w:cstheme="minorHAnsi"/>
          <w:sz w:val="22"/>
          <w:szCs w:val="22"/>
        </w:rPr>
        <w:t>Simple Flow: A method for cell exposure to drugs or toxins with precise metabolic cessation on the millisecond timescale</w:t>
      </w:r>
      <w:r>
        <w:rPr>
          <w:rFonts w:asciiTheme="minorHAnsi" w:hAnsiTheme="minorHAnsi" w:cstheme="minorHAnsi"/>
          <w:sz w:val="22"/>
          <w:szCs w:val="22"/>
        </w:rPr>
        <w:t>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Vanderbilt Sesquicentennial Scholarship Exhibition, February 16, 2024</w:t>
      </w:r>
      <w:bookmarkEnd w:id="2"/>
    </w:p>
    <w:p w14:paraId="466645EF" w14:textId="2D8B1092" w:rsidR="00DA21DC" w:rsidRPr="00722124" w:rsidRDefault="00DA21DC" w:rsidP="00722124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“DARPA Rapid Threat Assessment to assess and mitigate potential current and emerging threats by determining biological mechanism of action of incapacitating warfare agents.” </w:t>
      </w:r>
      <w:r w:rsidR="00722124" w:rsidRPr="00722124">
        <w:rPr>
          <w:rFonts w:asciiTheme="minorHAnsi" w:hAnsiTheme="minorHAnsi" w:cstheme="minorHAnsi"/>
          <w:b/>
          <w:bCs/>
          <w:sz w:val="22"/>
          <w:szCs w:val="22"/>
        </w:rPr>
        <w:t>Warsaw, Poland, October 24, 2022</w:t>
      </w:r>
    </w:p>
    <w:p w14:paraId="5C95ADF3" w14:textId="77777777" w:rsidR="00DA21DC" w:rsidRPr="00722124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2124">
        <w:rPr>
          <w:rFonts w:asciiTheme="minorHAnsi" w:hAnsiTheme="minorHAnsi" w:cstheme="minorHAnsi"/>
          <w:b/>
          <w:bCs/>
          <w:sz w:val="22"/>
          <w:szCs w:val="22"/>
        </w:rPr>
        <w:t>NATO, 50</w:t>
      </w:r>
      <w:r w:rsidRPr="00722124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 meeting of the COMEDS BIOMEDICAL Expert Panel</w:t>
      </w:r>
    </w:p>
    <w:p w14:paraId="1B31FA09" w14:textId="5B6F0BE7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“Knowledge Graphs for COVID-19 Long Hauler and Other Post-Infection Syndromes: Contemporary Challenges in Systems Biology and Regulatory Plasticity.”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Institute for Systems Biology, May 18, 2021 </w:t>
      </w:r>
    </w:p>
    <w:p w14:paraId="4BCC8C32" w14:textId="2E5ED6A7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“COVID-19 Long Hauler and Other Post-Infection Syndromes as Problems in Systems Biology and Regulatory Plasticity.”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MIT Lincoln Laboratory, May 10, 2021 </w:t>
      </w:r>
    </w:p>
    <w:p w14:paraId="4A1B6F95" w14:textId="6DD53987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lastRenderedPageBreak/>
        <w:t xml:space="preserve">“COVID-19 Long Hauler and Other Post-Infection Syndromes as Problems in Systems Biology and Regulatory Plasticity.”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Bioscience Division, Los Alamos National Laboratory, May 4, 2021 </w:t>
      </w:r>
    </w:p>
    <w:p w14:paraId="0B8FF8FF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“COVID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8604CD">
        <w:rPr>
          <w:rFonts w:asciiTheme="minorHAnsi" w:hAnsiTheme="minorHAnsi" w:cstheme="minorHAnsi"/>
          <w:sz w:val="22"/>
          <w:szCs w:val="22"/>
        </w:rPr>
        <w:t xml:space="preserve">Long Hauler </w:t>
      </w:r>
      <w:r>
        <w:rPr>
          <w:rFonts w:asciiTheme="minorHAnsi" w:hAnsiTheme="minorHAnsi" w:cstheme="minorHAnsi"/>
          <w:sz w:val="22"/>
          <w:szCs w:val="22"/>
        </w:rPr>
        <w:t>&amp;</w:t>
      </w:r>
      <w:r w:rsidRPr="008604CD">
        <w:rPr>
          <w:rFonts w:asciiTheme="minorHAnsi" w:hAnsiTheme="minorHAnsi" w:cstheme="minorHAnsi"/>
          <w:sz w:val="22"/>
          <w:szCs w:val="22"/>
        </w:rPr>
        <w:t xml:space="preserve"> Other Post-Infection Syndromes as Problems in Systems Biology </w:t>
      </w:r>
      <w:r>
        <w:rPr>
          <w:rFonts w:asciiTheme="minorHAnsi" w:hAnsiTheme="minorHAnsi" w:cstheme="minorHAnsi"/>
          <w:sz w:val="22"/>
          <w:szCs w:val="22"/>
        </w:rPr>
        <w:t xml:space="preserve">&amp; </w:t>
      </w:r>
      <w:r w:rsidRPr="008604CD">
        <w:rPr>
          <w:rFonts w:asciiTheme="minorHAnsi" w:hAnsiTheme="minorHAnsi" w:cstheme="minorHAnsi"/>
          <w:sz w:val="22"/>
          <w:szCs w:val="22"/>
        </w:rPr>
        <w:t xml:space="preserve">Regulatory Plasticity” </w:t>
      </w:r>
    </w:p>
    <w:p w14:paraId="2D4FFE38" w14:textId="77777777" w:rsidR="00DA21DC" w:rsidRPr="00722124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DTRA DOMANE Long Hauler Syndrome / Long COVID Workshop, April 13, 2021 </w:t>
      </w:r>
    </w:p>
    <w:p w14:paraId="00F6D410" w14:textId="1333F722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“Noninvasive measurement of small bowel slow wave activity in neonates – a pilot study.”</w:t>
      </w:r>
    </w:p>
    <w:p w14:paraId="52811540" w14:textId="46375CD2" w:rsidR="00DA21DC" w:rsidRPr="00722124" w:rsidRDefault="00DA21DC" w:rsidP="00722124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2124">
        <w:rPr>
          <w:rFonts w:asciiTheme="minorHAnsi" w:hAnsiTheme="minorHAnsi" w:cstheme="minorHAnsi"/>
          <w:b/>
          <w:bCs/>
          <w:sz w:val="22"/>
          <w:szCs w:val="22"/>
        </w:rPr>
        <w:t>American Gastroenterological Association - 2020</w:t>
      </w:r>
    </w:p>
    <w:p w14:paraId="3D190FA8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“Bridging the Gap Between Organs-on-Chips and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Analysis for In Vitro Investigation of Incapacitating Agents and Medical Countermeasures.” </w:t>
      </w:r>
    </w:p>
    <w:p w14:paraId="26B49468" w14:textId="5B97741D" w:rsidR="00DA21DC" w:rsidRPr="00722124" w:rsidRDefault="00DA21DC" w:rsidP="00722124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2124">
        <w:rPr>
          <w:rFonts w:asciiTheme="minorHAnsi" w:hAnsiTheme="minorHAnsi" w:cstheme="minorHAnsi"/>
          <w:b/>
          <w:bCs/>
          <w:sz w:val="22"/>
          <w:szCs w:val="22"/>
        </w:rPr>
        <w:t>Chemical and Biological Defense Science &amp; Technology (CBD S&amp;T)</w:t>
      </w:r>
      <w:r w:rsidR="00722124"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Cincinnati, OH, November 18-21, 2019</w:t>
      </w:r>
    </w:p>
    <w:p w14:paraId="4BD18586" w14:textId="10F3E1AF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“Distinguishing spatiotemporal functional abnormalities in pediatric chronic nausea using high density 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electrogastrography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.” </w:t>
      </w:r>
      <w:proofErr w:type="spellStart"/>
      <w:r w:rsidRPr="00722124">
        <w:rPr>
          <w:rFonts w:asciiTheme="minorHAnsi" w:hAnsiTheme="minorHAnsi" w:cstheme="minorHAnsi"/>
          <w:b/>
          <w:bCs/>
          <w:sz w:val="22"/>
          <w:szCs w:val="22"/>
        </w:rPr>
        <w:t>BioEngineering</w:t>
      </w:r>
      <w:proofErr w:type="spellEnd"/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 Society Annual Conference. Philadelphia, PA, October 2019</w:t>
      </w:r>
    </w:p>
    <w:p w14:paraId="1C1DCF5B" w14:textId="5BB46C4C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“Bridging the gap between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Organ-in-a-Puck to elucidate the comprehensive mechanisms of host-pathogen interactions.” </w:t>
      </w:r>
      <w:proofErr w:type="spellStart"/>
      <w:r w:rsidRPr="00722124">
        <w:rPr>
          <w:rFonts w:asciiTheme="minorHAnsi" w:hAnsiTheme="minorHAnsi" w:cstheme="minorHAnsi"/>
          <w:b/>
          <w:bCs/>
          <w:sz w:val="22"/>
          <w:szCs w:val="22"/>
        </w:rPr>
        <w:t>BioEngineering</w:t>
      </w:r>
      <w:proofErr w:type="spellEnd"/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 Society. Philadelphia, PA, October 2019</w:t>
      </w:r>
    </w:p>
    <w:p w14:paraId="3357FD16" w14:textId="4BCE4591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“Multichannel 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electrogastrography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distinguishes gastric slow wave spatiotemporal parameter differences in pediatric chronic nausea.”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American </w:t>
      </w:r>
      <w:proofErr w:type="spellStart"/>
      <w:r w:rsidRPr="00722124">
        <w:rPr>
          <w:rFonts w:asciiTheme="minorHAnsi" w:hAnsiTheme="minorHAnsi" w:cstheme="minorHAnsi"/>
          <w:b/>
          <w:bCs/>
          <w:sz w:val="22"/>
          <w:szCs w:val="22"/>
        </w:rPr>
        <w:t>Neurogastroenterology</w:t>
      </w:r>
      <w:proofErr w:type="spellEnd"/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 and Motility. Chicago, IL, August 2019</w:t>
      </w:r>
    </w:p>
    <w:p w14:paraId="6FFE9CA7" w14:textId="023B047A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“The convergence of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Gut-on-a-Chip to elucidate the comprehensive mechanisms of incapacitating agents.” </w:t>
      </w:r>
      <w:proofErr w:type="spellStart"/>
      <w:r w:rsidRPr="00722124">
        <w:rPr>
          <w:rFonts w:asciiTheme="minorHAnsi" w:hAnsiTheme="minorHAnsi" w:cstheme="minorHAnsi"/>
          <w:b/>
          <w:bCs/>
          <w:sz w:val="22"/>
          <w:szCs w:val="22"/>
        </w:rPr>
        <w:t>Epimilitaris</w:t>
      </w:r>
      <w:proofErr w:type="spellEnd"/>
      <w:r w:rsidRPr="00722124">
        <w:rPr>
          <w:rFonts w:asciiTheme="minorHAnsi" w:hAnsiTheme="minorHAnsi" w:cstheme="minorHAnsi"/>
          <w:b/>
          <w:bCs/>
          <w:sz w:val="22"/>
          <w:szCs w:val="22"/>
        </w:rPr>
        <w:t>: International Bioterrorism Conference. Ryn, Poland, April 2019</w:t>
      </w:r>
    </w:p>
    <w:p w14:paraId="38065887" w14:textId="3AC14FB3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“The convergence of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Gut-on-a-Chip to elucidate the comprehensive mechanisms of incapacitating agents.”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Military Institute of Technology. Warsaw, Poland, April 2019</w:t>
      </w:r>
    </w:p>
    <w:p w14:paraId="182E2863" w14:textId="2A93480B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“Openable Organ-in-a-Puck and Multi-Omics for In Vitro Investigation of Host-Pathogen Interactions in the Gut and Brain.”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DTRA Tech Watch Seminar, Fort Belvoir, Springfield, VA, USA. July 2018</w:t>
      </w:r>
    </w:p>
    <w:p w14:paraId="7D122E67" w14:textId="02E5DCD9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“Rapid Threat Assessment: to detect, identify, and characterize the effects of chemical and biological warfare agents.”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American Society for Microbiology. Biothreats Conference, Washington DC, USA. February 2017</w:t>
      </w:r>
    </w:p>
    <w:p w14:paraId="58BC78E3" w14:textId="46BDAD26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“Rapid Threat Assessment: Bridging the gap between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biological mechanism of action of drugs and toxins.”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Gordon Research Conference: Drug Safety. Easton, MA, June 2016</w:t>
      </w:r>
    </w:p>
    <w:p w14:paraId="56ED9DFB" w14:textId="3DB4158F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“Rapid Threat Assessment: Bridging the gap between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biological mechanism of action of drugs and toxins.”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Gordon Research Seminar: Drug Safety. Easton, MA, June 2016</w:t>
      </w:r>
    </w:p>
    <w:p w14:paraId="00DEA587" w14:textId="3CB894E9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“Data-driven construction of global drug mechanisms enabled by an integrated high-throughput multi-omics platform.”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64th American Society of Mass Spectrometry, San Antonio, Texas, June 2016</w:t>
      </w:r>
    </w:p>
    <w:p w14:paraId="05D79020" w14:textId="755C6925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“High-density electrogastrogram identifies spatial dysrhythmias in adolescent patients with chronic idiopathic nausea: a preliminary study.”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International </w:t>
      </w:r>
      <w:r w:rsidR="00722124">
        <w:rPr>
          <w:rFonts w:asciiTheme="minorHAnsi" w:hAnsiTheme="minorHAnsi" w:cstheme="minorHAnsi"/>
          <w:b/>
          <w:bCs/>
          <w:sz w:val="22"/>
          <w:szCs w:val="22"/>
        </w:rPr>
        <w:t xml:space="preserve">GI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Electrophysiology Society. San Diego, CA, May 2016</w:t>
      </w:r>
    </w:p>
    <w:p w14:paraId="312CC149" w14:textId="0548011A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“High-density electrogastrogram identifies spatial dysrhythmias in adolescent patients with chronic idiopathic nausea: a preliminary study.”</w:t>
      </w:r>
      <w:r w:rsidR="00722124">
        <w:rPr>
          <w:rFonts w:asciiTheme="minorHAnsi" w:hAnsiTheme="minorHAnsi" w:cstheme="minorHAnsi"/>
          <w:sz w:val="22"/>
          <w:szCs w:val="22"/>
        </w:rPr>
        <w:t xml:space="preserve">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Digestive Disease Week, San Diego, CA, May 2016</w:t>
      </w:r>
    </w:p>
    <w:p w14:paraId="4A66B08B" w14:textId="4B690C7A" w:rsidR="00DA21DC" w:rsidRPr="00722124" w:rsidRDefault="00DA21DC" w:rsidP="00722124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“Spatiotemporal and Morphological Differences in Serosal and Mucosal Electrical Recording of Porcine Colonic Slow Wave.” </w:t>
      </w:r>
      <w:r w:rsidRPr="00722124">
        <w:rPr>
          <w:rFonts w:asciiTheme="minorHAnsi" w:hAnsiTheme="minorHAnsi" w:cstheme="minorHAnsi"/>
          <w:b/>
          <w:bCs/>
          <w:sz w:val="22"/>
          <w:szCs w:val="22"/>
        </w:rPr>
        <w:t>Digestive Disease Week, San Diego, CA, May 2016</w:t>
      </w:r>
    </w:p>
    <w:p w14:paraId="78763BC6" w14:textId="12F9D1E0" w:rsidR="00DA21DC" w:rsidRPr="00722124" w:rsidRDefault="00DA21DC" w:rsidP="0078188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“Rapid Threat Assessment: Bridging the gap between multi-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omic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network analysis and biological mechanism of action of drugs and toxins.” </w:t>
      </w:r>
      <w:r w:rsidR="00722124"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Campora </w:t>
      </w:r>
      <w:proofErr w:type="spellStart"/>
      <w:r w:rsidR="00722124" w:rsidRPr="00722124">
        <w:rPr>
          <w:rFonts w:asciiTheme="minorHAnsi" w:hAnsiTheme="minorHAnsi" w:cstheme="minorHAnsi"/>
          <w:b/>
          <w:bCs/>
          <w:sz w:val="22"/>
          <w:szCs w:val="22"/>
        </w:rPr>
        <w:t>san</w:t>
      </w:r>
      <w:proofErr w:type="spellEnd"/>
      <w:r w:rsidR="00722124"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 Giovanni, Calabria, Italy, April 2016 </w:t>
      </w:r>
    </w:p>
    <w:p w14:paraId="6AE0221A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NATO ASI: Molecular Technologies for Detection of Chemical and Biological Agents. </w:t>
      </w:r>
    </w:p>
    <w:p w14:paraId="7FFA491D" w14:textId="07C54616" w:rsidR="00DA21DC" w:rsidRPr="00722124" w:rsidRDefault="00DA21DC" w:rsidP="0078188E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“A Lesson on Biomagnetism.” </w:t>
      </w:r>
      <w:r w:rsidR="00722124" w:rsidRPr="008604CD">
        <w:rPr>
          <w:rFonts w:asciiTheme="minorHAnsi" w:hAnsiTheme="minorHAnsi" w:cstheme="minorHAnsi"/>
          <w:sz w:val="22"/>
          <w:szCs w:val="22"/>
        </w:rPr>
        <w:t xml:space="preserve">Long Island, New York, September </w:t>
      </w:r>
      <w:r w:rsidR="00722124" w:rsidRPr="000515D2">
        <w:rPr>
          <w:rFonts w:asciiTheme="minorHAnsi" w:hAnsiTheme="minorHAnsi" w:cstheme="minorHAnsi"/>
          <w:sz w:val="22"/>
          <w:szCs w:val="22"/>
        </w:rPr>
        <w:t>2015</w:t>
      </w:r>
    </w:p>
    <w:p w14:paraId="3FD3C7A2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New York Institute of Technology, Department of Electrical and Computer Engineering. </w:t>
      </w:r>
    </w:p>
    <w:p w14:paraId="4ECF94C6" w14:textId="77777777" w:rsidR="00722124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>Professional Skill Development Workshop for Cancer Biologists</w:t>
      </w:r>
    </w:p>
    <w:p w14:paraId="50F8CF86" w14:textId="0B1564FA" w:rsidR="00DA21DC" w:rsidRPr="00722124" w:rsidRDefault="00DA21DC" w:rsidP="00722124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22124">
        <w:rPr>
          <w:rFonts w:asciiTheme="minorHAnsi" w:hAnsiTheme="minorHAnsi" w:cstheme="minorHAnsi"/>
          <w:b/>
          <w:bCs/>
          <w:sz w:val="22"/>
          <w:szCs w:val="22"/>
        </w:rPr>
        <w:t xml:space="preserve">Cold Spring Harbor National Laboratory. Long Island, New York, September 2015 </w:t>
      </w:r>
    </w:p>
    <w:p w14:paraId="743E1BE5" w14:textId="77777777" w:rsidR="00DA21DC" w:rsidRPr="000515D2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“Experimental recording and analysis of mucosal and serosal slow wave activity in porcine colon.” </w:t>
      </w:r>
    </w:p>
    <w:p w14:paraId="0DC126B1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>International Gastrointestinal Electrophysiology Society, Washington DC, May 2015</w:t>
      </w:r>
    </w:p>
    <w:p w14:paraId="6ED1807E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“Noninvasive 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biomagnetic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assessment of the effects of erythromycin on the gastric slow wave.” </w:t>
      </w:r>
    </w:p>
    <w:p w14:paraId="763B5F5A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>Digestive Disease Week, American Gastroenterological Association, Washington DC, May 2015</w:t>
      </w:r>
    </w:p>
    <w:p w14:paraId="0F835E43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“MENG reveals slow wave dysrhythmia in diabetic gastroparesis.” </w:t>
      </w:r>
    </w:p>
    <w:p w14:paraId="3DC3D9C7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Digestive Disease Week, American Gastroenterological Association, Washington DC, May 2015 </w:t>
      </w:r>
    </w:p>
    <w:p w14:paraId="6C4CFB82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“Rapid threat assessment year one.” </w:t>
      </w:r>
    </w:p>
    <w:p w14:paraId="6059A7E1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>Defense Advanced Research Projects Agency, Department of Defense, Washington DC, February 2015</w:t>
      </w:r>
    </w:p>
    <w:p w14:paraId="63E142BE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“Cholecystokinin alters serosal EMG but not MGG in porcine subjects.” </w:t>
      </w:r>
    </w:p>
    <w:p w14:paraId="53CA6A29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International Gastrointestinal Electrophysiology Society, Chicago, IL, May 2014 </w:t>
      </w:r>
    </w:p>
    <w:p w14:paraId="44E2E333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“Noninvasive measurement of gastric slow wave dysrhythmia in porcine.” </w:t>
      </w:r>
    </w:p>
    <w:p w14:paraId="4F32EB66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Digestive Disease Week, American Gastroenterological Association, Chicago, IL, May 2014 </w:t>
      </w:r>
    </w:p>
    <w:p w14:paraId="1FB1CB78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“Cholecystokinin alters serosal EMG but not MGG in porcine subjects.” </w:t>
      </w:r>
    </w:p>
    <w:p w14:paraId="02D78E5E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lastRenderedPageBreak/>
        <w:t>Digestive Disease Week, American Gastroenterological Association, Chicago, IL, May 2014</w:t>
      </w:r>
    </w:p>
    <w:p w14:paraId="3879B4C7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“Noninvasive </w:t>
      </w:r>
      <w:proofErr w:type="spellStart"/>
      <w:r w:rsidRPr="008604CD">
        <w:rPr>
          <w:rFonts w:asciiTheme="minorHAnsi" w:hAnsiTheme="minorHAnsi" w:cstheme="minorHAnsi"/>
          <w:sz w:val="22"/>
          <w:szCs w:val="22"/>
        </w:rPr>
        <w:t>biomagnetic</w:t>
      </w:r>
      <w:proofErr w:type="spellEnd"/>
      <w:r w:rsidRPr="008604CD">
        <w:rPr>
          <w:rFonts w:asciiTheme="minorHAnsi" w:hAnsiTheme="minorHAnsi" w:cstheme="minorHAnsi"/>
          <w:sz w:val="22"/>
          <w:szCs w:val="22"/>
        </w:rPr>
        <w:t xml:space="preserve"> detection of isolated ischemic bowel segments.” </w:t>
      </w:r>
    </w:p>
    <w:p w14:paraId="301918D3" w14:textId="77777777" w:rsidR="00DA21DC" w:rsidRPr="00DA21DC" w:rsidRDefault="00DA21DC" w:rsidP="00DA21DC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Surgery and Engineering Symposium, Vanderbilt University, Nashville, TN, December 2012 </w:t>
      </w:r>
    </w:p>
    <w:p w14:paraId="3DDF73C9" w14:textId="77777777" w:rsidR="00DA21DC" w:rsidRPr="008604CD" w:rsidRDefault="00DA21DC" w:rsidP="00DA21DC">
      <w:pPr>
        <w:pStyle w:val="ListParagraph"/>
        <w:numPr>
          <w:ilvl w:val="0"/>
          <w:numId w:val="2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604CD">
        <w:rPr>
          <w:rFonts w:asciiTheme="minorHAnsi" w:hAnsiTheme="minorHAnsi" w:cstheme="minorHAnsi"/>
          <w:sz w:val="22"/>
          <w:szCs w:val="22"/>
        </w:rPr>
        <w:t xml:space="preserve">“Correlation of noninvasive magnetic and electric measurement of the gastric slow wave.” </w:t>
      </w:r>
    </w:p>
    <w:p w14:paraId="2877D065" w14:textId="361E74E3" w:rsidR="00DA21DC" w:rsidRPr="0078188E" w:rsidRDefault="00DA21DC" w:rsidP="0078188E">
      <w:pPr>
        <w:pStyle w:val="ListParagraph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DA21DC">
        <w:rPr>
          <w:rFonts w:asciiTheme="minorHAnsi" w:hAnsiTheme="minorHAnsi" w:cstheme="minorHAnsi"/>
          <w:b/>
          <w:bCs/>
          <w:sz w:val="22"/>
          <w:szCs w:val="22"/>
        </w:rPr>
        <w:t xml:space="preserve">Student Scholar Symposium, Lipscomb University, Nashville, TN, 2012 </w:t>
      </w:r>
    </w:p>
    <w:p w14:paraId="70EEC64A" w14:textId="016F5E0D" w:rsidR="00A90527" w:rsidRPr="00093FC5" w:rsidRDefault="004C7277" w:rsidP="00C368EF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>Peer-</w:t>
      </w:r>
      <w:r w:rsidR="0081703C" w:rsidRPr="00093FC5">
        <w:rPr>
          <w:rFonts w:asciiTheme="minorHAnsi" w:hAnsiTheme="minorHAnsi" w:cstheme="minorHAnsi"/>
          <w:sz w:val="22"/>
          <w:szCs w:val="22"/>
        </w:rPr>
        <w:t xml:space="preserve">reviewed </w:t>
      </w:r>
      <w:r w:rsidR="00251FA2" w:rsidRPr="00093FC5">
        <w:rPr>
          <w:rFonts w:asciiTheme="minorHAnsi" w:hAnsiTheme="minorHAnsi" w:cstheme="minorHAnsi"/>
          <w:sz w:val="22"/>
          <w:szCs w:val="22"/>
        </w:rPr>
        <w:t>Publications</w:t>
      </w:r>
    </w:p>
    <w:p w14:paraId="7713E59B" w14:textId="00C2F02D" w:rsidR="008C5CDC" w:rsidRPr="008C5CDC" w:rsidRDefault="008C5CD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  <w:b/>
        </w:rPr>
      </w:pPr>
      <w:r w:rsidRPr="008C5CDC">
        <w:rPr>
          <w:rFonts w:asciiTheme="minorHAnsi" w:hAnsiTheme="minorHAnsi" w:cstheme="minorHAnsi"/>
        </w:rPr>
        <w:t xml:space="preserve">Chad E. Drake, Leo K. Cheng, </w:t>
      </w:r>
      <w:r w:rsidRPr="000515D2">
        <w:rPr>
          <w:rFonts w:asciiTheme="minorHAnsi" w:hAnsiTheme="minorHAnsi" w:cstheme="minorHAnsi"/>
          <w:b/>
        </w:rPr>
        <w:t>Nicole D. Muszynski</w:t>
      </w:r>
      <w:r w:rsidRPr="008C5CDC">
        <w:rPr>
          <w:rFonts w:asciiTheme="minorHAnsi" w:hAnsiTheme="minorHAnsi" w:cstheme="minorHAnsi"/>
        </w:rPr>
        <w:t xml:space="preserve">, Suseela Somarajan, Niranchan Paskaranandavadivel, Timothy Angeli-Gordon, Peng Du, Leonard A. Bradshaw, Recep Avci. Electroanatomical mapping of the stomach with simultaneous biomagnetic measurements. </w:t>
      </w:r>
      <w:r w:rsidRPr="000515D2">
        <w:rPr>
          <w:rFonts w:asciiTheme="minorHAnsi" w:hAnsiTheme="minorHAnsi" w:cstheme="minorHAnsi"/>
          <w:i/>
        </w:rPr>
        <w:t>Computers in Biology and Medicine</w:t>
      </w:r>
      <w:r w:rsidRPr="008C5CDC">
        <w:rPr>
          <w:rFonts w:asciiTheme="minorHAnsi" w:hAnsiTheme="minorHAnsi" w:cstheme="minorHAnsi"/>
        </w:rPr>
        <w:t xml:space="preserve">. </w:t>
      </w:r>
    </w:p>
    <w:p w14:paraId="42879C69" w14:textId="31008556" w:rsidR="008C5CDC" w:rsidRDefault="008C5CD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8C5CDC">
        <w:rPr>
          <w:rFonts w:asciiTheme="minorHAnsi" w:hAnsiTheme="minorHAnsi" w:cstheme="minorHAnsi"/>
        </w:rPr>
        <w:t xml:space="preserve">Somarajan, S.; </w:t>
      </w:r>
      <w:r w:rsidRPr="000515D2">
        <w:rPr>
          <w:rFonts w:asciiTheme="minorHAnsi" w:hAnsiTheme="minorHAnsi" w:cstheme="minorHAnsi"/>
          <w:b/>
        </w:rPr>
        <w:t>Muszynski, N. D</w:t>
      </w:r>
      <w:r w:rsidRPr="008C5CDC">
        <w:rPr>
          <w:rFonts w:asciiTheme="minorHAnsi" w:hAnsiTheme="minorHAnsi" w:cstheme="minorHAnsi"/>
        </w:rPr>
        <w:t>.; Olson, J. D.; Russell, A. C.; Walker, L. S.; Acra, S. A.; Bradshaw, L. A. Multichannel Magnetogastrogram: A Clinical Marker for Pediatric Chronic Nausea</w:t>
      </w:r>
      <w:r w:rsidRPr="000515D2">
        <w:rPr>
          <w:rFonts w:asciiTheme="minorHAnsi" w:hAnsiTheme="minorHAnsi" w:cstheme="minorHAnsi"/>
          <w:i/>
        </w:rPr>
        <w:t>. American Journal of Physiology-Gastrointestinal and Liver Physiology</w:t>
      </w:r>
      <w:r w:rsidR="000515D2">
        <w:rPr>
          <w:rFonts w:asciiTheme="minorHAnsi" w:hAnsiTheme="minorHAnsi" w:cstheme="minorHAnsi"/>
          <w:i/>
        </w:rPr>
        <w:t>.</w:t>
      </w:r>
      <w:r w:rsidRPr="008C5CDC">
        <w:rPr>
          <w:rFonts w:asciiTheme="minorHAnsi" w:hAnsiTheme="minorHAnsi" w:cstheme="minorHAnsi"/>
        </w:rPr>
        <w:t xml:space="preserve"> 2022, 323 (6), G562–G570.</w:t>
      </w:r>
    </w:p>
    <w:p w14:paraId="1339EDEF" w14:textId="77240071" w:rsidR="007467AD" w:rsidRPr="00093FC5" w:rsidRDefault="008C5CD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8C5CDC">
        <w:rPr>
          <w:rFonts w:asciiTheme="minorHAnsi" w:hAnsiTheme="minorHAnsi" w:cstheme="minorHAnsi"/>
        </w:rPr>
        <w:t xml:space="preserve">Pino, J. C.; Lubbock, A. L. R.; Harris, L. A.; Gutierrez, D. B.; Farrow, M. A.; </w:t>
      </w:r>
      <w:r w:rsidRPr="000515D2">
        <w:rPr>
          <w:rFonts w:asciiTheme="minorHAnsi" w:hAnsiTheme="minorHAnsi" w:cstheme="minorHAnsi"/>
          <w:b/>
        </w:rPr>
        <w:t>Muszynski, N</w:t>
      </w:r>
      <w:r w:rsidRPr="008C5CDC">
        <w:rPr>
          <w:rFonts w:asciiTheme="minorHAnsi" w:hAnsiTheme="minorHAnsi" w:cstheme="minorHAnsi"/>
        </w:rPr>
        <w:t xml:space="preserve">.; Tsui, T.; Sherrod, S. D.; Norris, J. L.; McLean, J. A.; Caprioli, R. M.; Wikswo, J. P.; Lopez, C. F. </w:t>
      </w:r>
      <w:r w:rsidRPr="000515D2">
        <w:rPr>
          <w:rFonts w:asciiTheme="minorHAnsi" w:hAnsiTheme="minorHAnsi" w:cstheme="minorHAnsi"/>
          <w:i/>
        </w:rPr>
        <w:t>Processes in DNA Damage Response from a Whole-Cell Multi-Omics Perspective</w:t>
      </w:r>
      <w:r w:rsidRPr="008C5CDC">
        <w:rPr>
          <w:rFonts w:asciiTheme="minorHAnsi" w:hAnsiTheme="minorHAnsi" w:cstheme="minorHAnsi"/>
        </w:rPr>
        <w:t>. iScience 2022, 25 (11), 105341. https://doi.org/10.1016/j.isci.2022.105341.</w:t>
      </w:r>
    </w:p>
    <w:bookmarkEnd w:id="1"/>
    <w:p w14:paraId="6295B8AC" w14:textId="0441C002" w:rsidR="002E6A1E" w:rsidRPr="00722124" w:rsidRDefault="00093FC5" w:rsidP="00722124">
      <w:pPr>
        <w:pStyle w:val="ListParagraph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noProof/>
          <w:sz w:val="22"/>
          <w:szCs w:val="22"/>
        </w:rPr>
      </w:pPr>
      <w:r w:rsidRPr="00093FC5">
        <w:rPr>
          <w:rFonts w:asciiTheme="minorHAnsi" w:eastAsiaTheme="minorHAnsi" w:hAnsiTheme="minorHAnsi" w:cstheme="minorHAnsi"/>
          <w:noProof/>
          <w:sz w:val="22"/>
          <w:szCs w:val="22"/>
        </w:rPr>
        <w:t xml:space="preserve">J. D. Olson, S. Somarajan, </w:t>
      </w:r>
      <w:r w:rsidRPr="000515D2">
        <w:rPr>
          <w:rFonts w:asciiTheme="minorHAnsi" w:eastAsiaTheme="minorHAnsi" w:hAnsiTheme="minorHAnsi" w:cstheme="minorHAnsi"/>
          <w:b/>
          <w:noProof/>
          <w:sz w:val="22"/>
          <w:szCs w:val="22"/>
        </w:rPr>
        <w:t>N. D. Muszynski</w:t>
      </w:r>
      <w:r w:rsidRPr="00093FC5">
        <w:rPr>
          <w:rFonts w:asciiTheme="minorHAnsi" w:eastAsiaTheme="minorHAnsi" w:hAnsiTheme="minorHAnsi" w:cstheme="minorHAnsi"/>
          <w:noProof/>
          <w:sz w:val="22"/>
          <w:szCs w:val="22"/>
        </w:rPr>
        <w:t xml:space="preserve">, A. C. Russell, L. S. Walker, S. A. Acra, and L. A. Bradshaw, “Automated machine learning pipeline approach for classification of pediatric chronic nausea using high resolution electrogastrogram,” </w:t>
      </w:r>
      <w:r w:rsidRPr="00093FC5">
        <w:rPr>
          <w:rFonts w:asciiTheme="minorHAnsi" w:eastAsiaTheme="minorHAnsi" w:hAnsiTheme="minorHAnsi" w:cstheme="minorHAnsi"/>
          <w:i/>
          <w:noProof/>
          <w:sz w:val="22"/>
          <w:szCs w:val="22"/>
        </w:rPr>
        <w:t>IEEE Transactions on Biomedical Engineering</w:t>
      </w:r>
      <w:r w:rsidRPr="00093FC5">
        <w:rPr>
          <w:rFonts w:asciiTheme="minorHAnsi" w:eastAsiaTheme="minorHAnsi" w:hAnsiTheme="minorHAnsi" w:cstheme="minorHAnsi"/>
          <w:noProof/>
          <w:sz w:val="22"/>
          <w:szCs w:val="22"/>
        </w:rPr>
        <w:t xml:space="preserve">. </w:t>
      </w:r>
      <w:r w:rsidR="00DC64FB">
        <w:rPr>
          <w:rFonts w:asciiTheme="minorHAnsi" w:eastAsiaTheme="minorHAnsi" w:hAnsiTheme="minorHAnsi" w:cstheme="minorHAnsi"/>
          <w:noProof/>
          <w:sz w:val="22"/>
          <w:szCs w:val="22"/>
        </w:rPr>
        <w:t>Nov</w:t>
      </w:r>
      <w:r w:rsidRPr="00093FC5">
        <w:rPr>
          <w:rFonts w:asciiTheme="minorHAnsi" w:eastAsiaTheme="minorHAnsi" w:hAnsiTheme="minorHAnsi" w:cstheme="minorHAnsi"/>
          <w:noProof/>
          <w:sz w:val="22"/>
          <w:szCs w:val="22"/>
        </w:rPr>
        <w:t>, 2021.</w:t>
      </w:r>
    </w:p>
    <w:p w14:paraId="6EF2FB0B" w14:textId="7D96EE47" w:rsidR="00093FC5" w:rsidRPr="00722124" w:rsidRDefault="002E6A1E" w:rsidP="00722124">
      <w:pPr>
        <w:pStyle w:val="ListParagraph"/>
        <w:numPr>
          <w:ilvl w:val="0"/>
          <w:numId w:val="11"/>
        </w:numPr>
        <w:jc w:val="both"/>
        <w:rPr>
          <w:rFonts w:asciiTheme="minorHAnsi" w:eastAsiaTheme="minorHAnsi" w:hAnsiTheme="minorHAnsi" w:cstheme="minorHAnsi"/>
          <w:noProof/>
          <w:sz w:val="22"/>
          <w:szCs w:val="22"/>
        </w:rPr>
      </w:pPr>
      <w:bookmarkStart w:id="3" w:name="_Hlk79133117"/>
      <w:r w:rsidRPr="002E6A1E">
        <w:rPr>
          <w:rFonts w:asciiTheme="minorHAnsi" w:eastAsiaTheme="minorHAnsi" w:hAnsiTheme="minorHAnsi" w:cstheme="minorHAnsi"/>
          <w:noProof/>
          <w:sz w:val="22"/>
          <w:szCs w:val="22"/>
        </w:rPr>
        <w:t xml:space="preserve">Pino, James C., Alexander L. R. Lubbock, Leonard A. Harris, Danielle B. Gutierrez, Melissa A. Farrow, </w:t>
      </w:r>
      <w:r w:rsidRPr="000515D2">
        <w:rPr>
          <w:rFonts w:asciiTheme="minorHAnsi" w:eastAsiaTheme="minorHAnsi" w:hAnsiTheme="minorHAnsi" w:cstheme="minorHAnsi"/>
          <w:b/>
          <w:noProof/>
          <w:sz w:val="22"/>
          <w:szCs w:val="22"/>
        </w:rPr>
        <w:t>Nicole Muszynski</w:t>
      </w:r>
      <w:r w:rsidRPr="002E6A1E">
        <w:rPr>
          <w:rFonts w:asciiTheme="minorHAnsi" w:eastAsiaTheme="minorHAnsi" w:hAnsiTheme="minorHAnsi" w:cstheme="minorHAnsi"/>
          <w:noProof/>
          <w:sz w:val="22"/>
          <w:szCs w:val="22"/>
        </w:rPr>
        <w:t xml:space="preserve">, Tina Tsui, et al. 2020. “A Computational Framework to Explore Cellular Response Mechanisms from Multi-Omics Datasets.” </w:t>
      </w:r>
      <w:r w:rsidRPr="000515D2">
        <w:rPr>
          <w:rFonts w:asciiTheme="minorHAnsi" w:eastAsiaTheme="minorHAnsi" w:hAnsiTheme="minorHAnsi" w:cstheme="minorHAnsi"/>
          <w:i/>
          <w:noProof/>
          <w:sz w:val="22"/>
          <w:szCs w:val="22"/>
        </w:rPr>
        <w:t>BioRxiv</w:t>
      </w:r>
      <w:r w:rsidRPr="002E6A1E">
        <w:rPr>
          <w:rFonts w:asciiTheme="minorHAnsi" w:eastAsiaTheme="minorHAnsi" w:hAnsiTheme="minorHAnsi" w:cstheme="minorHAnsi"/>
          <w:noProof/>
          <w:sz w:val="22"/>
          <w:szCs w:val="22"/>
        </w:rPr>
        <w:t xml:space="preserve">, March, 2020.03.02.974121. </w:t>
      </w:r>
      <w:bookmarkEnd w:id="3"/>
    </w:p>
    <w:p w14:paraId="7A95BF04" w14:textId="77777777" w:rsidR="0081703C" w:rsidRPr="00093FC5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S. Somarajan, </w:t>
      </w:r>
      <w:r w:rsidRPr="000515D2">
        <w:rPr>
          <w:rFonts w:asciiTheme="minorHAnsi" w:hAnsiTheme="minorHAnsi" w:cstheme="minorHAnsi"/>
          <w:b/>
        </w:rPr>
        <w:t>N. D. Muszynski</w:t>
      </w:r>
      <w:r w:rsidRPr="00093FC5">
        <w:rPr>
          <w:rFonts w:asciiTheme="minorHAnsi" w:hAnsiTheme="minorHAnsi" w:cstheme="minorHAnsi"/>
        </w:rPr>
        <w:t xml:space="preserve">, J. D. Olson, A. Comstock, A. C. Russell, L. S. Walker, S. A. Acra, and L. A. Bradshaw, “The effect of chronic nausea on gastric slow wave spatiotemporal dynamics in children,” </w:t>
      </w:r>
      <w:r w:rsidRPr="00093FC5">
        <w:rPr>
          <w:rFonts w:asciiTheme="minorHAnsi" w:hAnsiTheme="minorHAnsi" w:cstheme="minorHAnsi"/>
          <w:i/>
        </w:rPr>
        <w:t>Neurogastroenterology and Motility</w:t>
      </w:r>
      <w:r w:rsidRPr="00093FC5">
        <w:rPr>
          <w:rFonts w:asciiTheme="minorHAnsi" w:hAnsiTheme="minorHAnsi" w:cstheme="minorHAnsi"/>
        </w:rPr>
        <w:t>, Nov 20, 2020.</w:t>
      </w:r>
    </w:p>
    <w:p w14:paraId="5DCDFD8E" w14:textId="77777777" w:rsidR="0081703C" w:rsidRPr="00093FC5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S. Somarajan, </w:t>
      </w:r>
      <w:r w:rsidRPr="000515D2">
        <w:rPr>
          <w:rFonts w:asciiTheme="minorHAnsi" w:hAnsiTheme="minorHAnsi" w:cstheme="minorHAnsi"/>
          <w:b/>
        </w:rPr>
        <w:t>N. D. Muszynski</w:t>
      </w:r>
      <w:r w:rsidRPr="00093FC5">
        <w:rPr>
          <w:rFonts w:asciiTheme="minorHAnsi" w:hAnsiTheme="minorHAnsi" w:cstheme="minorHAnsi"/>
        </w:rPr>
        <w:t xml:space="preserve">, J. D. Olson, A. Comstock, A. C. Russell, L. S. Walker, S. A. Acra, and L. A. Bradshaw, “Response to "retrograde slow wave activation: A missing link in gastric dysfunction?",” </w:t>
      </w:r>
      <w:r w:rsidRPr="00093FC5">
        <w:rPr>
          <w:rFonts w:asciiTheme="minorHAnsi" w:hAnsiTheme="minorHAnsi" w:cstheme="minorHAnsi"/>
          <w:i/>
        </w:rPr>
        <w:t>Neurogastroenterology and Motility,</w:t>
      </w:r>
      <w:r w:rsidRPr="00093FC5">
        <w:rPr>
          <w:rFonts w:asciiTheme="minorHAnsi" w:hAnsiTheme="minorHAnsi" w:cstheme="minorHAnsi"/>
        </w:rPr>
        <w:t xml:space="preserve"> vol. 33, no. 4, Apr, 2021</w:t>
      </w:r>
    </w:p>
    <w:p w14:paraId="4285093A" w14:textId="77777777" w:rsidR="0081703C" w:rsidRPr="00093FC5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S. Somarajan, </w:t>
      </w:r>
      <w:r w:rsidRPr="000515D2">
        <w:rPr>
          <w:rFonts w:asciiTheme="minorHAnsi" w:hAnsiTheme="minorHAnsi" w:cstheme="minorHAnsi"/>
          <w:b/>
        </w:rPr>
        <w:t>N. D. Muszynski</w:t>
      </w:r>
      <w:r w:rsidRPr="00093FC5">
        <w:rPr>
          <w:rFonts w:asciiTheme="minorHAnsi" w:hAnsiTheme="minorHAnsi" w:cstheme="minorHAnsi"/>
        </w:rPr>
        <w:t xml:space="preserve">, D. Hawrami, J. D. Olson, L. K. Cheng, and L. A. Bradshaw, “Noninvasive Magnetogastrography Detects Erythromycin-Induced Effects on the Gastric Slow Wave,” </w:t>
      </w:r>
      <w:r w:rsidRPr="00093FC5">
        <w:rPr>
          <w:rFonts w:asciiTheme="minorHAnsi" w:hAnsiTheme="minorHAnsi" w:cstheme="minorHAnsi"/>
          <w:i/>
        </w:rPr>
        <w:t>Ieee Transactions on Biomedical Engineering,</w:t>
      </w:r>
      <w:r w:rsidRPr="00093FC5">
        <w:rPr>
          <w:rFonts w:asciiTheme="minorHAnsi" w:hAnsiTheme="minorHAnsi" w:cstheme="minorHAnsi"/>
        </w:rPr>
        <w:t xml:space="preserve"> vol. 66, no. 2, pp. 327-334, Feb, 2019.</w:t>
      </w:r>
    </w:p>
    <w:p w14:paraId="04BFCB58" w14:textId="77777777" w:rsidR="0081703C" w:rsidRPr="00093FC5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S. Somarajan, </w:t>
      </w:r>
      <w:r w:rsidRPr="000515D2">
        <w:rPr>
          <w:rFonts w:asciiTheme="minorHAnsi" w:hAnsiTheme="minorHAnsi" w:cstheme="minorHAnsi"/>
          <w:b/>
        </w:rPr>
        <w:t>N. D. Muszynski</w:t>
      </w:r>
      <w:r w:rsidRPr="00093FC5">
        <w:rPr>
          <w:rFonts w:asciiTheme="minorHAnsi" w:hAnsiTheme="minorHAnsi" w:cstheme="minorHAnsi"/>
        </w:rPr>
        <w:t xml:space="preserve">, J. D. Olson, L. A. Bradshaw, and W. O. Richards, “Magnetoenterography for the Detection of Partial Mesenteric Ischemia,” </w:t>
      </w:r>
      <w:r w:rsidRPr="00093FC5">
        <w:rPr>
          <w:rFonts w:asciiTheme="minorHAnsi" w:hAnsiTheme="minorHAnsi" w:cstheme="minorHAnsi"/>
          <w:i/>
        </w:rPr>
        <w:t>Journal of Surgical Research,</w:t>
      </w:r>
      <w:r w:rsidRPr="00093FC5">
        <w:rPr>
          <w:rFonts w:asciiTheme="minorHAnsi" w:hAnsiTheme="minorHAnsi" w:cstheme="minorHAnsi"/>
        </w:rPr>
        <w:t xml:space="preserve"> vol. 239, pp. 31-37, Jul, 2019.</w:t>
      </w:r>
    </w:p>
    <w:p w14:paraId="11FD947D" w14:textId="0367C9BE" w:rsidR="006300E4" w:rsidRPr="00722124" w:rsidRDefault="006300E4" w:rsidP="00722124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93FC5">
        <w:rPr>
          <w:rFonts w:asciiTheme="minorHAnsi" w:hAnsiTheme="minorHAnsi" w:cstheme="minorHAnsi"/>
          <w:sz w:val="22"/>
          <w:szCs w:val="22"/>
        </w:rPr>
        <w:t xml:space="preserve">Norris, Jeremy L., Melissa A. Farrow, Danielle B. Gutierrez, Lauren D. Palmer, </w:t>
      </w:r>
      <w:r w:rsidRPr="000515D2">
        <w:rPr>
          <w:rFonts w:asciiTheme="minorHAnsi" w:hAnsiTheme="minorHAnsi" w:cstheme="minorHAnsi"/>
          <w:b/>
          <w:sz w:val="22"/>
          <w:szCs w:val="22"/>
        </w:rPr>
        <w:t>Nicole Muszynski</w:t>
      </w:r>
      <w:r w:rsidRPr="00093FC5">
        <w:rPr>
          <w:rFonts w:asciiTheme="minorHAnsi" w:hAnsiTheme="minorHAnsi" w:cstheme="minorHAnsi"/>
          <w:sz w:val="22"/>
          <w:szCs w:val="22"/>
        </w:rPr>
        <w:t xml:space="preserve">, Stacy D. Sherrod, James C. Pino, et al. 2017. “Integrated, High-Throughput, </w:t>
      </w:r>
      <w:proofErr w:type="spellStart"/>
      <w:r w:rsidRPr="00093FC5">
        <w:rPr>
          <w:rFonts w:asciiTheme="minorHAnsi" w:hAnsiTheme="minorHAnsi" w:cstheme="minorHAnsi"/>
          <w:sz w:val="22"/>
          <w:szCs w:val="22"/>
        </w:rPr>
        <w:t>Multiomics</w:t>
      </w:r>
      <w:proofErr w:type="spellEnd"/>
      <w:r w:rsidRPr="00093FC5">
        <w:rPr>
          <w:rFonts w:asciiTheme="minorHAnsi" w:hAnsiTheme="minorHAnsi" w:cstheme="minorHAnsi"/>
          <w:sz w:val="22"/>
          <w:szCs w:val="22"/>
        </w:rPr>
        <w:t xml:space="preserve"> Platform Enables Data-Driven Construction of Cellular Responses and Reveals Global Drug Mechanisms of Action.” </w:t>
      </w:r>
      <w:r w:rsidRPr="00093FC5">
        <w:rPr>
          <w:rFonts w:asciiTheme="minorHAnsi" w:hAnsiTheme="minorHAnsi" w:cstheme="minorHAnsi"/>
          <w:i/>
          <w:sz w:val="22"/>
          <w:szCs w:val="22"/>
        </w:rPr>
        <w:t>Journal of Proteome Research</w:t>
      </w:r>
      <w:r w:rsidRPr="00093FC5">
        <w:rPr>
          <w:rFonts w:asciiTheme="minorHAnsi" w:hAnsiTheme="minorHAnsi" w:cstheme="minorHAnsi"/>
          <w:sz w:val="22"/>
          <w:szCs w:val="22"/>
        </w:rPr>
        <w:t xml:space="preserve"> 16 (3): 1364–75. </w:t>
      </w:r>
      <w:r w:rsidR="008C5CDC" w:rsidRPr="008C5CDC">
        <w:rPr>
          <w:rFonts w:asciiTheme="minorHAnsi" w:hAnsiTheme="minorHAnsi" w:cstheme="minorHAnsi"/>
          <w:b/>
          <w:sz w:val="22"/>
          <w:szCs w:val="22"/>
        </w:rPr>
        <w:t>Co-first author.</w:t>
      </w:r>
      <w:r w:rsidR="008C5CD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83636C8" w14:textId="77777777" w:rsidR="0081703C" w:rsidRPr="00093FC5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Somarajan S, </w:t>
      </w:r>
      <w:r w:rsidRPr="000515D2">
        <w:rPr>
          <w:rFonts w:asciiTheme="minorHAnsi" w:hAnsiTheme="minorHAnsi" w:cstheme="minorHAnsi"/>
          <w:b/>
        </w:rPr>
        <w:t>Muszynski ND</w:t>
      </w:r>
      <w:r w:rsidRPr="00093FC5">
        <w:rPr>
          <w:rFonts w:asciiTheme="minorHAnsi" w:hAnsiTheme="minorHAnsi" w:cstheme="minorHAnsi"/>
        </w:rPr>
        <w:t xml:space="preserve">, Cheng LK, Bradshaw LA, Naslund TC, and Richards WO. </w:t>
      </w:r>
      <w:r w:rsidR="006300E4" w:rsidRPr="00093FC5">
        <w:rPr>
          <w:rFonts w:asciiTheme="minorHAnsi" w:hAnsiTheme="minorHAnsi" w:cstheme="minorHAnsi"/>
        </w:rPr>
        <w:t>“</w:t>
      </w:r>
      <w:r w:rsidRPr="00093FC5">
        <w:rPr>
          <w:rFonts w:asciiTheme="minorHAnsi" w:hAnsiTheme="minorHAnsi" w:cstheme="minorHAnsi"/>
        </w:rPr>
        <w:t>Noninvasive biomagnetic detection of intestinal slow wave dysrhythmias in chronic mesenteric ischemia</w:t>
      </w:r>
      <w:r w:rsidR="006300E4" w:rsidRPr="00093FC5">
        <w:rPr>
          <w:rFonts w:asciiTheme="minorHAnsi" w:hAnsiTheme="minorHAnsi" w:cstheme="minorHAnsi"/>
        </w:rPr>
        <w:t>”</w:t>
      </w:r>
      <w:r w:rsidRPr="00093FC5">
        <w:rPr>
          <w:rFonts w:asciiTheme="minorHAnsi" w:hAnsiTheme="minorHAnsi" w:cstheme="minorHAnsi"/>
        </w:rPr>
        <w:t xml:space="preserve">. </w:t>
      </w:r>
      <w:r w:rsidRPr="00093FC5">
        <w:rPr>
          <w:rFonts w:asciiTheme="minorHAnsi" w:hAnsiTheme="minorHAnsi" w:cstheme="minorHAnsi"/>
          <w:i/>
          <w:iCs/>
        </w:rPr>
        <w:t xml:space="preserve">Am J Physiol-Gastr L </w:t>
      </w:r>
      <w:r w:rsidRPr="00093FC5">
        <w:rPr>
          <w:rFonts w:asciiTheme="minorHAnsi" w:hAnsiTheme="minorHAnsi" w:cstheme="minorHAnsi"/>
        </w:rPr>
        <w:t>309: G52-G58, 2015.</w:t>
      </w:r>
    </w:p>
    <w:p w14:paraId="62E07969" w14:textId="77777777" w:rsidR="0081703C" w:rsidRDefault="0081703C" w:rsidP="00722124">
      <w:pPr>
        <w:pStyle w:val="EndNoteBibliography"/>
        <w:numPr>
          <w:ilvl w:val="0"/>
          <w:numId w:val="11"/>
        </w:numPr>
        <w:spacing w:after="0"/>
        <w:jc w:val="both"/>
        <w:rPr>
          <w:rFonts w:asciiTheme="minorHAnsi" w:hAnsiTheme="minorHAnsi" w:cstheme="minorHAnsi"/>
        </w:rPr>
      </w:pPr>
      <w:r w:rsidRPr="00093FC5">
        <w:rPr>
          <w:rFonts w:asciiTheme="minorHAnsi" w:hAnsiTheme="minorHAnsi" w:cstheme="minorHAnsi"/>
        </w:rPr>
        <w:t xml:space="preserve">Somarajan S, </w:t>
      </w:r>
      <w:r w:rsidRPr="000515D2">
        <w:rPr>
          <w:rFonts w:asciiTheme="minorHAnsi" w:hAnsiTheme="minorHAnsi" w:cstheme="minorHAnsi"/>
          <w:b/>
        </w:rPr>
        <w:t>Muszynski ND</w:t>
      </w:r>
      <w:r w:rsidRPr="00093FC5">
        <w:rPr>
          <w:rFonts w:asciiTheme="minorHAnsi" w:hAnsiTheme="minorHAnsi" w:cstheme="minorHAnsi"/>
        </w:rPr>
        <w:t xml:space="preserve">, Obioha C, Richards WO, and Bradshaw LA. </w:t>
      </w:r>
      <w:r w:rsidR="006300E4" w:rsidRPr="00093FC5">
        <w:rPr>
          <w:rFonts w:asciiTheme="minorHAnsi" w:hAnsiTheme="minorHAnsi" w:cstheme="minorHAnsi"/>
        </w:rPr>
        <w:t>“</w:t>
      </w:r>
      <w:r w:rsidRPr="00093FC5">
        <w:rPr>
          <w:rFonts w:asciiTheme="minorHAnsi" w:hAnsiTheme="minorHAnsi" w:cstheme="minorHAnsi"/>
        </w:rPr>
        <w:t>Biomagnetic and bioelectric detection of gastric slow wave activity in normal human subjects-a correlation study.</w:t>
      </w:r>
      <w:r w:rsidR="006300E4" w:rsidRPr="00093FC5">
        <w:rPr>
          <w:rFonts w:asciiTheme="minorHAnsi" w:hAnsiTheme="minorHAnsi" w:cstheme="minorHAnsi"/>
        </w:rPr>
        <w:t>”</w:t>
      </w:r>
      <w:r w:rsidRPr="00093FC5">
        <w:rPr>
          <w:rFonts w:asciiTheme="minorHAnsi" w:hAnsiTheme="minorHAnsi" w:cstheme="minorHAnsi"/>
        </w:rPr>
        <w:t xml:space="preserve"> </w:t>
      </w:r>
      <w:r w:rsidRPr="00093FC5">
        <w:rPr>
          <w:rFonts w:asciiTheme="minorHAnsi" w:hAnsiTheme="minorHAnsi" w:cstheme="minorHAnsi"/>
          <w:i/>
          <w:iCs/>
        </w:rPr>
        <w:t xml:space="preserve">Physiol Meas </w:t>
      </w:r>
      <w:r w:rsidRPr="00093FC5">
        <w:rPr>
          <w:rFonts w:asciiTheme="minorHAnsi" w:hAnsiTheme="minorHAnsi" w:cstheme="minorHAnsi"/>
        </w:rPr>
        <w:t>33: 1171-1179, 2012.</w:t>
      </w:r>
    </w:p>
    <w:p w14:paraId="014124A4" w14:textId="77777777" w:rsidR="00722124" w:rsidRDefault="00722124" w:rsidP="0078188E">
      <w:pPr>
        <w:pStyle w:val="EndNoteBibliography"/>
        <w:spacing w:after="0"/>
        <w:jc w:val="both"/>
        <w:rPr>
          <w:rFonts w:asciiTheme="minorHAnsi" w:hAnsiTheme="minorHAnsi" w:cstheme="minorHAnsi"/>
        </w:rPr>
      </w:pPr>
    </w:p>
    <w:p w14:paraId="589E9A6B" w14:textId="77777777" w:rsidR="00093FC5" w:rsidRPr="00093FC5" w:rsidRDefault="004536CF" w:rsidP="00C368EF">
      <w:pPr>
        <w:pStyle w:val="Heading1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Abstract </w:t>
      </w:r>
      <w:r w:rsidR="00093FC5" w:rsidRPr="00093FC5">
        <w:rPr>
          <w:rFonts w:asciiTheme="minorHAnsi" w:hAnsiTheme="minorHAnsi" w:cstheme="minorHAnsi"/>
          <w:sz w:val="22"/>
          <w:szCs w:val="22"/>
        </w:rPr>
        <w:t>Publications</w:t>
      </w:r>
    </w:p>
    <w:p w14:paraId="6982DED7" w14:textId="58DAC73B" w:rsidR="00C85778" w:rsidRPr="00722124" w:rsidRDefault="00C85778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  <w:color w:val="222222"/>
          <w:shd w:val="clear" w:color="auto" w:fill="FFFFFF"/>
        </w:rPr>
        <w:t xml:space="preserve">De, </w:t>
      </w:r>
      <w:r w:rsidRPr="00722124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Muszynski</w:t>
      </w:r>
      <w:r w:rsidRPr="00722124">
        <w:rPr>
          <w:rFonts w:asciiTheme="minorHAnsi" w:hAnsiTheme="minorHAnsi" w:cstheme="minorHAnsi"/>
          <w:color w:val="222222"/>
          <w:shd w:val="clear" w:color="auto" w:fill="FFFFFF"/>
        </w:rPr>
        <w:t xml:space="preserve">, Somarajan, Wolf, Orsagh-Yentis, Acra, Bradshaw. “Detection of Gastric Slow Waves using High-resolution Electrogastrogram in a Critically Ill Child.” </w:t>
      </w:r>
      <w:r w:rsidRPr="00722124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 xml:space="preserve">Critical Care Medicine. </w:t>
      </w:r>
      <w:r w:rsidRPr="00722124">
        <w:rPr>
          <w:rFonts w:asciiTheme="minorHAnsi" w:hAnsiTheme="minorHAnsi" w:cstheme="minorHAnsi"/>
          <w:color w:val="222222"/>
          <w:shd w:val="clear" w:color="auto" w:fill="FFFFFF"/>
        </w:rPr>
        <w:t xml:space="preserve">2024, 52 (1), S165. </w:t>
      </w:r>
    </w:p>
    <w:p w14:paraId="2F585D49" w14:textId="5184AA37" w:rsidR="008C5CDC" w:rsidRPr="00722124" w:rsidRDefault="008C5CDC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  <w:b/>
        </w:rPr>
        <w:t>Muszynski, N. D</w:t>
      </w:r>
      <w:r w:rsidRPr="00722124">
        <w:rPr>
          <w:rFonts w:asciiTheme="minorHAnsi" w:hAnsiTheme="minorHAnsi" w:cstheme="minorHAnsi"/>
        </w:rPr>
        <w:t xml:space="preserve">.;  Somarajan, S.; Olson, J. D.; Russell, A.; Walker, L.; Acra, S.; Bradshaw, L. A. Mo2005: “Noninvasive Bioelectric Signatures to Quantify Nausea Severity in Pediatric Functional Nausea.” </w:t>
      </w:r>
      <w:r w:rsidRPr="00722124">
        <w:rPr>
          <w:rFonts w:asciiTheme="minorHAnsi" w:hAnsiTheme="minorHAnsi" w:cstheme="minorHAnsi"/>
          <w:i/>
        </w:rPr>
        <w:t>Gastroenterology</w:t>
      </w:r>
      <w:r w:rsidR="000515D2" w:rsidRPr="00722124">
        <w:rPr>
          <w:rFonts w:asciiTheme="minorHAnsi" w:hAnsiTheme="minorHAnsi" w:cstheme="minorHAnsi"/>
          <w:i/>
        </w:rPr>
        <w:t>.</w:t>
      </w:r>
      <w:r w:rsidRPr="00722124">
        <w:rPr>
          <w:rFonts w:asciiTheme="minorHAnsi" w:hAnsiTheme="minorHAnsi" w:cstheme="minorHAnsi"/>
        </w:rPr>
        <w:t xml:space="preserve"> 2023, 164 (6), S-950-951. </w:t>
      </w:r>
      <w:r w:rsidRPr="00722124">
        <w:rPr>
          <w:rFonts w:asciiTheme="minorHAnsi" w:hAnsiTheme="minorHAnsi" w:cstheme="minorHAnsi"/>
          <w:b/>
        </w:rPr>
        <w:t>Best Abstract</w:t>
      </w:r>
      <w:r w:rsidRPr="00722124">
        <w:rPr>
          <w:rFonts w:asciiTheme="minorHAnsi" w:hAnsiTheme="minorHAnsi" w:cstheme="minorHAnsi"/>
        </w:rPr>
        <w:t xml:space="preserve"> </w:t>
      </w:r>
      <w:r w:rsidRPr="00722124">
        <w:rPr>
          <w:rFonts w:asciiTheme="minorHAnsi" w:hAnsiTheme="minorHAnsi" w:cstheme="minorHAnsi"/>
          <w:b/>
        </w:rPr>
        <w:t>Award</w:t>
      </w:r>
    </w:p>
    <w:p w14:paraId="381FCAB6" w14:textId="4976F976" w:rsidR="00DC64FB" w:rsidRPr="00722124" w:rsidRDefault="00DC64FB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</w:rPr>
        <w:t xml:space="preserve">Somarajan S, </w:t>
      </w: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Olson JD, Rashed H, Bradshaw LA, Acra SA, Vaezi M, Patel D. “High Resolution Electroesophagram: A Novel Means of Detecting Esophageal Function,” </w:t>
      </w:r>
      <w:r w:rsidRPr="00722124">
        <w:rPr>
          <w:rFonts w:asciiTheme="minorHAnsi" w:hAnsiTheme="minorHAnsi" w:cstheme="minorHAnsi"/>
          <w:i/>
        </w:rPr>
        <w:t>Gastroenterology</w:t>
      </w:r>
      <w:r w:rsidRPr="00722124">
        <w:rPr>
          <w:rFonts w:asciiTheme="minorHAnsi" w:hAnsiTheme="minorHAnsi" w:cstheme="minorHAnsi"/>
        </w:rPr>
        <w:t xml:space="preserve">, May, 2022. </w:t>
      </w:r>
    </w:p>
    <w:p w14:paraId="5EDEA1D4" w14:textId="78630314" w:rsidR="00DC64FB" w:rsidRPr="00722124" w:rsidRDefault="00DC64FB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</w:rPr>
        <w:t xml:space="preserve">S. Somarajan, </w:t>
      </w:r>
      <w:r w:rsidRPr="00722124">
        <w:rPr>
          <w:rFonts w:asciiTheme="minorHAnsi" w:hAnsiTheme="minorHAnsi" w:cstheme="minorHAnsi"/>
          <w:b/>
        </w:rPr>
        <w:t>ND Muszynski</w:t>
      </w:r>
      <w:r w:rsidRPr="00722124">
        <w:rPr>
          <w:rFonts w:asciiTheme="minorHAnsi" w:hAnsiTheme="minorHAnsi" w:cstheme="minorHAnsi"/>
        </w:rPr>
        <w:t xml:space="preserve">, JD Olson, AC Russell, SA Acra, and LA Bradshaw. “Pediatric Functional Nausea Alters Magnetogastrogram Propagration Patterns,” </w:t>
      </w:r>
      <w:r w:rsidRPr="00722124">
        <w:rPr>
          <w:rFonts w:asciiTheme="minorHAnsi" w:hAnsiTheme="minorHAnsi" w:cstheme="minorHAnsi"/>
          <w:i/>
        </w:rPr>
        <w:t>Gastroenterology</w:t>
      </w:r>
      <w:r w:rsidRPr="00722124">
        <w:rPr>
          <w:rFonts w:asciiTheme="minorHAnsi" w:hAnsiTheme="minorHAnsi" w:cstheme="minorHAnsi"/>
        </w:rPr>
        <w:t>, May, 2022.</w:t>
      </w:r>
    </w:p>
    <w:p w14:paraId="5796DC94" w14:textId="1E9AEA6B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</w:rPr>
        <w:lastRenderedPageBreak/>
        <w:t xml:space="preserve">S. Somarajan, </w:t>
      </w:r>
      <w:r w:rsidRPr="00722124">
        <w:rPr>
          <w:rFonts w:asciiTheme="minorHAnsi" w:hAnsiTheme="minorHAnsi" w:cstheme="minorHAnsi"/>
          <w:b/>
        </w:rPr>
        <w:t>N. D. Muszynski</w:t>
      </w:r>
      <w:r w:rsidRPr="00722124">
        <w:rPr>
          <w:rFonts w:asciiTheme="minorHAnsi" w:hAnsiTheme="minorHAnsi" w:cstheme="minorHAnsi"/>
        </w:rPr>
        <w:t xml:space="preserve">, A. S. Monk, J. D. Olson, A. Russell, S. Acra, L. A. Bradshaw, and H. Weitkamp, “Noninvasive Measurement of Small Bowel Slow Wave Activity in Neonates - a Pilot Study,” </w:t>
      </w:r>
      <w:bookmarkStart w:id="4" w:name="_Hlk100844854"/>
      <w:r w:rsidRPr="00722124">
        <w:rPr>
          <w:rFonts w:asciiTheme="minorHAnsi" w:hAnsiTheme="minorHAnsi" w:cstheme="minorHAnsi"/>
          <w:i/>
        </w:rPr>
        <w:t>Gastroenterology,</w:t>
      </w:r>
      <w:r w:rsidRPr="00722124">
        <w:rPr>
          <w:rFonts w:asciiTheme="minorHAnsi" w:hAnsiTheme="minorHAnsi" w:cstheme="minorHAnsi"/>
        </w:rPr>
        <w:t xml:space="preserve"> vol. 158, no. 6, pp. S364-S364, May, 2020</w:t>
      </w:r>
      <w:bookmarkEnd w:id="4"/>
      <w:r w:rsidRPr="00722124">
        <w:rPr>
          <w:rFonts w:asciiTheme="minorHAnsi" w:hAnsiTheme="minorHAnsi" w:cstheme="minorHAnsi"/>
        </w:rPr>
        <w:t>.</w:t>
      </w:r>
    </w:p>
    <w:p w14:paraId="5198EE36" w14:textId="77777777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bookmarkStart w:id="5" w:name="_Hlk100844969"/>
      <w:r w:rsidRPr="00722124">
        <w:rPr>
          <w:rFonts w:asciiTheme="minorHAnsi" w:hAnsiTheme="minorHAnsi" w:cstheme="minorHAnsi"/>
        </w:rPr>
        <w:t xml:space="preserve">S. Somarajan, </w:t>
      </w:r>
      <w:r w:rsidRPr="00722124">
        <w:rPr>
          <w:rFonts w:asciiTheme="minorHAnsi" w:hAnsiTheme="minorHAnsi" w:cstheme="minorHAnsi"/>
          <w:b/>
        </w:rPr>
        <w:t>N. D. Muszynski</w:t>
      </w:r>
      <w:r w:rsidRPr="00722124">
        <w:rPr>
          <w:rFonts w:asciiTheme="minorHAnsi" w:hAnsiTheme="minorHAnsi" w:cstheme="minorHAnsi"/>
        </w:rPr>
        <w:t>, J. D. Olson, A. C. Russell, S. A. Acra, and L. A. Bradshaw</w:t>
      </w:r>
      <w:bookmarkEnd w:id="5"/>
      <w:r w:rsidRPr="00722124">
        <w:rPr>
          <w:rFonts w:asciiTheme="minorHAnsi" w:hAnsiTheme="minorHAnsi" w:cstheme="minorHAnsi"/>
        </w:rPr>
        <w:t xml:space="preserve">, “Multichannel electrogastrography distinguishes gastric slow wave spatiotemporal parameter differences in pediatric chronic nausea,” </w:t>
      </w:r>
      <w:r w:rsidRPr="00722124">
        <w:rPr>
          <w:rFonts w:asciiTheme="minorHAnsi" w:hAnsiTheme="minorHAnsi" w:cstheme="minorHAnsi"/>
          <w:i/>
        </w:rPr>
        <w:t>Neurogastroenterology and Motility,</w:t>
      </w:r>
      <w:r w:rsidRPr="00722124">
        <w:rPr>
          <w:rFonts w:asciiTheme="minorHAnsi" w:hAnsiTheme="minorHAnsi" w:cstheme="minorHAnsi"/>
        </w:rPr>
        <w:t xml:space="preserve"> vol. 31, Aug, 2019.</w:t>
      </w:r>
    </w:p>
    <w:p w14:paraId="72F75C4A" w14:textId="77777777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</w:rPr>
        <w:t xml:space="preserve">Somarajan S, </w:t>
      </w: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Russell A, Gorman BL, Acra S, Cheng LK, and Bradshaw LA. High-Density Electrogastrogram Identifies Spatial Dysrhythmias in Adolescent Patients With Chronic Idiopathic Nausea: A Preliminary Study. </w:t>
      </w:r>
      <w:r w:rsidRPr="00722124">
        <w:rPr>
          <w:rFonts w:asciiTheme="minorHAnsi" w:hAnsiTheme="minorHAnsi" w:cstheme="minorHAnsi"/>
          <w:i/>
          <w:iCs/>
        </w:rPr>
        <w:t xml:space="preserve">Gastroenterology </w:t>
      </w:r>
      <w:r w:rsidRPr="00722124">
        <w:rPr>
          <w:rFonts w:asciiTheme="minorHAnsi" w:hAnsiTheme="minorHAnsi" w:cstheme="minorHAnsi"/>
        </w:rPr>
        <w:t>150: S356, 2016.</w:t>
      </w:r>
    </w:p>
    <w:p w14:paraId="169C7873" w14:textId="77777777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Paskaranandavadivel N, Togrye CT, Somarajan S, Williams P, Bradshaw LA, and Cheng LK. Spatiotemporal and Morphological Differences in Serosal and Mucosal Electrical Recording of Porcine Colonic Slow Wave. </w:t>
      </w:r>
      <w:r w:rsidRPr="00722124">
        <w:rPr>
          <w:rFonts w:asciiTheme="minorHAnsi" w:hAnsiTheme="minorHAnsi" w:cstheme="minorHAnsi"/>
          <w:i/>
          <w:iCs/>
        </w:rPr>
        <w:t xml:space="preserve">Gastroenterology </w:t>
      </w:r>
      <w:r w:rsidRPr="00722124">
        <w:rPr>
          <w:rFonts w:asciiTheme="minorHAnsi" w:hAnsiTheme="minorHAnsi" w:cstheme="minorHAnsi"/>
        </w:rPr>
        <w:t>150: S350-S351, 2016.</w:t>
      </w:r>
    </w:p>
    <w:p w14:paraId="0BC5871B" w14:textId="77777777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</w:rPr>
        <w:t xml:space="preserve">Somarajan S, </w:t>
      </w: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Richards WO, Cheng LK, and Bradshaw LA. Noninvasive Biomagnetic Assessment of the Effects of Erythromycin on the Gastric Slow Wave. </w:t>
      </w:r>
      <w:r w:rsidRPr="00722124">
        <w:rPr>
          <w:rFonts w:asciiTheme="minorHAnsi" w:hAnsiTheme="minorHAnsi" w:cstheme="minorHAnsi"/>
          <w:i/>
          <w:iCs/>
        </w:rPr>
        <w:t xml:space="preserve">Gastroenterology </w:t>
      </w:r>
      <w:r w:rsidRPr="00722124">
        <w:rPr>
          <w:rFonts w:asciiTheme="minorHAnsi" w:hAnsiTheme="minorHAnsi" w:cstheme="minorHAnsi"/>
        </w:rPr>
        <w:t>148: S511-S511, 2015.</w:t>
      </w:r>
    </w:p>
    <w:p w14:paraId="33DCDA8B" w14:textId="77777777" w:rsidR="004536CF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Somarajan S, Richards WO, and Bradshaw LA. Noninvasive Measurement of Gastric Slow Wave Dysrhythmia in Porcine. </w:t>
      </w:r>
      <w:r w:rsidRPr="00722124">
        <w:rPr>
          <w:rFonts w:asciiTheme="minorHAnsi" w:hAnsiTheme="minorHAnsi" w:cstheme="minorHAnsi"/>
          <w:i/>
          <w:iCs/>
        </w:rPr>
        <w:t xml:space="preserve">Gastroenterology </w:t>
      </w:r>
      <w:r w:rsidRPr="00722124">
        <w:rPr>
          <w:rFonts w:asciiTheme="minorHAnsi" w:hAnsiTheme="minorHAnsi" w:cstheme="minorHAnsi"/>
        </w:rPr>
        <w:t>146: S616-S616, 2014.</w:t>
      </w:r>
    </w:p>
    <w:p w14:paraId="3AB8E821" w14:textId="77777777" w:rsidR="000E3F06" w:rsidRPr="00722124" w:rsidRDefault="004536CF" w:rsidP="00722124">
      <w:pPr>
        <w:pStyle w:val="EndNoteBibliography"/>
        <w:numPr>
          <w:ilvl w:val="0"/>
          <w:numId w:val="18"/>
        </w:numPr>
        <w:spacing w:after="0"/>
        <w:jc w:val="both"/>
        <w:rPr>
          <w:rFonts w:asciiTheme="minorHAnsi" w:hAnsiTheme="minorHAnsi" w:cstheme="minorHAnsi"/>
        </w:rPr>
      </w:pPr>
      <w:r w:rsidRPr="00722124">
        <w:rPr>
          <w:rFonts w:asciiTheme="minorHAnsi" w:hAnsiTheme="minorHAnsi" w:cstheme="minorHAnsi"/>
          <w:b/>
        </w:rPr>
        <w:t>Muszynski ND</w:t>
      </w:r>
      <w:r w:rsidRPr="00722124">
        <w:rPr>
          <w:rFonts w:asciiTheme="minorHAnsi" w:hAnsiTheme="minorHAnsi" w:cstheme="minorHAnsi"/>
        </w:rPr>
        <w:t xml:space="preserve">, Somarajan S, Richards WO, and Bradshaw LA. Cholecystokinin Alters Serosal EMG but Not MGG in Porcine Subjects. </w:t>
      </w:r>
      <w:r w:rsidRPr="00722124">
        <w:rPr>
          <w:rFonts w:asciiTheme="minorHAnsi" w:hAnsiTheme="minorHAnsi" w:cstheme="minorHAnsi"/>
          <w:i/>
          <w:iCs/>
        </w:rPr>
        <w:t xml:space="preserve">Gastroenterology </w:t>
      </w:r>
      <w:r w:rsidRPr="00722124">
        <w:rPr>
          <w:rFonts w:asciiTheme="minorHAnsi" w:hAnsiTheme="minorHAnsi" w:cstheme="minorHAnsi"/>
        </w:rPr>
        <w:t>146: S616-S616, 2014.</w:t>
      </w:r>
    </w:p>
    <w:p w14:paraId="2C82CD03" w14:textId="77777777" w:rsidR="00251FA2" w:rsidRPr="00722124" w:rsidRDefault="00251FA2" w:rsidP="0072212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15261D9" w14:textId="77777777" w:rsidR="00A90527" w:rsidRPr="00722124" w:rsidRDefault="00A90527" w:rsidP="00722124">
      <w:pPr>
        <w:rPr>
          <w:rFonts w:asciiTheme="minorHAnsi" w:hAnsiTheme="minorHAnsi" w:cstheme="minorHAnsi"/>
          <w:b/>
          <w:bCs/>
          <w:smallCaps/>
          <w:kern w:val="32"/>
          <w:sz w:val="22"/>
          <w:szCs w:val="22"/>
        </w:rPr>
      </w:pPr>
    </w:p>
    <w:p w14:paraId="20808E7C" w14:textId="77777777" w:rsidR="00A90527" w:rsidRPr="00722124" w:rsidRDefault="00A90527" w:rsidP="00722124">
      <w:pPr>
        <w:rPr>
          <w:rFonts w:asciiTheme="minorHAnsi" w:hAnsiTheme="minorHAnsi" w:cstheme="minorHAnsi"/>
          <w:sz w:val="22"/>
          <w:szCs w:val="22"/>
        </w:rPr>
      </w:pPr>
    </w:p>
    <w:sectPr w:rsidR="00A90527" w:rsidRPr="00722124" w:rsidSect="000515D2">
      <w:headerReference w:type="default" r:id="rId8"/>
      <w:footerReference w:type="default" r:id="rId9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EDB79" w14:textId="77777777" w:rsidR="00C44B40" w:rsidRDefault="00C44B40" w:rsidP="005A7565">
      <w:r>
        <w:separator/>
      </w:r>
    </w:p>
  </w:endnote>
  <w:endnote w:type="continuationSeparator" w:id="0">
    <w:p w14:paraId="6BC9DD1E" w14:textId="77777777" w:rsidR="00C44B40" w:rsidRDefault="00C44B40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ECE7" w14:textId="77777777" w:rsidR="004235E5" w:rsidRDefault="004235E5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C22B" w14:textId="77777777" w:rsidR="00C44B40" w:rsidRDefault="00C44B40" w:rsidP="005A7565">
      <w:r>
        <w:separator/>
      </w:r>
    </w:p>
  </w:footnote>
  <w:footnote w:type="continuationSeparator" w:id="0">
    <w:p w14:paraId="780B02FF" w14:textId="77777777" w:rsidR="00C44B40" w:rsidRDefault="00C44B40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810B" w14:textId="77777777" w:rsidR="004235E5" w:rsidRDefault="004235E5">
    <w:pPr>
      <w:pStyle w:val="Header"/>
    </w:pPr>
    <w:r>
      <w:ptab w:relativeTo="margin" w:alignment="center" w:leader="none"/>
    </w:r>
    <w:r>
      <w:t>ND Muszynski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B6F12"/>
    <w:multiLevelType w:val="multilevel"/>
    <w:tmpl w:val="7F404736"/>
    <w:lvl w:ilvl="0">
      <w:start w:val="1"/>
      <w:numFmt w:val="bullet"/>
      <w:lvlText w:val=""/>
      <w:lvlJc w:val="left"/>
      <w:pPr>
        <w:tabs>
          <w:tab w:val="num" w:pos="720"/>
        </w:tabs>
        <w:ind w:left="504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75BE6"/>
    <w:multiLevelType w:val="hybridMultilevel"/>
    <w:tmpl w:val="0798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055E9"/>
    <w:multiLevelType w:val="hybridMultilevel"/>
    <w:tmpl w:val="F8465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C6380"/>
    <w:multiLevelType w:val="hybridMultilevel"/>
    <w:tmpl w:val="915609AC"/>
    <w:lvl w:ilvl="0" w:tplc="36106E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27B90"/>
    <w:multiLevelType w:val="hybridMultilevel"/>
    <w:tmpl w:val="795A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80036"/>
    <w:multiLevelType w:val="hybridMultilevel"/>
    <w:tmpl w:val="A94A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14B96"/>
    <w:multiLevelType w:val="hybridMultilevel"/>
    <w:tmpl w:val="0234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4AC6"/>
    <w:multiLevelType w:val="hybridMultilevel"/>
    <w:tmpl w:val="B1D26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5A0BEE"/>
    <w:multiLevelType w:val="hybridMultilevel"/>
    <w:tmpl w:val="80CA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6777E"/>
    <w:multiLevelType w:val="hybridMultilevel"/>
    <w:tmpl w:val="74A8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8769B"/>
    <w:multiLevelType w:val="hybridMultilevel"/>
    <w:tmpl w:val="F7840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645A2A"/>
    <w:multiLevelType w:val="hybridMultilevel"/>
    <w:tmpl w:val="6AB2CBA0"/>
    <w:lvl w:ilvl="0" w:tplc="5CC0CD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44C58"/>
    <w:multiLevelType w:val="hybridMultilevel"/>
    <w:tmpl w:val="40F4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106C8"/>
    <w:multiLevelType w:val="hybridMultilevel"/>
    <w:tmpl w:val="9966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98522155">
    <w:abstractNumId w:val="0"/>
  </w:num>
  <w:num w:numId="2" w16cid:durableId="1036544595">
    <w:abstractNumId w:val="8"/>
  </w:num>
  <w:num w:numId="3" w16cid:durableId="686831664">
    <w:abstractNumId w:val="16"/>
  </w:num>
  <w:num w:numId="4" w16cid:durableId="1736008330">
    <w:abstractNumId w:val="7"/>
  </w:num>
  <w:num w:numId="5" w16cid:durableId="1255943114">
    <w:abstractNumId w:val="20"/>
  </w:num>
  <w:num w:numId="6" w16cid:durableId="579754062">
    <w:abstractNumId w:val="5"/>
  </w:num>
  <w:num w:numId="7" w16cid:durableId="411195595">
    <w:abstractNumId w:val="6"/>
  </w:num>
  <w:num w:numId="8" w16cid:durableId="2134983880">
    <w:abstractNumId w:val="13"/>
  </w:num>
  <w:num w:numId="9" w16cid:durableId="474445864">
    <w:abstractNumId w:val="14"/>
  </w:num>
  <w:num w:numId="10" w16cid:durableId="93134436">
    <w:abstractNumId w:val="11"/>
  </w:num>
  <w:num w:numId="11" w16cid:durableId="421874044">
    <w:abstractNumId w:val="2"/>
  </w:num>
  <w:num w:numId="12" w16cid:durableId="224949258">
    <w:abstractNumId w:val="9"/>
  </w:num>
  <w:num w:numId="13" w16cid:durableId="218441606">
    <w:abstractNumId w:val="4"/>
  </w:num>
  <w:num w:numId="14" w16cid:durableId="1998218268">
    <w:abstractNumId w:val="15"/>
  </w:num>
  <w:num w:numId="15" w16cid:durableId="1431897263">
    <w:abstractNumId w:val="19"/>
  </w:num>
  <w:num w:numId="16" w16cid:durableId="1970478600">
    <w:abstractNumId w:val="10"/>
  </w:num>
  <w:num w:numId="17" w16cid:durableId="1551843710">
    <w:abstractNumId w:val="3"/>
  </w:num>
  <w:num w:numId="18" w16cid:durableId="1015375799">
    <w:abstractNumId w:val="12"/>
  </w:num>
  <w:num w:numId="19" w16cid:durableId="632489933">
    <w:abstractNumId w:val="18"/>
  </w:num>
  <w:num w:numId="20" w16cid:durableId="2032148320">
    <w:abstractNumId w:val="17"/>
  </w:num>
  <w:num w:numId="21" w16cid:durableId="879822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4C"/>
    <w:rsid w:val="000208CD"/>
    <w:rsid w:val="000515D2"/>
    <w:rsid w:val="00057910"/>
    <w:rsid w:val="000643B3"/>
    <w:rsid w:val="0008492F"/>
    <w:rsid w:val="00084934"/>
    <w:rsid w:val="00093FC5"/>
    <w:rsid w:val="000B4391"/>
    <w:rsid w:val="000E36F2"/>
    <w:rsid w:val="000E3F06"/>
    <w:rsid w:val="000E6D36"/>
    <w:rsid w:val="001115DA"/>
    <w:rsid w:val="00133E68"/>
    <w:rsid w:val="00143241"/>
    <w:rsid w:val="0015295F"/>
    <w:rsid w:val="00162986"/>
    <w:rsid w:val="001815F9"/>
    <w:rsid w:val="00194B3D"/>
    <w:rsid w:val="001A0A37"/>
    <w:rsid w:val="001B0371"/>
    <w:rsid w:val="001C29E5"/>
    <w:rsid w:val="001D145D"/>
    <w:rsid w:val="001E0FD6"/>
    <w:rsid w:val="001E6A4B"/>
    <w:rsid w:val="00231D7C"/>
    <w:rsid w:val="00233D4C"/>
    <w:rsid w:val="00241560"/>
    <w:rsid w:val="0024293F"/>
    <w:rsid w:val="00251FA2"/>
    <w:rsid w:val="00257B9A"/>
    <w:rsid w:val="00280927"/>
    <w:rsid w:val="00285888"/>
    <w:rsid w:val="002858C5"/>
    <w:rsid w:val="00292655"/>
    <w:rsid w:val="002E6A1E"/>
    <w:rsid w:val="002F633F"/>
    <w:rsid w:val="0032299D"/>
    <w:rsid w:val="00333E41"/>
    <w:rsid w:val="0033557D"/>
    <w:rsid w:val="003373C8"/>
    <w:rsid w:val="00363CFD"/>
    <w:rsid w:val="00381598"/>
    <w:rsid w:val="003A0D27"/>
    <w:rsid w:val="003A6261"/>
    <w:rsid w:val="003A76EA"/>
    <w:rsid w:val="003B19FB"/>
    <w:rsid w:val="003C6A97"/>
    <w:rsid w:val="003D1653"/>
    <w:rsid w:val="003D2340"/>
    <w:rsid w:val="003D563C"/>
    <w:rsid w:val="003E0912"/>
    <w:rsid w:val="003E0CFF"/>
    <w:rsid w:val="003E390D"/>
    <w:rsid w:val="00413505"/>
    <w:rsid w:val="004235E5"/>
    <w:rsid w:val="0044145E"/>
    <w:rsid w:val="0044452D"/>
    <w:rsid w:val="00444D0A"/>
    <w:rsid w:val="004536CF"/>
    <w:rsid w:val="00454A84"/>
    <w:rsid w:val="00463970"/>
    <w:rsid w:val="004673D0"/>
    <w:rsid w:val="004725C4"/>
    <w:rsid w:val="00485D7B"/>
    <w:rsid w:val="004A34FD"/>
    <w:rsid w:val="004B4C25"/>
    <w:rsid w:val="004B66F1"/>
    <w:rsid w:val="004C4A7A"/>
    <w:rsid w:val="004C7277"/>
    <w:rsid w:val="004D119F"/>
    <w:rsid w:val="004D19B1"/>
    <w:rsid w:val="004E676C"/>
    <w:rsid w:val="005111E4"/>
    <w:rsid w:val="00532F85"/>
    <w:rsid w:val="0055556C"/>
    <w:rsid w:val="0057024F"/>
    <w:rsid w:val="005709EC"/>
    <w:rsid w:val="00571ACA"/>
    <w:rsid w:val="00577F45"/>
    <w:rsid w:val="0058698A"/>
    <w:rsid w:val="0059196C"/>
    <w:rsid w:val="005933F4"/>
    <w:rsid w:val="005965D6"/>
    <w:rsid w:val="005A7565"/>
    <w:rsid w:val="005B5DF0"/>
    <w:rsid w:val="005F2F96"/>
    <w:rsid w:val="005F5BF2"/>
    <w:rsid w:val="006026A8"/>
    <w:rsid w:val="00605767"/>
    <w:rsid w:val="006300E4"/>
    <w:rsid w:val="00635AE1"/>
    <w:rsid w:val="006416F9"/>
    <w:rsid w:val="00644F9A"/>
    <w:rsid w:val="00670772"/>
    <w:rsid w:val="00676275"/>
    <w:rsid w:val="0068284F"/>
    <w:rsid w:val="0068627A"/>
    <w:rsid w:val="006B03B4"/>
    <w:rsid w:val="006D230D"/>
    <w:rsid w:val="006D42AC"/>
    <w:rsid w:val="006F119D"/>
    <w:rsid w:val="00715556"/>
    <w:rsid w:val="007206A2"/>
    <w:rsid w:val="00722124"/>
    <w:rsid w:val="0072469B"/>
    <w:rsid w:val="00743C1C"/>
    <w:rsid w:val="007467AD"/>
    <w:rsid w:val="0078188E"/>
    <w:rsid w:val="00787136"/>
    <w:rsid w:val="0079584E"/>
    <w:rsid w:val="007A5B2D"/>
    <w:rsid w:val="007B0695"/>
    <w:rsid w:val="007C56F7"/>
    <w:rsid w:val="007C734D"/>
    <w:rsid w:val="007E58A6"/>
    <w:rsid w:val="00814728"/>
    <w:rsid w:val="0081703C"/>
    <w:rsid w:val="00826B00"/>
    <w:rsid w:val="00850FBB"/>
    <w:rsid w:val="008524B4"/>
    <w:rsid w:val="008531C0"/>
    <w:rsid w:val="0085400E"/>
    <w:rsid w:val="008604CD"/>
    <w:rsid w:val="008676D3"/>
    <w:rsid w:val="008860E1"/>
    <w:rsid w:val="00887FCD"/>
    <w:rsid w:val="008A1E3D"/>
    <w:rsid w:val="008A57C6"/>
    <w:rsid w:val="008A60B6"/>
    <w:rsid w:val="008B3BC9"/>
    <w:rsid w:val="008C0905"/>
    <w:rsid w:val="008C0AEA"/>
    <w:rsid w:val="008C5CDC"/>
    <w:rsid w:val="008D41CD"/>
    <w:rsid w:val="00940F57"/>
    <w:rsid w:val="00946CD3"/>
    <w:rsid w:val="0095029F"/>
    <w:rsid w:val="009621FA"/>
    <w:rsid w:val="0098132C"/>
    <w:rsid w:val="00981C47"/>
    <w:rsid w:val="0098550F"/>
    <w:rsid w:val="00985B7C"/>
    <w:rsid w:val="00986542"/>
    <w:rsid w:val="009A1A7D"/>
    <w:rsid w:val="009A6423"/>
    <w:rsid w:val="009B0084"/>
    <w:rsid w:val="009C692F"/>
    <w:rsid w:val="009C6AA9"/>
    <w:rsid w:val="009C79B9"/>
    <w:rsid w:val="00A04473"/>
    <w:rsid w:val="00A11D3A"/>
    <w:rsid w:val="00A23D2E"/>
    <w:rsid w:val="00A46AFD"/>
    <w:rsid w:val="00A5041B"/>
    <w:rsid w:val="00A80360"/>
    <w:rsid w:val="00A83A47"/>
    <w:rsid w:val="00A90527"/>
    <w:rsid w:val="00AA0CA0"/>
    <w:rsid w:val="00AB48B3"/>
    <w:rsid w:val="00AD30E7"/>
    <w:rsid w:val="00AD5D84"/>
    <w:rsid w:val="00AF7073"/>
    <w:rsid w:val="00B070BD"/>
    <w:rsid w:val="00B27082"/>
    <w:rsid w:val="00B31214"/>
    <w:rsid w:val="00B67A9C"/>
    <w:rsid w:val="00B703F2"/>
    <w:rsid w:val="00B77C69"/>
    <w:rsid w:val="00B8192E"/>
    <w:rsid w:val="00BA03D1"/>
    <w:rsid w:val="00BA4A75"/>
    <w:rsid w:val="00BC3D98"/>
    <w:rsid w:val="00BC7DFE"/>
    <w:rsid w:val="00BF2BDF"/>
    <w:rsid w:val="00C10152"/>
    <w:rsid w:val="00C15EF9"/>
    <w:rsid w:val="00C306A5"/>
    <w:rsid w:val="00C368EF"/>
    <w:rsid w:val="00C3785B"/>
    <w:rsid w:val="00C42118"/>
    <w:rsid w:val="00C44B40"/>
    <w:rsid w:val="00C45CD2"/>
    <w:rsid w:val="00C46021"/>
    <w:rsid w:val="00C46A54"/>
    <w:rsid w:val="00C503E6"/>
    <w:rsid w:val="00C529B9"/>
    <w:rsid w:val="00C55B0B"/>
    <w:rsid w:val="00C626BE"/>
    <w:rsid w:val="00C70C0B"/>
    <w:rsid w:val="00C7118F"/>
    <w:rsid w:val="00C7161D"/>
    <w:rsid w:val="00C742BC"/>
    <w:rsid w:val="00C85778"/>
    <w:rsid w:val="00C87AB5"/>
    <w:rsid w:val="00CB10ED"/>
    <w:rsid w:val="00CC06FB"/>
    <w:rsid w:val="00CF716B"/>
    <w:rsid w:val="00D2534B"/>
    <w:rsid w:val="00D3101D"/>
    <w:rsid w:val="00D3590A"/>
    <w:rsid w:val="00D803FA"/>
    <w:rsid w:val="00D83A1D"/>
    <w:rsid w:val="00D91C20"/>
    <w:rsid w:val="00D965EB"/>
    <w:rsid w:val="00DA1702"/>
    <w:rsid w:val="00DA21DC"/>
    <w:rsid w:val="00DC2E06"/>
    <w:rsid w:val="00DC64FB"/>
    <w:rsid w:val="00DC6B8E"/>
    <w:rsid w:val="00DE603A"/>
    <w:rsid w:val="00DE64D0"/>
    <w:rsid w:val="00E0765E"/>
    <w:rsid w:val="00E105CB"/>
    <w:rsid w:val="00E22DE5"/>
    <w:rsid w:val="00E31FE6"/>
    <w:rsid w:val="00E32EC6"/>
    <w:rsid w:val="00E40452"/>
    <w:rsid w:val="00E432B9"/>
    <w:rsid w:val="00E44059"/>
    <w:rsid w:val="00E74BC9"/>
    <w:rsid w:val="00E85944"/>
    <w:rsid w:val="00E969E4"/>
    <w:rsid w:val="00E97051"/>
    <w:rsid w:val="00EA2F62"/>
    <w:rsid w:val="00EA55D5"/>
    <w:rsid w:val="00EA658D"/>
    <w:rsid w:val="00EA66A6"/>
    <w:rsid w:val="00EA7836"/>
    <w:rsid w:val="00EB2A92"/>
    <w:rsid w:val="00EF29FC"/>
    <w:rsid w:val="00EF582B"/>
    <w:rsid w:val="00F07345"/>
    <w:rsid w:val="00F376E5"/>
    <w:rsid w:val="00F41E0C"/>
    <w:rsid w:val="00F515D4"/>
    <w:rsid w:val="00F531AB"/>
    <w:rsid w:val="00F54C46"/>
    <w:rsid w:val="00F61891"/>
    <w:rsid w:val="00F71A97"/>
    <w:rsid w:val="00F9715D"/>
    <w:rsid w:val="00FD445B"/>
    <w:rsid w:val="00FE4C3E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257873"/>
  <w15:docId w15:val="{A4AC2A65-6744-4370-82AC-94E7D7D3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59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C3D98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81703C"/>
    <w:pPr>
      <w:spacing w:after="200"/>
    </w:pPr>
    <w:rPr>
      <w:rFonts w:ascii="Calibri" w:eastAsiaTheme="minorHAnsi" w:hAnsi="Calibri" w:cs="Calibri"/>
      <w:noProof/>
      <w:sz w:val="22"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81703C"/>
    <w:rPr>
      <w:rFonts w:ascii="Calibri" w:eastAsiaTheme="minorHAnsi" w:hAnsi="Calibri" w:cs="Calibri"/>
      <w:noProof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093FC5"/>
    <w:rPr>
      <w:rFonts w:cs="Arial"/>
      <w:b/>
      <w:bCs/>
      <w:smallCaps/>
      <w:kern w:val="32"/>
      <w:sz w:val="24"/>
      <w:szCs w:val="32"/>
    </w:rPr>
  </w:style>
  <w:style w:type="paragraph" w:styleId="BalloonText">
    <w:name w:val="Balloon Text"/>
    <w:basedOn w:val="Normal"/>
    <w:link w:val="BalloonTextChar"/>
    <w:rsid w:val="008C5C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C5CD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673D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67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4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US10607721B2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zynnd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252</TotalTime>
  <Pages>5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Muszynski, Nicole D</dc:creator>
  <cp:keywords/>
  <dc:description/>
  <cp:lastModifiedBy>Muszynski, Nicole D</cp:lastModifiedBy>
  <cp:revision>2</cp:revision>
  <cp:lastPrinted>2025-01-27T21:51:00Z</cp:lastPrinted>
  <dcterms:created xsi:type="dcterms:W3CDTF">2025-01-28T21:58:00Z</dcterms:created>
  <dcterms:modified xsi:type="dcterms:W3CDTF">2025-01-28T21:58:00Z</dcterms:modified>
</cp:coreProperties>
</file>