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EE08" w14:textId="77777777" w:rsidR="00F36550" w:rsidRPr="00F36550" w:rsidRDefault="00F36550" w:rsidP="00F36550">
      <w:pPr>
        <w:shd w:val="clear" w:color="auto" w:fill="FFFFFF"/>
        <w:spacing w:line="240" w:lineRule="auto"/>
        <w:outlineLvl w:val="1"/>
        <w:rPr>
          <w:rFonts w:ascii="Arial" w:eastAsia="Times New Roman" w:hAnsi="Arial" w:cs="Arial"/>
          <w:color w:val="1F1F1F"/>
          <w:spacing w:val="-2"/>
          <w:sz w:val="36"/>
          <w:szCs w:val="36"/>
        </w:rPr>
      </w:pPr>
      <w:r w:rsidRPr="00F36550">
        <w:rPr>
          <w:rFonts w:ascii="Arial" w:eastAsia="Times New Roman" w:hAnsi="Arial" w:cs="Arial"/>
          <w:color w:val="1F1F1F"/>
          <w:spacing w:val="-2"/>
          <w:sz w:val="36"/>
          <w:szCs w:val="36"/>
        </w:rPr>
        <w:t>Week 3 Notes and Resources</w:t>
      </w:r>
    </w:p>
    <w:p w14:paraId="16FD6E84" w14:textId="77777777" w:rsidR="00F36550" w:rsidRPr="00F36550" w:rsidRDefault="00F36550" w:rsidP="00F36550">
      <w:pPr>
        <w:shd w:val="clear" w:color="auto" w:fill="FFFFFF"/>
        <w:spacing w:after="240" w:line="240" w:lineRule="auto"/>
        <w:outlineLvl w:val="1"/>
        <w:rPr>
          <w:rFonts w:ascii="Arial" w:eastAsia="Times New Roman" w:hAnsi="Arial" w:cs="Arial"/>
          <w:color w:val="1F1F1F"/>
          <w:spacing w:val="-2"/>
          <w:sz w:val="36"/>
          <w:szCs w:val="36"/>
        </w:rPr>
      </w:pPr>
      <w:r w:rsidRPr="00F36550">
        <w:rPr>
          <w:rFonts w:ascii="unset" w:eastAsia="Times New Roman" w:hAnsi="unset" w:cs="Arial"/>
          <w:b/>
          <w:bCs/>
          <w:color w:val="1F1F1F"/>
          <w:spacing w:val="-2"/>
          <w:sz w:val="36"/>
          <w:szCs w:val="36"/>
        </w:rPr>
        <w:t>KEY TOPICS</w:t>
      </w:r>
    </w:p>
    <w:p w14:paraId="13858DFB" w14:textId="77777777" w:rsidR="00F36550" w:rsidRPr="00F36550" w:rsidRDefault="00F36550" w:rsidP="00F36550">
      <w:pPr>
        <w:shd w:val="clear" w:color="auto" w:fill="FFFFFF"/>
        <w:spacing w:after="180" w:line="240" w:lineRule="auto"/>
        <w:outlineLvl w:val="2"/>
        <w:rPr>
          <w:rFonts w:ascii="Arial" w:eastAsia="Times New Roman" w:hAnsi="Arial" w:cs="Arial"/>
          <w:b/>
          <w:bCs/>
          <w:color w:val="1F1F1F"/>
          <w:spacing w:val="-2"/>
          <w:sz w:val="27"/>
          <w:szCs w:val="27"/>
        </w:rPr>
      </w:pPr>
      <w:r w:rsidRPr="00F36550">
        <w:rPr>
          <w:rFonts w:ascii="unset" w:eastAsia="Times New Roman" w:hAnsi="unset" w:cs="Arial"/>
          <w:b/>
          <w:bCs/>
          <w:color w:val="1F1F1F"/>
          <w:spacing w:val="-2"/>
          <w:sz w:val="27"/>
          <w:szCs w:val="27"/>
        </w:rPr>
        <w:t>Communications, Security, and Computing at the Edge</w:t>
      </w:r>
    </w:p>
    <w:p w14:paraId="05A4895D"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This week we focused on protocols used to communicate with and between devices, IoT security, and moving compute to the "edge"</w:t>
      </w:r>
    </w:p>
    <w:p w14:paraId="14366A96" w14:textId="77777777" w:rsidR="00F36550" w:rsidRPr="00F36550" w:rsidRDefault="00F36550" w:rsidP="00F36550">
      <w:pPr>
        <w:shd w:val="clear" w:color="auto" w:fill="FFFFFF"/>
        <w:spacing w:before="480" w:after="180" w:line="240" w:lineRule="auto"/>
        <w:outlineLvl w:val="2"/>
        <w:rPr>
          <w:rFonts w:ascii="Arial" w:eastAsia="Times New Roman" w:hAnsi="Arial" w:cs="Arial"/>
          <w:b/>
          <w:bCs/>
          <w:color w:val="1F1F1F"/>
          <w:spacing w:val="-2"/>
          <w:sz w:val="27"/>
          <w:szCs w:val="27"/>
        </w:rPr>
      </w:pPr>
      <w:r w:rsidRPr="00F36550">
        <w:rPr>
          <w:rFonts w:ascii="unset" w:eastAsia="Times New Roman" w:hAnsi="unset" w:cs="Arial"/>
          <w:b/>
          <w:bCs/>
          <w:color w:val="1F1F1F"/>
          <w:spacing w:val="-2"/>
          <w:sz w:val="27"/>
          <w:szCs w:val="27"/>
        </w:rPr>
        <w:t>MQTT/HTTP/Websockets</w:t>
      </w:r>
    </w:p>
    <w:p w14:paraId="06A3C002"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As Wes desribed, the </w:t>
      </w:r>
      <w:hyperlink r:id="rId4" w:tgtFrame="_blank" w:history="1">
        <w:r w:rsidRPr="00F36550">
          <w:rPr>
            <w:rFonts w:ascii="Arial" w:eastAsia="Times New Roman" w:hAnsi="Arial" w:cs="Arial"/>
            <w:color w:val="0062E4"/>
            <w:sz w:val="24"/>
            <w:szCs w:val="24"/>
            <w:u w:val="single"/>
          </w:rPr>
          <w:t>AWS IoT Message Broker</w:t>
        </w:r>
      </w:hyperlink>
      <w:r w:rsidRPr="00F36550">
        <w:rPr>
          <w:rFonts w:ascii="Arial" w:eastAsia="Times New Roman" w:hAnsi="Arial" w:cs="Arial"/>
          <w:color w:val="1F1F1F"/>
          <w:sz w:val="24"/>
          <w:szCs w:val="24"/>
        </w:rPr>
        <w:t>, supports MQTT, HTTPS and MQTT over WebSockets. Both MQTT aqnd HTTPS support X.509 client certificate authentication. HTTP and MQTT over WebSockets both support SigV4 Authentication. See the above linked documentation for details about the AWS Iot Message Broker</w:t>
      </w:r>
    </w:p>
    <w:p w14:paraId="5309B317"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unset" w:eastAsia="Times New Roman" w:hAnsi="unset" w:cs="Arial"/>
          <w:b/>
          <w:bCs/>
          <w:color w:val="1F1F1F"/>
          <w:sz w:val="24"/>
          <w:szCs w:val="24"/>
        </w:rPr>
        <w:t>MQTT</w:t>
      </w:r>
    </w:p>
    <w:p w14:paraId="36285332"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MQTT is a widely adopted, lightweight messaging protocol designed for constrained devices. For more information, see </w:t>
      </w:r>
      <w:hyperlink r:id="rId5" w:tgtFrame="_blank" w:history="1">
        <w:r w:rsidRPr="00F36550">
          <w:rPr>
            <w:rFonts w:ascii="Arial" w:eastAsia="Times New Roman" w:hAnsi="Arial" w:cs="Arial"/>
            <w:color w:val="0062E4"/>
            <w:sz w:val="24"/>
            <w:szCs w:val="24"/>
            <w:u w:val="single"/>
          </w:rPr>
          <w:t>MQTT</w:t>
        </w:r>
      </w:hyperlink>
      <w:r w:rsidRPr="00F36550">
        <w:rPr>
          <w:rFonts w:ascii="Arial" w:eastAsia="Times New Roman" w:hAnsi="Arial" w:cs="Arial"/>
          <w:color w:val="1F1F1F"/>
          <w:sz w:val="24"/>
          <w:szCs w:val="24"/>
        </w:rPr>
        <w:t>. Although the AWS IoT message broker implementation is based on MQTT version 3.1.1, it deviates from the specification. See the </w:t>
      </w:r>
      <w:hyperlink r:id="rId6" w:tgtFrame="_blank" w:history="1">
        <w:r w:rsidRPr="00F36550">
          <w:rPr>
            <w:rFonts w:ascii="Arial" w:eastAsia="Times New Roman" w:hAnsi="Arial" w:cs="Arial"/>
            <w:color w:val="0062E4"/>
            <w:sz w:val="24"/>
            <w:szCs w:val="24"/>
            <w:u w:val="single"/>
          </w:rPr>
          <w:t>current AWS IoT MQTT </w:t>
        </w:r>
      </w:hyperlink>
      <w:r w:rsidRPr="00F36550">
        <w:rPr>
          <w:rFonts w:ascii="Arial" w:eastAsia="Times New Roman" w:hAnsi="Arial" w:cs="Arial"/>
          <w:color w:val="1F1F1F"/>
          <w:sz w:val="24"/>
          <w:szCs w:val="24"/>
        </w:rPr>
        <w:t>documentation for details.</w:t>
      </w:r>
    </w:p>
    <w:p w14:paraId="440C76D6"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unset" w:eastAsia="Times New Roman" w:hAnsi="unset" w:cs="Arial"/>
          <w:b/>
          <w:bCs/>
          <w:color w:val="1F1F1F"/>
          <w:sz w:val="24"/>
          <w:szCs w:val="24"/>
        </w:rPr>
        <w:t>HTTP</w:t>
      </w:r>
    </w:p>
    <w:p w14:paraId="2D37C922"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The message broker supports clients connecting with the HTTP protocol using a REST API. Clients can publish by sending a POST messages. See the current </w:t>
      </w:r>
      <w:hyperlink r:id="rId7" w:tgtFrame="_blank" w:history="1">
        <w:r w:rsidRPr="00F36550">
          <w:rPr>
            <w:rFonts w:ascii="Arial" w:eastAsia="Times New Roman" w:hAnsi="Arial" w:cs="Arial"/>
            <w:color w:val="0062E4"/>
            <w:sz w:val="24"/>
            <w:szCs w:val="24"/>
            <w:u w:val="single"/>
          </w:rPr>
          <w:t>AWS IoT HTTP</w:t>
        </w:r>
      </w:hyperlink>
      <w:r w:rsidRPr="00F36550">
        <w:rPr>
          <w:rFonts w:ascii="Arial" w:eastAsia="Times New Roman" w:hAnsi="Arial" w:cs="Arial"/>
          <w:color w:val="1F1F1F"/>
          <w:sz w:val="24"/>
          <w:szCs w:val="24"/>
        </w:rPr>
        <w:t> documentation for details.</w:t>
      </w:r>
    </w:p>
    <w:p w14:paraId="502BEB93"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unset" w:eastAsia="Times New Roman" w:hAnsi="unset" w:cs="Arial"/>
          <w:b/>
          <w:bCs/>
          <w:color w:val="1F1F1F"/>
          <w:sz w:val="24"/>
          <w:szCs w:val="24"/>
        </w:rPr>
        <w:t>MQTT over WebSocket Protocol</w:t>
      </w:r>
    </w:p>
    <w:p w14:paraId="3FF95885"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AWS IoT supports MQTT over the </w:t>
      </w:r>
      <w:hyperlink r:id="rId8" w:tgtFrame="_blank" w:history="1">
        <w:r w:rsidRPr="00F36550">
          <w:rPr>
            <w:rFonts w:ascii="Arial" w:eastAsia="Times New Roman" w:hAnsi="Arial" w:cs="Arial"/>
            <w:color w:val="0062E4"/>
            <w:sz w:val="24"/>
            <w:szCs w:val="24"/>
            <w:u w:val="single"/>
          </w:rPr>
          <w:t>WebSocket</w:t>
        </w:r>
      </w:hyperlink>
      <w:r w:rsidRPr="00F36550">
        <w:rPr>
          <w:rFonts w:ascii="Arial" w:eastAsia="Times New Roman" w:hAnsi="Arial" w:cs="Arial"/>
          <w:color w:val="1F1F1F"/>
          <w:sz w:val="24"/>
          <w:szCs w:val="24"/>
        </w:rPr>
        <w:t> protocol to enable browser-based and remote applications to send and receive data from AWS IoT-connected devices using AWS credentials. AWS credentials are specified using </w:t>
      </w:r>
      <w:hyperlink r:id="rId9" w:tgtFrame="_blank" w:history="1">
        <w:r w:rsidRPr="00F36550">
          <w:rPr>
            <w:rFonts w:ascii="Arial" w:eastAsia="Times New Roman" w:hAnsi="Arial" w:cs="Arial"/>
            <w:color w:val="0062E4"/>
            <w:sz w:val="24"/>
            <w:szCs w:val="24"/>
            <w:u w:val="single"/>
          </w:rPr>
          <w:t>AWS Signature Version 4</w:t>
        </w:r>
      </w:hyperlink>
      <w:r w:rsidRPr="00F36550">
        <w:rPr>
          <w:rFonts w:ascii="Arial" w:eastAsia="Times New Roman" w:hAnsi="Arial" w:cs="Arial"/>
          <w:color w:val="1F1F1F"/>
          <w:sz w:val="24"/>
          <w:szCs w:val="24"/>
        </w:rPr>
        <w:t>. WebSocket support is available on TCP port 443, which allows messages to pass through most firewalls and web proxies.</w:t>
      </w:r>
    </w:p>
    <w:p w14:paraId="5BC5B24B"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A WebSocket connection is initiated on a client by sending an HTTP GET request.</w:t>
      </w:r>
    </w:p>
    <w:p w14:paraId="4A55C821"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See the latest </w:t>
      </w:r>
      <w:hyperlink r:id="rId10" w:tgtFrame="_blank" w:history="1">
        <w:r w:rsidRPr="00F36550">
          <w:rPr>
            <w:rFonts w:ascii="Arial" w:eastAsia="Times New Roman" w:hAnsi="Arial" w:cs="Arial"/>
            <w:color w:val="0062E4"/>
            <w:sz w:val="24"/>
            <w:szCs w:val="24"/>
            <w:u w:val="single"/>
          </w:rPr>
          <w:t>AWS IoT MQTT over WebSocket Protocol</w:t>
        </w:r>
      </w:hyperlink>
      <w:r w:rsidRPr="00F36550">
        <w:rPr>
          <w:rFonts w:ascii="Arial" w:eastAsia="Times New Roman" w:hAnsi="Arial" w:cs="Arial"/>
          <w:color w:val="1F1F1F"/>
          <w:sz w:val="24"/>
          <w:szCs w:val="24"/>
        </w:rPr>
        <w:t> documentation for details.</w:t>
      </w:r>
    </w:p>
    <w:p w14:paraId="57EB6E82" w14:textId="77777777" w:rsidR="00F36550" w:rsidRPr="00F36550" w:rsidRDefault="00F36550" w:rsidP="00F36550">
      <w:pPr>
        <w:shd w:val="clear" w:color="auto" w:fill="FFFFFF"/>
        <w:spacing w:before="480" w:after="180" w:line="240" w:lineRule="auto"/>
        <w:outlineLvl w:val="2"/>
        <w:rPr>
          <w:rFonts w:ascii="Arial" w:eastAsia="Times New Roman" w:hAnsi="Arial" w:cs="Arial"/>
          <w:b/>
          <w:bCs/>
          <w:color w:val="1F1F1F"/>
          <w:spacing w:val="-2"/>
          <w:sz w:val="27"/>
          <w:szCs w:val="27"/>
        </w:rPr>
      </w:pPr>
      <w:r w:rsidRPr="00F36550">
        <w:rPr>
          <w:rFonts w:ascii="unset" w:eastAsia="Times New Roman" w:hAnsi="unset" w:cs="Arial"/>
          <w:b/>
          <w:bCs/>
          <w:color w:val="1F1F1F"/>
          <w:spacing w:val="-2"/>
          <w:sz w:val="27"/>
          <w:szCs w:val="27"/>
        </w:rPr>
        <w:t>AWS IoT Security and Identity</w:t>
      </w:r>
    </w:p>
    <w:p w14:paraId="7DFB46DE"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 xml:space="preserve">Each connected device must have a credential to access the message broker or the Device Shadow service. All traffic to and from AWS IoT must be encrypted over Transport Layer Security (TLS). Device credentials must be kept safe in order to send </w:t>
      </w:r>
      <w:r w:rsidRPr="00F36550">
        <w:rPr>
          <w:rFonts w:ascii="Arial" w:eastAsia="Times New Roman" w:hAnsi="Arial" w:cs="Arial"/>
          <w:color w:val="1F1F1F"/>
          <w:sz w:val="24"/>
          <w:szCs w:val="24"/>
        </w:rPr>
        <w:lastRenderedPageBreak/>
        <w:t>data securely to the message broker. AWS Cloud security mechanisms protect data as it moves between AWS IoT and other devices or AWS services.</w:t>
      </w:r>
    </w:p>
    <w:p w14:paraId="2BDAA417"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The AWS IoT message broker and Device Shadow service encrypt all communication with </w:t>
      </w:r>
      <w:hyperlink r:id="rId11" w:tgtFrame="_blank" w:history="1">
        <w:r w:rsidRPr="00F36550">
          <w:rPr>
            <w:rFonts w:ascii="Arial" w:eastAsia="Times New Roman" w:hAnsi="Arial" w:cs="Arial"/>
            <w:color w:val="0062E4"/>
            <w:sz w:val="24"/>
            <w:szCs w:val="24"/>
            <w:u w:val="single"/>
          </w:rPr>
          <w:t>TLS</w:t>
        </w:r>
      </w:hyperlink>
      <w:r w:rsidRPr="00F36550">
        <w:rPr>
          <w:rFonts w:ascii="Arial" w:eastAsia="Times New Roman" w:hAnsi="Arial" w:cs="Arial"/>
          <w:color w:val="1F1F1F"/>
          <w:sz w:val="24"/>
          <w:szCs w:val="24"/>
        </w:rPr>
        <w:t> </w:t>
      </w:r>
      <w:hyperlink r:id="rId12" w:anchor="TLS_1.2" w:tgtFrame="_blank" w:history="1">
        <w:r w:rsidRPr="00F36550">
          <w:rPr>
            <w:rFonts w:ascii="Arial" w:eastAsia="Times New Roman" w:hAnsi="Arial" w:cs="Arial"/>
            <w:color w:val="0062E4"/>
            <w:sz w:val="24"/>
            <w:szCs w:val="24"/>
            <w:u w:val="single"/>
          </w:rPr>
          <w:t>version 1.2</w:t>
        </w:r>
      </w:hyperlink>
      <w:r w:rsidRPr="00F36550">
        <w:rPr>
          <w:rFonts w:ascii="Arial" w:eastAsia="Times New Roman" w:hAnsi="Arial" w:cs="Arial"/>
          <w:color w:val="1F1F1F"/>
          <w:sz w:val="24"/>
          <w:szCs w:val="24"/>
        </w:rPr>
        <w:t>. TLS is used to ensure the confidentiality of the application protocols (MQTT, HTTP) supported by AWS IoT. TLS is available in a number of programming languages and operating systems.</w:t>
      </w:r>
    </w:p>
    <w:p w14:paraId="7DD5E07E"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For MQTT, TLS encrypts the connection between the device and the broker. TLS client authentication is used by AWS IoT to identify devices. For HTTP, TLS encrypts the connection between the device and the broker. Authentication is delegated to AWS Signature Version 4.</w:t>
      </w:r>
    </w:p>
    <w:p w14:paraId="11122F52"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See the </w:t>
      </w:r>
      <w:hyperlink r:id="rId13" w:tgtFrame="_blank" w:history="1">
        <w:r w:rsidRPr="00F36550">
          <w:rPr>
            <w:rFonts w:ascii="Arial" w:eastAsia="Times New Roman" w:hAnsi="Arial" w:cs="Arial"/>
            <w:color w:val="0062E4"/>
            <w:sz w:val="24"/>
            <w:szCs w:val="24"/>
            <w:u w:val="single"/>
          </w:rPr>
          <w:t>AWS IoT Security and Identity</w:t>
        </w:r>
      </w:hyperlink>
      <w:r w:rsidRPr="00F36550">
        <w:rPr>
          <w:rFonts w:ascii="Arial" w:eastAsia="Times New Roman" w:hAnsi="Arial" w:cs="Arial"/>
          <w:color w:val="1F1F1F"/>
          <w:sz w:val="24"/>
          <w:szCs w:val="24"/>
        </w:rPr>
        <w:t> section of the AWS IoT documentation for details.</w:t>
      </w:r>
    </w:p>
    <w:p w14:paraId="01AE25D9"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Arial" w:eastAsia="Times New Roman" w:hAnsi="Arial" w:cs="Arial"/>
          <w:color w:val="1F1F1F"/>
          <w:sz w:val="24"/>
          <w:szCs w:val="24"/>
        </w:rPr>
        <w:t>As noted in the Communications section above, AWS IoT uses X.509 certificate based authentication. Details of X.509 certificates are outside the scope of this class. A general introduction can be found on </w:t>
      </w:r>
      <w:hyperlink r:id="rId14" w:tgtFrame="_blank" w:history="1">
        <w:r w:rsidRPr="00F36550">
          <w:rPr>
            <w:rFonts w:ascii="Arial" w:eastAsia="Times New Roman" w:hAnsi="Arial" w:cs="Arial"/>
            <w:color w:val="0062E4"/>
            <w:sz w:val="24"/>
            <w:szCs w:val="24"/>
            <w:u w:val="single"/>
          </w:rPr>
          <w:t>Wikipedia</w:t>
        </w:r>
      </w:hyperlink>
      <w:r w:rsidRPr="00F36550">
        <w:rPr>
          <w:rFonts w:ascii="Arial" w:eastAsia="Times New Roman" w:hAnsi="Arial" w:cs="Arial"/>
          <w:color w:val="1F1F1F"/>
          <w:sz w:val="24"/>
          <w:szCs w:val="24"/>
        </w:rPr>
        <w:t> as well as articles on </w:t>
      </w:r>
      <w:hyperlink r:id="rId15" w:tgtFrame="_blank" w:history="1">
        <w:r w:rsidRPr="00F36550">
          <w:rPr>
            <w:rFonts w:ascii="Arial" w:eastAsia="Times New Roman" w:hAnsi="Arial" w:cs="Arial"/>
            <w:color w:val="0062E4"/>
            <w:sz w:val="24"/>
            <w:szCs w:val="24"/>
            <w:u w:val="single"/>
          </w:rPr>
          <w:t>Public or asymmetric cryptography</w:t>
        </w:r>
      </w:hyperlink>
      <w:r w:rsidRPr="00F36550">
        <w:rPr>
          <w:rFonts w:ascii="Arial" w:eastAsia="Times New Roman" w:hAnsi="Arial" w:cs="Arial"/>
          <w:color w:val="1F1F1F"/>
          <w:sz w:val="24"/>
          <w:szCs w:val="24"/>
        </w:rPr>
        <w:t>.</w:t>
      </w:r>
    </w:p>
    <w:p w14:paraId="10EEAD22" w14:textId="77777777" w:rsidR="00F36550" w:rsidRPr="00F36550" w:rsidRDefault="00F36550" w:rsidP="00F36550">
      <w:pPr>
        <w:shd w:val="clear" w:color="auto" w:fill="FFFFFF"/>
        <w:spacing w:before="480" w:after="180" w:line="240" w:lineRule="auto"/>
        <w:outlineLvl w:val="2"/>
        <w:rPr>
          <w:rFonts w:ascii="Arial" w:eastAsia="Times New Roman" w:hAnsi="Arial" w:cs="Arial"/>
          <w:b/>
          <w:bCs/>
          <w:color w:val="1F1F1F"/>
          <w:spacing w:val="-2"/>
          <w:sz w:val="27"/>
          <w:szCs w:val="27"/>
        </w:rPr>
      </w:pPr>
      <w:r w:rsidRPr="00F36550">
        <w:rPr>
          <w:rFonts w:ascii="unset" w:eastAsia="Times New Roman" w:hAnsi="unset" w:cs="Arial"/>
          <w:b/>
          <w:bCs/>
          <w:color w:val="1F1F1F"/>
          <w:spacing w:val="-2"/>
          <w:sz w:val="27"/>
          <w:szCs w:val="27"/>
        </w:rPr>
        <w:t>Computing/IoT at the Edge</w:t>
      </w:r>
    </w:p>
    <w:p w14:paraId="2F74A6C7"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unset" w:eastAsia="Times New Roman" w:hAnsi="unset" w:cs="Arial"/>
          <w:b/>
          <w:bCs/>
          <w:color w:val="1F1F1F"/>
          <w:sz w:val="24"/>
          <w:szCs w:val="24"/>
        </w:rPr>
        <w:t>Amazon FreeRTOS</w:t>
      </w:r>
    </w:p>
    <w:p w14:paraId="292EFE54"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hyperlink r:id="rId16" w:tgtFrame="_blank" w:history="1">
        <w:r w:rsidRPr="00F36550">
          <w:rPr>
            <w:rFonts w:ascii="Arial" w:eastAsia="Times New Roman" w:hAnsi="Arial" w:cs="Arial"/>
            <w:color w:val="0062E4"/>
            <w:sz w:val="24"/>
            <w:szCs w:val="24"/>
            <w:u w:val="single"/>
          </w:rPr>
          <w:t>Amazon FreeRTOS</w:t>
        </w:r>
      </w:hyperlink>
      <w:r w:rsidRPr="00F36550">
        <w:rPr>
          <w:rFonts w:ascii="Arial" w:eastAsia="Times New Roman" w:hAnsi="Arial" w:cs="Arial"/>
          <w:color w:val="1F1F1F"/>
          <w:sz w:val="24"/>
          <w:szCs w:val="24"/>
        </w:rPr>
        <w:t> is an operating system for microcontrollers that makes small, low-power edge devices easy to program, deploy, secure, connect, and manage. Amazon FreeRTOS extends the FreeRTOS kernel, a popular open source operating system for microcontrollers, with software libraries that make it easy to securely connect your small, low-power devices to AWS cloud services like </w:t>
      </w:r>
      <w:hyperlink r:id="rId17" w:tgtFrame="_blank" w:history="1">
        <w:r w:rsidRPr="00F36550">
          <w:rPr>
            <w:rFonts w:ascii="Arial" w:eastAsia="Times New Roman" w:hAnsi="Arial" w:cs="Arial"/>
            <w:color w:val="0062E4"/>
            <w:sz w:val="24"/>
            <w:szCs w:val="24"/>
            <w:u w:val="single"/>
          </w:rPr>
          <w:t>AWS IoT Core</w:t>
        </w:r>
      </w:hyperlink>
      <w:r w:rsidRPr="00F36550">
        <w:rPr>
          <w:rFonts w:ascii="Arial" w:eastAsia="Times New Roman" w:hAnsi="Arial" w:cs="Arial"/>
          <w:color w:val="1F1F1F"/>
          <w:sz w:val="24"/>
          <w:szCs w:val="24"/>
        </w:rPr>
        <w:t> or to more powerful edge devices running </w:t>
      </w:r>
      <w:hyperlink r:id="rId18" w:tgtFrame="_blank" w:history="1">
        <w:r w:rsidRPr="00F36550">
          <w:rPr>
            <w:rFonts w:ascii="Arial" w:eastAsia="Times New Roman" w:hAnsi="Arial" w:cs="Arial"/>
            <w:color w:val="0062E4"/>
            <w:sz w:val="24"/>
            <w:szCs w:val="24"/>
            <w:u w:val="single"/>
          </w:rPr>
          <w:t>AWS IoT Greengrass</w:t>
        </w:r>
      </w:hyperlink>
      <w:r w:rsidRPr="00F36550">
        <w:rPr>
          <w:rFonts w:ascii="Arial" w:eastAsia="Times New Roman" w:hAnsi="Arial" w:cs="Arial"/>
          <w:color w:val="1F1F1F"/>
          <w:sz w:val="24"/>
          <w:szCs w:val="24"/>
        </w:rPr>
        <w:t>.</w:t>
      </w:r>
    </w:p>
    <w:p w14:paraId="0ADFB4C9"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r w:rsidRPr="00F36550">
        <w:rPr>
          <w:rFonts w:ascii="unset" w:eastAsia="Times New Roman" w:hAnsi="unset" w:cs="Arial"/>
          <w:b/>
          <w:bCs/>
          <w:color w:val="1F1F1F"/>
          <w:sz w:val="24"/>
          <w:szCs w:val="24"/>
        </w:rPr>
        <w:t>AWS IoT Greengrass</w:t>
      </w:r>
    </w:p>
    <w:p w14:paraId="43273572" w14:textId="77777777" w:rsidR="00F36550" w:rsidRPr="00F36550" w:rsidRDefault="00F36550" w:rsidP="00F36550">
      <w:pPr>
        <w:shd w:val="clear" w:color="auto" w:fill="FFFFFF"/>
        <w:spacing w:after="240" w:line="240" w:lineRule="auto"/>
        <w:rPr>
          <w:rFonts w:ascii="Arial" w:eastAsia="Times New Roman" w:hAnsi="Arial" w:cs="Arial"/>
          <w:color w:val="1F1F1F"/>
          <w:sz w:val="24"/>
          <w:szCs w:val="24"/>
        </w:rPr>
      </w:pPr>
      <w:hyperlink r:id="rId19" w:tgtFrame="_blank" w:history="1">
        <w:r w:rsidRPr="00F36550">
          <w:rPr>
            <w:rFonts w:ascii="Arial" w:eastAsia="Times New Roman" w:hAnsi="Arial" w:cs="Arial"/>
            <w:color w:val="0062E4"/>
            <w:sz w:val="24"/>
            <w:szCs w:val="24"/>
            <w:u w:val="single"/>
          </w:rPr>
          <w:t>AWS IoT Greengrass</w:t>
        </w:r>
      </w:hyperlink>
      <w:r w:rsidRPr="00F36550">
        <w:rPr>
          <w:rFonts w:ascii="Arial" w:eastAsia="Times New Roman" w:hAnsi="Arial" w:cs="Arial"/>
          <w:color w:val="1F1F1F"/>
          <w:sz w:val="24"/>
          <w:szCs w:val="24"/>
        </w:rPr>
        <w:t> seamlessly extends AWS to edge devices so they can act locally on the data they generate, while still using the cloud for management, analytics, and durable storage. With AWS IoT Greengrass, connected devices can run </w:t>
      </w:r>
      <w:hyperlink r:id="rId20" w:tgtFrame="_blank" w:history="1">
        <w:r w:rsidRPr="00F36550">
          <w:rPr>
            <w:rFonts w:ascii="Arial" w:eastAsia="Times New Roman" w:hAnsi="Arial" w:cs="Arial"/>
            <w:color w:val="0062E4"/>
            <w:sz w:val="24"/>
            <w:szCs w:val="24"/>
            <w:u w:val="single"/>
          </w:rPr>
          <w:t>AWS Lambda</w:t>
        </w:r>
      </w:hyperlink>
      <w:r w:rsidRPr="00F36550">
        <w:rPr>
          <w:rFonts w:ascii="Arial" w:eastAsia="Times New Roman" w:hAnsi="Arial" w:cs="Arial"/>
          <w:color w:val="1F1F1F"/>
          <w:sz w:val="24"/>
          <w:szCs w:val="24"/>
        </w:rPr>
        <w:t> functions, execute predictions based on machine learning models, keep device data in sync, and communicate with other devices securely – even when not connected to the Internet.</w:t>
      </w:r>
    </w:p>
    <w:p w14:paraId="5153EE1B" w14:textId="77777777" w:rsidR="00130863" w:rsidRDefault="00130863"/>
    <w:sectPr w:rsidR="0013086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0F"/>
    <w:rsid w:val="00130863"/>
    <w:rsid w:val="00E2570F"/>
    <w:rsid w:val="00F36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4C4C4-1E5A-4A2A-BAB7-9761203F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65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65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5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6550"/>
    <w:rPr>
      <w:rFonts w:ascii="Times New Roman" w:eastAsia="Times New Roman" w:hAnsi="Times New Roman" w:cs="Times New Roman"/>
      <w:b/>
      <w:bCs/>
      <w:sz w:val="27"/>
      <w:szCs w:val="27"/>
    </w:rPr>
  </w:style>
  <w:style w:type="character" w:styleId="Strong">
    <w:name w:val="Strong"/>
    <w:basedOn w:val="DefaultParagraphFont"/>
    <w:uiPriority w:val="22"/>
    <w:qFormat/>
    <w:rsid w:val="00F36550"/>
    <w:rPr>
      <w:b/>
      <w:bCs/>
    </w:rPr>
  </w:style>
  <w:style w:type="paragraph" w:styleId="NormalWeb">
    <w:name w:val="Normal (Web)"/>
    <w:basedOn w:val="Normal"/>
    <w:uiPriority w:val="99"/>
    <w:semiHidden/>
    <w:unhideWhenUsed/>
    <w:rsid w:val="00F36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6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865917">
      <w:bodyDiv w:val="1"/>
      <w:marLeft w:val="0"/>
      <w:marRight w:val="0"/>
      <w:marTop w:val="0"/>
      <w:marBottom w:val="0"/>
      <w:divBdr>
        <w:top w:val="none" w:sz="0" w:space="0" w:color="auto"/>
        <w:left w:val="none" w:sz="0" w:space="0" w:color="auto"/>
        <w:bottom w:val="none" w:sz="0" w:space="0" w:color="auto"/>
        <w:right w:val="none" w:sz="0" w:space="0" w:color="auto"/>
      </w:divBdr>
      <w:divsChild>
        <w:div w:id="155607143">
          <w:marLeft w:val="0"/>
          <w:marRight w:val="0"/>
          <w:marTop w:val="0"/>
          <w:marBottom w:val="480"/>
          <w:divBdr>
            <w:top w:val="none" w:sz="0" w:space="0" w:color="auto"/>
            <w:left w:val="none" w:sz="0" w:space="0" w:color="auto"/>
            <w:bottom w:val="none" w:sz="0" w:space="0" w:color="auto"/>
            <w:right w:val="none" w:sz="0" w:space="0" w:color="auto"/>
          </w:divBdr>
        </w:div>
        <w:div w:id="1954752280">
          <w:marLeft w:val="0"/>
          <w:marRight w:val="0"/>
          <w:marTop w:val="0"/>
          <w:marBottom w:val="0"/>
          <w:divBdr>
            <w:top w:val="none" w:sz="0" w:space="0" w:color="auto"/>
            <w:left w:val="none" w:sz="0" w:space="0" w:color="auto"/>
            <w:bottom w:val="none" w:sz="0" w:space="0" w:color="auto"/>
            <w:right w:val="none" w:sz="0" w:space="0" w:color="auto"/>
          </w:divBdr>
          <w:divsChild>
            <w:div w:id="300693748">
              <w:marLeft w:val="0"/>
              <w:marRight w:val="0"/>
              <w:marTop w:val="0"/>
              <w:marBottom w:val="0"/>
              <w:divBdr>
                <w:top w:val="none" w:sz="0" w:space="0" w:color="auto"/>
                <w:left w:val="none" w:sz="0" w:space="0" w:color="auto"/>
                <w:bottom w:val="none" w:sz="0" w:space="0" w:color="auto"/>
                <w:right w:val="none" w:sz="0" w:space="0" w:color="auto"/>
              </w:divBdr>
              <w:divsChild>
                <w:div w:id="1599632209">
                  <w:marLeft w:val="0"/>
                  <w:marRight w:val="0"/>
                  <w:marTop w:val="0"/>
                  <w:marBottom w:val="0"/>
                  <w:divBdr>
                    <w:top w:val="none" w:sz="0" w:space="0" w:color="auto"/>
                    <w:left w:val="none" w:sz="0" w:space="0" w:color="auto"/>
                    <w:bottom w:val="none" w:sz="0" w:space="0" w:color="auto"/>
                    <w:right w:val="none" w:sz="0" w:space="0" w:color="auto"/>
                  </w:divBdr>
                  <w:divsChild>
                    <w:div w:id="372000482">
                      <w:marLeft w:val="0"/>
                      <w:marRight w:val="0"/>
                      <w:marTop w:val="0"/>
                      <w:marBottom w:val="0"/>
                      <w:divBdr>
                        <w:top w:val="none" w:sz="0" w:space="0" w:color="auto"/>
                        <w:left w:val="none" w:sz="0" w:space="0" w:color="auto"/>
                        <w:bottom w:val="none" w:sz="0" w:space="0" w:color="auto"/>
                        <w:right w:val="none" w:sz="0" w:space="0" w:color="auto"/>
                      </w:divBdr>
                      <w:divsChild>
                        <w:div w:id="1044018628">
                          <w:marLeft w:val="0"/>
                          <w:marRight w:val="0"/>
                          <w:marTop w:val="0"/>
                          <w:marBottom w:val="0"/>
                          <w:divBdr>
                            <w:top w:val="none" w:sz="0" w:space="0" w:color="auto"/>
                            <w:left w:val="none" w:sz="0" w:space="0" w:color="auto"/>
                            <w:bottom w:val="none" w:sz="0" w:space="0" w:color="auto"/>
                            <w:right w:val="none" w:sz="0" w:space="0" w:color="auto"/>
                          </w:divBdr>
                          <w:divsChild>
                            <w:div w:id="641623262">
                              <w:marLeft w:val="0"/>
                              <w:marRight w:val="0"/>
                              <w:marTop w:val="0"/>
                              <w:marBottom w:val="0"/>
                              <w:divBdr>
                                <w:top w:val="none" w:sz="0" w:space="0" w:color="auto"/>
                                <w:left w:val="none" w:sz="0" w:space="0" w:color="auto"/>
                                <w:bottom w:val="none" w:sz="0" w:space="0" w:color="auto"/>
                                <w:right w:val="none" w:sz="0" w:space="0" w:color="auto"/>
                              </w:divBdr>
                              <w:divsChild>
                                <w:div w:id="18563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Socket" TargetMode="External"/><Relationship Id="rId13" Type="http://schemas.openxmlformats.org/officeDocument/2006/relationships/hyperlink" Target="https://docs.aws.amazon.com/iot/latest/developerguide/iot-security-identity.html" TargetMode="External"/><Relationship Id="rId18" Type="http://schemas.openxmlformats.org/officeDocument/2006/relationships/hyperlink" Target="https://aws.amazon.com/greengras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aws.amazon.com/iot/latest/developerguide/http.html" TargetMode="External"/><Relationship Id="rId12" Type="http://schemas.openxmlformats.org/officeDocument/2006/relationships/hyperlink" Target="https://en.wikipedia.org/wiki/Transport_Layer_Security" TargetMode="External"/><Relationship Id="rId17" Type="http://schemas.openxmlformats.org/officeDocument/2006/relationships/hyperlink" Target="https://aws.amazon.com/iot-core/" TargetMode="External"/><Relationship Id="rId2" Type="http://schemas.openxmlformats.org/officeDocument/2006/relationships/settings" Target="settings.xml"/><Relationship Id="rId16" Type="http://schemas.openxmlformats.org/officeDocument/2006/relationships/hyperlink" Target="https://aws.amazon.com/freertos/" TargetMode="External"/><Relationship Id="rId20" Type="http://schemas.openxmlformats.org/officeDocument/2006/relationships/hyperlink" Target="https://aws.amazon.com/lambda/" TargetMode="External"/><Relationship Id="rId1" Type="http://schemas.openxmlformats.org/officeDocument/2006/relationships/styles" Target="styles.xml"/><Relationship Id="rId6" Type="http://schemas.openxmlformats.org/officeDocument/2006/relationships/hyperlink" Target="https://docs.aws.amazon.com/iot/latest/developerguide/mqtt.html" TargetMode="External"/><Relationship Id="rId11" Type="http://schemas.openxmlformats.org/officeDocument/2006/relationships/hyperlink" Target="https://en.wikipedia.org/wiki/Transport_Layer_Security" TargetMode="External"/><Relationship Id="rId5" Type="http://schemas.openxmlformats.org/officeDocument/2006/relationships/hyperlink" Target="http://www.mqtt.org/" TargetMode="External"/><Relationship Id="rId15" Type="http://schemas.openxmlformats.org/officeDocument/2006/relationships/hyperlink" Target="https://en.wikipedia.org/wiki/Public-key_cryptography" TargetMode="External"/><Relationship Id="rId10" Type="http://schemas.openxmlformats.org/officeDocument/2006/relationships/hyperlink" Target="https://docs.aws.amazon.com/iot/latest/developerguide/mqtt-ws.html" TargetMode="External"/><Relationship Id="rId19" Type="http://schemas.openxmlformats.org/officeDocument/2006/relationships/hyperlink" Target="https://aws.amazon.com/greengrass/" TargetMode="External"/><Relationship Id="rId4" Type="http://schemas.openxmlformats.org/officeDocument/2006/relationships/hyperlink" Target="https://docs.aws.amazon.com/iot/latest/developerguide/iot-message-broker.html" TargetMode="External"/><Relationship Id="rId9" Type="http://schemas.openxmlformats.org/officeDocument/2006/relationships/hyperlink" Target="https://docs.aws.amazon.com/general/latest/gr/sigv4_signing.html" TargetMode="External"/><Relationship Id="rId14" Type="http://schemas.openxmlformats.org/officeDocument/2006/relationships/hyperlink" Target="https://en.wikipedia.org/wiki/X.5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2021-11-04T22:48:00Z</dcterms:created>
  <dcterms:modified xsi:type="dcterms:W3CDTF">2021-11-04T22:48:00Z</dcterms:modified>
</cp:coreProperties>
</file>