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5DAE" w:rsidRPr="00F02DE8" w:rsidRDefault="00F02DE8">
      <w:pPr>
        <w:pStyle w:val="Heading1"/>
        <w:rPr>
          <w:color w:val="auto"/>
        </w:rPr>
      </w:pPr>
      <w:bookmarkStart w:id="0" w:name="inventory-management-system-ims"/>
      <w:r w:rsidRPr="00F02DE8">
        <w:rPr>
          <w:color w:val="auto"/>
        </w:rPr>
        <w:t>Inventory Management System (IMS)</w:t>
      </w:r>
    </w:p>
    <w:p w:rsidR="00D75DAE" w:rsidRPr="00F02DE8" w:rsidRDefault="00F02DE8">
      <w:pPr>
        <w:pStyle w:val="Heading2"/>
        <w:rPr>
          <w:color w:val="auto"/>
        </w:rPr>
      </w:pPr>
      <w:bookmarkStart w:id="1" w:name="needs-assessment-business-case"/>
      <w:r w:rsidRPr="00F02DE8">
        <w:rPr>
          <w:color w:val="auto"/>
        </w:rPr>
        <w:t>Needs Assessment &amp; Business Case</w:t>
      </w:r>
    </w:p>
    <w:p w:rsidR="00D75DAE" w:rsidRPr="00F02DE8" w:rsidRDefault="00F02DE8">
      <w:pPr>
        <w:pStyle w:val="Heading3"/>
        <w:rPr>
          <w:color w:val="auto"/>
        </w:rPr>
      </w:pPr>
      <w:bookmarkStart w:id="2" w:name="introduction-background"/>
      <w:r w:rsidRPr="00F02DE8">
        <w:rPr>
          <w:color w:val="auto"/>
        </w:rPr>
        <w:t>1. Introduction / Background</w:t>
      </w:r>
    </w:p>
    <w:p w:rsidR="00D75DAE" w:rsidRPr="00F02DE8" w:rsidRDefault="00F02DE8">
      <w:pPr>
        <w:pStyle w:val="FirstParagraph"/>
      </w:pPr>
      <w:r w:rsidRPr="00F02DE8">
        <w:t>The Inventory Management System (IMS) project is proposed to address inefficiencies in how organizations manage stock levels, product movement, and inventory records. Many businesses still rely on manual processes or disconnected systems, leading to errors</w:t>
      </w:r>
      <w:r w:rsidRPr="00F02DE8">
        <w:t>, delays, and increased operational costs. IMS aims to provide a centralized and reliable solution for inventory control.</w:t>
      </w:r>
    </w:p>
    <w:p w:rsidR="00D75DAE" w:rsidRPr="00F02DE8" w:rsidRDefault="00F02DE8">
      <w:pPr>
        <w:pStyle w:val="Heading3"/>
        <w:rPr>
          <w:color w:val="auto"/>
        </w:rPr>
      </w:pPr>
      <w:bookmarkStart w:id="3" w:name="business-objectives"/>
      <w:bookmarkEnd w:id="2"/>
      <w:r w:rsidRPr="00F02DE8">
        <w:rPr>
          <w:color w:val="auto"/>
        </w:rPr>
        <w:t>2. Business Objectives</w:t>
      </w:r>
    </w:p>
    <w:p w:rsidR="00D75DAE" w:rsidRPr="00F02DE8" w:rsidRDefault="00F02DE8">
      <w:pPr>
        <w:pStyle w:val="Compact"/>
        <w:numPr>
          <w:ilvl w:val="0"/>
          <w:numId w:val="2"/>
        </w:numPr>
      </w:pPr>
      <w:r w:rsidRPr="00F02DE8">
        <w:t>Improve accuracy of inventory records</w:t>
      </w:r>
    </w:p>
    <w:p w:rsidR="00D75DAE" w:rsidRPr="00F02DE8" w:rsidRDefault="00F02DE8">
      <w:pPr>
        <w:pStyle w:val="Compact"/>
        <w:numPr>
          <w:ilvl w:val="0"/>
          <w:numId w:val="2"/>
        </w:numPr>
      </w:pPr>
      <w:r w:rsidRPr="00F02DE8">
        <w:t>Reduce stock shortages and overstocking</w:t>
      </w:r>
    </w:p>
    <w:p w:rsidR="00D75DAE" w:rsidRPr="00F02DE8" w:rsidRDefault="00F02DE8">
      <w:pPr>
        <w:pStyle w:val="Compact"/>
        <w:numPr>
          <w:ilvl w:val="0"/>
          <w:numId w:val="2"/>
        </w:numPr>
      </w:pPr>
      <w:r w:rsidRPr="00F02DE8">
        <w:t>Enhance operational efficiency</w:t>
      </w:r>
    </w:p>
    <w:p w:rsidR="00D75DAE" w:rsidRPr="00F02DE8" w:rsidRDefault="00F02DE8">
      <w:pPr>
        <w:pStyle w:val="Compact"/>
        <w:numPr>
          <w:ilvl w:val="0"/>
          <w:numId w:val="2"/>
        </w:numPr>
      </w:pPr>
      <w:r w:rsidRPr="00F02DE8">
        <w:t>Su</w:t>
      </w:r>
      <w:r w:rsidRPr="00F02DE8">
        <w:t>pport bette</w:t>
      </w:r>
      <w:bookmarkStart w:id="4" w:name="_GoBack"/>
      <w:bookmarkEnd w:id="4"/>
      <w:r w:rsidRPr="00F02DE8">
        <w:t>r decision-making through timely inventory information</w:t>
      </w:r>
    </w:p>
    <w:p w:rsidR="00D75DAE" w:rsidRPr="00F02DE8" w:rsidRDefault="00F02DE8">
      <w:pPr>
        <w:pStyle w:val="Heading3"/>
        <w:rPr>
          <w:color w:val="auto"/>
        </w:rPr>
      </w:pPr>
      <w:bookmarkStart w:id="5" w:name="X9af255ad291bf269886a3282ce93f51bf075082"/>
      <w:bookmarkEnd w:id="3"/>
      <w:r w:rsidRPr="00F02DE8">
        <w:rPr>
          <w:color w:val="auto"/>
        </w:rPr>
        <w:t>3. Current Situation and Problem / Opportunity Statement</w:t>
      </w:r>
    </w:p>
    <w:p w:rsidR="00D75DAE" w:rsidRPr="00F02DE8" w:rsidRDefault="00F02DE8">
      <w:pPr>
        <w:pStyle w:val="FirstParagraph"/>
      </w:pPr>
      <w:r w:rsidRPr="00F02DE8">
        <w:t>Currently, inventory tracking is inefficient and error-prone due to manual record-keeping and lack of real-time visibility. This crea</w:t>
      </w:r>
      <w:r w:rsidRPr="00F02DE8">
        <w:t>tes opportunities for an automated system that can streamline inventory operations, reduce losses, and improve customer satisfaction.</w:t>
      </w:r>
    </w:p>
    <w:p w:rsidR="00D75DAE" w:rsidRPr="00F02DE8" w:rsidRDefault="00F02DE8">
      <w:pPr>
        <w:pStyle w:val="Heading3"/>
        <w:rPr>
          <w:color w:val="auto"/>
        </w:rPr>
      </w:pPr>
      <w:bookmarkStart w:id="6" w:name="critical-assumptions-and-constraints"/>
      <w:bookmarkEnd w:id="5"/>
      <w:r w:rsidRPr="00F02DE8">
        <w:rPr>
          <w:color w:val="auto"/>
        </w:rPr>
        <w:t>4. Critical Assumptions and Constraints</w:t>
      </w:r>
    </w:p>
    <w:p w:rsidR="00D75DAE" w:rsidRPr="00F02DE8" w:rsidRDefault="00F02DE8">
      <w:pPr>
        <w:pStyle w:val="FirstParagraph"/>
      </w:pPr>
      <w:r w:rsidRPr="00F02DE8">
        <w:rPr>
          <w:b/>
          <w:bCs/>
        </w:rPr>
        <w:t>Assumptions:</w:t>
      </w:r>
      <w:r w:rsidRPr="00F02DE8">
        <w:t xml:space="preserve"> - Users will have basic computer skills - Required hardware and inter</w:t>
      </w:r>
      <w:r w:rsidRPr="00F02DE8">
        <w:t>net access will be available - Management support is provided</w:t>
      </w:r>
    </w:p>
    <w:p w:rsidR="00D75DAE" w:rsidRPr="00F02DE8" w:rsidRDefault="00F02DE8">
      <w:pPr>
        <w:pStyle w:val="BodyText"/>
      </w:pPr>
      <w:r w:rsidRPr="00F02DE8">
        <w:rPr>
          <w:b/>
          <w:bCs/>
        </w:rPr>
        <w:t>Constraints:</w:t>
      </w:r>
      <w:r w:rsidRPr="00F02DE8">
        <w:t xml:space="preserve"> - Limited project budget - Fixed academic timeline - Limited development team size</w:t>
      </w:r>
    </w:p>
    <w:p w:rsidR="00D75DAE" w:rsidRPr="00F02DE8" w:rsidRDefault="00F02DE8">
      <w:pPr>
        <w:pStyle w:val="Heading3"/>
        <w:rPr>
          <w:color w:val="auto"/>
        </w:rPr>
      </w:pPr>
      <w:bookmarkStart w:id="7" w:name="analysis-of-options-and-recommendation"/>
      <w:bookmarkEnd w:id="6"/>
      <w:r w:rsidRPr="00F02DE8">
        <w:rPr>
          <w:color w:val="auto"/>
        </w:rPr>
        <w:t>5. Analysis of Options and Recommendation</w:t>
      </w:r>
    </w:p>
    <w:p w:rsidR="00D75DAE" w:rsidRPr="00F02DE8" w:rsidRDefault="00F02DE8">
      <w:pPr>
        <w:pStyle w:val="Compact"/>
        <w:numPr>
          <w:ilvl w:val="0"/>
          <w:numId w:val="3"/>
        </w:numPr>
      </w:pPr>
      <w:r w:rsidRPr="00F02DE8">
        <w:rPr>
          <w:b/>
          <w:bCs/>
        </w:rPr>
        <w:t>Option 1:</w:t>
      </w:r>
      <w:r w:rsidRPr="00F02DE8">
        <w:t xml:space="preserve"> Continue with manual inventory management (low</w:t>
      </w:r>
      <w:r w:rsidRPr="00F02DE8">
        <w:t xml:space="preserve"> cost, high risk)</w:t>
      </w:r>
    </w:p>
    <w:p w:rsidR="00D75DAE" w:rsidRPr="00F02DE8" w:rsidRDefault="00F02DE8">
      <w:pPr>
        <w:pStyle w:val="Compact"/>
        <w:numPr>
          <w:ilvl w:val="0"/>
          <w:numId w:val="3"/>
        </w:numPr>
      </w:pPr>
      <w:r w:rsidRPr="00F02DE8">
        <w:rPr>
          <w:b/>
          <w:bCs/>
        </w:rPr>
        <w:t>Option 2:</w:t>
      </w:r>
      <w:r w:rsidRPr="00F02DE8">
        <w:t xml:space="preserve"> Purchase an off-the-shelf system (moderate cost, limited customization)</w:t>
      </w:r>
    </w:p>
    <w:p w:rsidR="00D75DAE" w:rsidRPr="00F02DE8" w:rsidRDefault="00F02DE8">
      <w:pPr>
        <w:pStyle w:val="Compact"/>
        <w:numPr>
          <w:ilvl w:val="0"/>
          <w:numId w:val="3"/>
        </w:numPr>
      </w:pPr>
      <w:r w:rsidRPr="00F02DE8">
        <w:rPr>
          <w:b/>
          <w:bCs/>
        </w:rPr>
        <w:t>Option 3:</w:t>
      </w:r>
      <w:r w:rsidRPr="00F02DE8">
        <w:t xml:space="preserve"> Develop a custom Inventory Management System (higher effort, best fit)</w:t>
      </w:r>
    </w:p>
    <w:p w:rsidR="00D75DAE" w:rsidRPr="00F02DE8" w:rsidRDefault="00F02DE8">
      <w:pPr>
        <w:pStyle w:val="FirstParagraph"/>
      </w:pPr>
      <w:r w:rsidRPr="00F02DE8">
        <w:rPr>
          <w:b/>
          <w:bCs/>
        </w:rPr>
        <w:t>Recommendation:</w:t>
      </w:r>
      <w:r w:rsidRPr="00F02DE8">
        <w:t xml:space="preserve"> Option 3 is recommended as it best fits organizational need</w:t>
      </w:r>
      <w:r w:rsidRPr="00F02DE8">
        <w:t>s and allows customization.</w:t>
      </w:r>
    </w:p>
    <w:p w:rsidR="00D75DAE" w:rsidRPr="00F02DE8" w:rsidRDefault="00F02DE8">
      <w:pPr>
        <w:pStyle w:val="Heading3"/>
        <w:rPr>
          <w:color w:val="auto"/>
        </w:rPr>
      </w:pPr>
      <w:bookmarkStart w:id="8" w:name="preliminary-project-requirements"/>
      <w:bookmarkEnd w:id="7"/>
      <w:r w:rsidRPr="00F02DE8">
        <w:rPr>
          <w:color w:val="auto"/>
        </w:rPr>
        <w:t>6. Preliminary Project Requirements</w:t>
      </w:r>
    </w:p>
    <w:p w:rsidR="00D75DAE" w:rsidRPr="00F02DE8" w:rsidRDefault="00F02DE8">
      <w:pPr>
        <w:pStyle w:val="Compact"/>
        <w:numPr>
          <w:ilvl w:val="0"/>
          <w:numId w:val="4"/>
        </w:numPr>
      </w:pPr>
      <w:r w:rsidRPr="00F02DE8">
        <w:t>Product and stock management</w:t>
      </w:r>
    </w:p>
    <w:p w:rsidR="00D75DAE" w:rsidRPr="00F02DE8" w:rsidRDefault="00F02DE8">
      <w:pPr>
        <w:pStyle w:val="Compact"/>
        <w:numPr>
          <w:ilvl w:val="0"/>
          <w:numId w:val="4"/>
        </w:numPr>
      </w:pPr>
      <w:r w:rsidRPr="00F02DE8">
        <w:t>Stock-in and stock-out recording</w:t>
      </w:r>
    </w:p>
    <w:p w:rsidR="00D75DAE" w:rsidRPr="00F02DE8" w:rsidRDefault="00F02DE8">
      <w:pPr>
        <w:pStyle w:val="Compact"/>
        <w:numPr>
          <w:ilvl w:val="0"/>
          <w:numId w:val="4"/>
        </w:numPr>
      </w:pPr>
      <w:r w:rsidRPr="00F02DE8">
        <w:lastRenderedPageBreak/>
        <w:t>Inventory alerts</w:t>
      </w:r>
    </w:p>
    <w:p w:rsidR="00D75DAE" w:rsidRPr="00F02DE8" w:rsidRDefault="00F02DE8">
      <w:pPr>
        <w:pStyle w:val="Compact"/>
        <w:numPr>
          <w:ilvl w:val="0"/>
          <w:numId w:val="4"/>
        </w:numPr>
      </w:pPr>
      <w:r w:rsidRPr="00F02DE8">
        <w:t>Basic reporting functionality</w:t>
      </w:r>
    </w:p>
    <w:p w:rsidR="00D75DAE" w:rsidRPr="00F02DE8" w:rsidRDefault="00F02DE8">
      <w:pPr>
        <w:pStyle w:val="Heading3"/>
        <w:rPr>
          <w:color w:val="auto"/>
        </w:rPr>
      </w:pPr>
      <w:bookmarkStart w:id="9" w:name="budget-estimate"/>
      <w:bookmarkEnd w:id="8"/>
      <w:r w:rsidRPr="00F02DE8">
        <w:rPr>
          <w:color w:val="auto"/>
        </w:rPr>
        <w:t>7. Budget Estimate</w:t>
      </w:r>
    </w:p>
    <w:p w:rsidR="00D75DAE" w:rsidRPr="00F02DE8" w:rsidRDefault="00F02DE8">
      <w:pPr>
        <w:pStyle w:val="FirstParagraph"/>
      </w:pPr>
      <w:r w:rsidRPr="00F02DE8">
        <w:t>The estimated budget includes software development, testing, and</w:t>
      </w:r>
      <w:r w:rsidRPr="00F02DE8">
        <w:t xml:space="preserve"> deployment costs. A preliminary estimate is </w:t>
      </w:r>
      <w:r w:rsidRPr="00F02DE8">
        <w:rPr>
          <w:b/>
          <w:bCs/>
        </w:rPr>
        <w:t>moderate</w:t>
      </w:r>
      <w:r w:rsidRPr="00F02DE8">
        <w:t>, suitable for a small-to-medium project.</w:t>
      </w:r>
    </w:p>
    <w:p w:rsidR="00D75DAE" w:rsidRPr="00F02DE8" w:rsidRDefault="00F02DE8">
      <w:pPr>
        <w:pStyle w:val="Heading3"/>
        <w:rPr>
          <w:color w:val="auto"/>
        </w:rPr>
      </w:pPr>
      <w:bookmarkStart w:id="10" w:name="schedule-estimate"/>
      <w:bookmarkEnd w:id="9"/>
      <w:r w:rsidRPr="00F02DE8">
        <w:rPr>
          <w:color w:val="auto"/>
        </w:rPr>
        <w:t>8. Schedule Estimate</w:t>
      </w:r>
    </w:p>
    <w:p w:rsidR="00D75DAE" w:rsidRPr="00F02DE8" w:rsidRDefault="00F02DE8">
      <w:pPr>
        <w:pStyle w:val="FirstParagraph"/>
      </w:pPr>
      <w:r w:rsidRPr="00F02DE8">
        <w:t xml:space="preserve">The project is estimated to be completed within </w:t>
      </w:r>
      <w:r w:rsidRPr="00F02DE8">
        <w:rPr>
          <w:b/>
          <w:bCs/>
        </w:rPr>
        <w:t>3–4 months</w:t>
      </w:r>
      <w:r w:rsidRPr="00F02DE8">
        <w:t>, covering analysis, design, development, testing, and deployment phases.</w:t>
      </w:r>
    </w:p>
    <w:p w:rsidR="00D75DAE" w:rsidRPr="00F02DE8" w:rsidRDefault="00F02DE8">
      <w:pPr>
        <w:pStyle w:val="Heading3"/>
        <w:rPr>
          <w:color w:val="auto"/>
        </w:rPr>
      </w:pPr>
      <w:bookmarkStart w:id="11" w:name="potential-risks"/>
      <w:bookmarkEnd w:id="10"/>
      <w:r w:rsidRPr="00F02DE8">
        <w:rPr>
          <w:color w:val="auto"/>
        </w:rPr>
        <w:t>9. Potential Risks</w:t>
      </w:r>
    </w:p>
    <w:p w:rsidR="00D75DAE" w:rsidRPr="00F02DE8" w:rsidRDefault="00F02DE8">
      <w:pPr>
        <w:pStyle w:val="Compact"/>
        <w:numPr>
          <w:ilvl w:val="0"/>
          <w:numId w:val="5"/>
        </w:numPr>
      </w:pPr>
      <w:r w:rsidRPr="00F02DE8">
        <w:t>User resistance to change</w:t>
      </w:r>
    </w:p>
    <w:p w:rsidR="00D75DAE" w:rsidRPr="00F02DE8" w:rsidRDefault="00F02DE8">
      <w:pPr>
        <w:pStyle w:val="Compact"/>
        <w:numPr>
          <w:ilvl w:val="0"/>
          <w:numId w:val="5"/>
        </w:numPr>
      </w:pPr>
      <w:r w:rsidRPr="00F02DE8">
        <w:t>Schedule delays</w:t>
      </w:r>
    </w:p>
    <w:p w:rsidR="00D75DAE" w:rsidRPr="00F02DE8" w:rsidRDefault="00F02DE8">
      <w:pPr>
        <w:pStyle w:val="Compact"/>
        <w:numPr>
          <w:ilvl w:val="0"/>
          <w:numId w:val="5"/>
        </w:numPr>
      </w:pPr>
      <w:r w:rsidRPr="00F02DE8">
        <w:t>Inaccurate requirements gathering</w:t>
      </w:r>
    </w:p>
    <w:p w:rsidR="00D75DAE" w:rsidRPr="00F02DE8" w:rsidRDefault="00F02DE8">
      <w:pPr>
        <w:pStyle w:val="Heading3"/>
        <w:rPr>
          <w:color w:val="auto"/>
        </w:rPr>
      </w:pPr>
      <w:bookmarkStart w:id="12" w:name="exhibits"/>
      <w:bookmarkEnd w:id="11"/>
      <w:r w:rsidRPr="00F02DE8">
        <w:rPr>
          <w:color w:val="auto"/>
        </w:rPr>
        <w:t>10. Exhibits</w:t>
      </w:r>
    </w:p>
    <w:p w:rsidR="00D75DAE" w:rsidRPr="00F02DE8" w:rsidRDefault="00F02DE8">
      <w:pPr>
        <w:pStyle w:val="Compact"/>
        <w:numPr>
          <w:ilvl w:val="0"/>
          <w:numId w:val="6"/>
        </w:numPr>
      </w:pPr>
      <w:r w:rsidRPr="00F02DE8">
        <w:t>High-level project timeline</w:t>
      </w:r>
    </w:p>
    <w:p w:rsidR="00D75DAE" w:rsidRPr="00F02DE8" w:rsidRDefault="00F02DE8">
      <w:pPr>
        <w:pStyle w:val="Compact"/>
        <w:numPr>
          <w:ilvl w:val="0"/>
          <w:numId w:val="6"/>
        </w:numPr>
      </w:pPr>
      <w:r w:rsidRPr="00F02DE8">
        <w:t>Initial system overview diagram</w:t>
      </w:r>
    </w:p>
    <w:p w:rsidR="00D75DAE" w:rsidRPr="00F02DE8" w:rsidRDefault="00D75DAE"/>
    <w:p w:rsidR="00D75DAE" w:rsidRPr="00F02DE8" w:rsidRDefault="00F02DE8">
      <w:pPr>
        <w:pStyle w:val="Heading2"/>
        <w:rPr>
          <w:color w:val="auto"/>
        </w:rPr>
      </w:pPr>
      <w:bookmarkStart w:id="13" w:name="identifying-and-engaging-stakeholders"/>
      <w:bookmarkEnd w:id="1"/>
      <w:bookmarkEnd w:id="12"/>
      <w:r w:rsidRPr="00F02DE8">
        <w:rPr>
          <w:color w:val="auto"/>
        </w:rPr>
        <w:t>Identifying and Engaging Stakeholders</w:t>
      </w:r>
    </w:p>
    <w:p w:rsidR="00D75DAE" w:rsidRPr="00F02DE8" w:rsidRDefault="00F02DE8">
      <w:pPr>
        <w:pStyle w:val="Heading3"/>
        <w:rPr>
          <w:color w:val="auto"/>
        </w:rPr>
      </w:pPr>
      <w:bookmarkStart w:id="14" w:name="stakeholder-register"/>
      <w:r w:rsidRPr="00F02DE8">
        <w:rPr>
          <w:color w:val="auto"/>
        </w:rPr>
        <w:t>11. Stakeholder Register</w:t>
      </w:r>
    </w:p>
    <w:tbl>
      <w:tblPr>
        <w:tblStyle w:val="TableGrid"/>
        <w:tblW w:w="0" w:type="auto"/>
        <w:tblLook w:val="0020" w:firstRow="1" w:lastRow="0" w:firstColumn="0" w:lastColumn="0" w:noHBand="0" w:noVBand="0"/>
      </w:tblPr>
      <w:tblGrid>
        <w:gridCol w:w="2311"/>
        <w:gridCol w:w="3459"/>
        <w:gridCol w:w="1070"/>
        <w:gridCol w:w="1191"/>
      </w:tblGrid>
      <w:tr w:rsidR="00F02DE8" w:rsidRPr="00F02DE8" w:rsidTr="00F02DE8">
        <w:tc>
          <w:tcPr>
            <w:tcW w:w="0" w:type="auto"/>
          </w:tcPr>
          <w:p w:rsidR="00D75DAE" w:rsidRPr="00F02DE8" w:rsidRDefault="00F02DE8">
            <w:pPr>
              <w:pStyle w:val="Compact"/>
            </w:pPr>
            <w:r w:rsidRPr="00F02DE8">
              <w:t>Stakeholder</w:t>
            </w:r>
          </w:p>
        </w:tc>
        <w:tc>
          <w:tcPr>
            <w:tcW w:w="0" w:type="auto"/>
          </w:tcPr>
          <w:p w:rsidR="00D75DAE" w:rsidRPr="00F02DE8" w:rsidRDefault="00F02DE8">
            <w:pPr>
              <w:pStyle w:val="Compact"/>
            </w:pPr>
            <w:r w:rsidRPr="00F02DE8">
              <w:t>Role</w:t>
            </w:r>
          </w:p>
        </w:tc>
        <w:tc>
          <w:tcPr>
            <w:tcW w:w="0" w:type="auto"/>
          </w:tcPr>
          <w:p w:rsidR="00D75DAE" w:rsidRPr="00F02DE8" w:rsidRDefault="00F02DE8">
            <w:pPr>
              <w:pStyle w:val="Compact"/>
            </w:pPr>
            <w:r w:rsidRPr="00F02DE8">
              <w:t>Intere</w:t>
            </w:r>
            <w:r w:rsidRPr="00F02DE8">
              <w:t>st</w:t>
            </w:r>
          </w:p>
        </w:tc>
        <w:tc>
          <w:tcPr>
            <w:tcW w:w="0" w:type="auto"/>
          </w:tcPr>
          <w:p w:rsidR="00D75DAE" w:rsidRPr="00F02DE8" w:rsidRDefault="00F02DE8">
            <w:pPr>
              <w:pStyle w:val="Compact"/>
            </w:pPr>
            <w:r w:rsidRPr="00F02DE8">
              <w:t>Influence</w:t>
            </w:r>
          </w:p>
        </w:tc>
      </w:tr>
      <w:tr w:rsidR="00F02DE8" w:rsidRPr="00F02DE8" w:rsidTr="00F02DE8">
        <w:tc>
          <w:tcPr>
            <w:tcW w:w="0" w:type="auto"/>
          </w:tcPr>
          <w:p w:rsidR="00D75DAE" w:rsidRPr="00F02DE8" w:rsidRDefault="00F02DE8">
            <w:pPr>
              <w:pStyle w:val="Compact"/>
            </w:pPr>
            <w:r w:rsidRPr="00F02DE8">
              <w:t>Project Sponsor</w:t>
            </w:r>
          </w:p>
        </w:tc>
        <w:tc>
          <w:tcPr>
            <w:tcW w:w="0" w:type="auto"/>
          </w:tcPr>
          <w:p w:rsidR="00D75DAE" w:rsidRPr="00F02DE8" w:rsidRDefault="00F02DE8">
            <w:pPr>
              <w:pStyle w:val="Compact"/>
            </w:pPr>
            <w:r w:rsidRPr="00F02DE8">
              <w:t>Provides funding and approval</w:t>
            </w:r>
          </w:p>
        </w:tc>
        <w:tc>
          <w:tcPr>
            <w:tcW w:w="0" w:type="auto"/>
          </w:tcPr>
          <w:p w:rsidR="00D75DAE" w:rsidRPr="00F02DE8" w:rsidRDefault="00F02DE8">
            <w:pPr>
              <w:pStyle w:val="Compact"/>
            </w:pPr>
            <w:r w:rsidRPr="00F02DE8">
              <w:t>High</w:t>
            </w:r>
          </w:p>
        </w:tc>
        <w:tc>
          <w:tcPr>
            <w:tcW w:w="0" w:type="auto"/>
          </w:tcPr>
          <w:p w:rsidR="00D75DAE" w:rsidRPr="00F02DE8" w:rsidRDefault="00F02DE8">
            <w:pPr>
              <w:pStyle w:val="Compact"/>
            </w:pPr>
            <w:r w:rsidRPr="00F02DE8">
              <w:t>High</w:t>
            </w:r>
          </w:p>
        </w:tc>
      </w:tr>
      <w:tr w:rsidR="00F02DE8" w:rsidRPr="00F02DE8" w:rsidTr="00F02DE8">
        <w:tc>
          <w:tcPr>
            <w:tcW w:w="0" w:type="auto"/>
          </w:tcPr>
          <w:p w:rsidR="00D75DAE" w:rsidRPr="00F02DE8" w:rsidRDefault="00F02DE8">
            <w:pPr>
              <w:pStyle w:val="Compact"/>
            </w:pPr>
            <w:r w:rsidRPr="00F02DE8">
              <w:t>Project Manager</w:t>
            </w:r>
          </w:p>
        </w:tc>
        <w:tc>
          <w:tcPr>
            <w:tcW w:w="0" w:type="auto"/>
          </w:tcPr>
          <w:p w:rsidR="00D75DAE" w:rsidRPr="00F02DE8" w:rsidRDefault="00F02DE8">
            <w:pPr>
              <w:pStyle w:val="Compact"/>
            </w:pPr>
            <w:r w:rsidRPr="00F02DE8">
              <w:t>Oversees project execution</w:t>
            </w:r>
          </w:p>
        </w:tc>
        <w:tc>
          <w:tcPr>
            <w:tcW w:w="0" w:type="auto"/>
          </w:tcPr>
          <w:p w:rsidR="00D75DAE" w:rsidRPr="00F02DE8" w:rsidRDefault="00F02DE8">
            <w:pPr>
              <w:pStyle w:val="Compact"/>
            </w:pPr>
            <w:r w:rsidRPr="00F02DE8">
              <w:t>High</w:t>
            </w:r>
          </w:p>
        </w:tc>
        <w:tc>
          <w:tcPr>
            <w:tcW w:w="0" w:type="auto"/>
          </w:tcPr>
          <w:p w:rsidR="00D75DAE" w:rsidRPr="00F02DE8" w:rsidRDefault="00F02DE8">
            <w:pPr>
              <w:pStyle w:val="Compact"/>
            </w:pPr>
            <w:r w:rsidRPr="00F02DE8">
              <w:t>High</w:t>
            </w:r>
          </w:p>
        </w:tc>
      </w:tr>
      <w:tr w:rsidR="00F02DE8" w:rsidRPr="00F02DE8" w:rsidTr="00F02DE8">
        <w:tc>
          <w:tcPr>
            <w:tcW w:w="0" w:type="auto"/>
          </w:tcPr>
          <w:p w:rsidR="00D75DAE" w:rsidRPr="00F02DE8" w:rsidRDefault="00F02DE8">
            <w:pPr>
              <w:pStyle w:val="Compact"/>
            </w:pPr>
            <w:r w:rsidRPr="00F02DE8">
              <w:t>Inventory Manager</w:t>
            </w:r>
          </w:p>
        </w:tc>
        <w:tc>
          <w:tcPr>
            <w:tcW w:w="0" w:type="auto"/>
          </w:tcPr>
          <w:p w:rsidR="00D75DAE" w:rsidRPr="00F02DE8" w:rsidRDefault="00F02DE8">
            <w:pPr>
              <w:pStyle w:val="Compact"/>
            </w:pPr>
            <w:r w:rsidRPr="00F02DE8">
              <w:t>End user and process owner</w:t>
            </w:r>
          </w:p>
        </w:tc>
        <w:tc>
          <w:tcPr>
            <w:tcW w:w="0" w:type="auto"/>
          </w:tcPr>
          <w:p w:rsidR="00D75DAE" w:rsidRPr="00F02DE8" w:rsidRDefault="00F02DE8">
            <w:pPr>
              <w:pStyle w:val="Compact"/>
            </w:pPr>
            <w:r w:rsidRPr="00F02DE8">
              <w:t>High</w:t>
            </w:r>
          </w:p>
        </w:tc>
        <w:tc>
          <w:tcPr>
            <w:tcW w:w="0" w:type="auto"/>
          </w:tcPr>
          <w:p w:rsidR="00D75DAE" w:rsidRPr="00F02DE8" w:rsidRDefault="00F02DE8">
            <w:pPr>
              <w:pStyle w:val="Compact"/>
            </w:pPr>
            <w:r w:rsidRPr="00F02DE8">
              <w:t>Medium</w:t>
            </w:r>
          </w:p>
        </w:tc>
      </w:tr>
      <w:tr w:rsidR="00F02DE8" w:rsidRPr="00F02DE8" w:rsidTr="00F02DE8">
        <w:tc>
          <w:tcPr>
            <w:tcW w:w="0" w:type="auto"/>
          </w:tcPr>
          <w:p w:rsidR="00D75DAE" w:rsidRPr="00F02DE8" w:rsidRDefault="00F02DE8">
            <w:pPr>
              <w:pStyle w:val="Compact"/>
            </w:pPr>
            <w:r w:rsidRPr="00F02DE8">
              <w:t>Store Staff</w:t>
            </w:r>
          </w:p>
        </w:tc>
        <w:tc>
          <w:tcPr>
            <w:tcW w:w="0" w:type="auto"/>
          </w:tcPr>
          <w:p w:rsidR="00D75DAE" w:rsidRPr="00F02DE8" w:rsidRDefault="00F02DE8">
            <w:pPr>
              <w:pStyle w:val="Compact"/>
            </w:pPr>
            <w:r w:rsidRPr="00F02DE8">
              <w:t>System users</w:t>
            </w:r>
          </w:p>
        </w:tc>
        <w:tc>
          <w:tcPr>
            <w:tcW w:w="0" w:type="auto"/>
          </w:tcPr>
          <w:p w:rsidR="00D75DAE" w:rsidRPr="00F02DE8" w:rsidRDefault="00F02DE8">
            <w:pPr>
              <w:pStyle w:val="Compact"/>
            </w:pPr>
            <w:r w:rsidRPr="00F02DE8">
              <w:t>Medium</w:t>
            </w:r>
          </w:p>
        </w:tc>
        <w:tc>
          <w:tcPr>
            <w:tcW w:w="0" w:type="auto"/>
          </w:tcPr>
          <w:p w:rsidR="00D75DAE" w:rsidRPr="00F02DE8" w:rsidRDefault="00F02DE8">
            <w:pPr>
              <w:pStyle w:val="Compact"/>
            </w:pPr>
            <w:r w:rsidRPr="00F02DE8">
              <w:t>Low</w:t>
            </w:r>
          </w:p>
        </w:tc>
      </w:tr>
      <w:tr w:rsidR="00F02DE8" w:rsidRPr="00F02DE8" w:rsidTr="00F02DE8">
        <w:tc>
          <w:tcPr>
            <w:tcW w:w="0" w:type="auto"/>
          </w:tcPr>
          <w:p w:rsidR="00D75DAE" w:rsidRPr="00F02DE8" w:rsidRDefault="00F02DE8">
            <w:pPr>
              <w:pStyle w:val="Compact"/>
            </w:pPr>
            <w:r w:rsidRPr="00F02DE8">
              <w:t>Development Team</w:t>
            </w:r>
          </w:p>
        </w:tc>
        <w:tc>
          <w:tcPr>
            <w:tcW w:w="0" w:type="auto"/>
          </w:tcPr>
          <w:p w:rsidR="00D75DAE" w:rsidRPr="00F02DE8" w:rsidRDefault="00F02DE8">
            <w:pPr>
              <w:pStyle w:val="Compact"/>
            </w:pPr>
            <w:r w:rsidRPr="00F02DE8">
              <w:t>Builds the system</w:t>
            </w:r>
          </w:p>
        </w:tc>
        <w:tc>
          <w:tcPr>
            <w:tcW w:w="0" w:type="auto"/>
          </w:tcPr>
          <w:p w:rsidR="00D75DAE" w:rsidRPr="00F02DE8" w:rsidRDefault="00F02DE8">
            <w:pPr>
              <w:pStyle w:val="Compact"/>
            </w:pPr>
            <w:r w:rsidRPr="00F02DE8">
              <w:t>High</w:t>
            </w:r>
          </w:p>
        </w:tc>
        <w:tc>
          <w:tcPr>
            <w:tcW w:w="0" w:type="auto"/>
          </w:tcPr>
          <w:p w:rsidR="00D75DAE" w:rsidRPr="00F02DE8" w:rsidRDefault="00F02DE8">
            <w:pPr>
              <w:pStyle w:val="Compact"/>
            </w:pPr>
            <w:r w:rsidRPr="00F02DE8">
              <w:t>Medium</w:t>
            </w:r>
          </w:p>
        </w:tc>
      </w:tr>
      <w:tr w:rsidR="00F02DE8" w:rsidRPr="00F02DE8" w:rsidTr="00F02DE8">
        <w:tc>
          <w:tcPr>
            <w:tcW w:w="0" w:type="auto"/>
          </w:tcPr>
          <w:p w:rsidR="00F02DE8" w:rsidRPr="00F02DE8" w:rsidRDefault="00F02DE8">
            <w:pPr>
              <w:pStyle w:val="Compact"/>
            </w:pPr>
          </w:p>
        </w:tc>
        <w:tc>
          <w:tcPr>
            <w:tcW w:w="0" w:type="auto"/>
          </w:tcPr>
          <w:p w:rsidR="00F02DE8" w:rsidRPr="00F02DE8" w:rsidRDefault="00F02DE8">
            <w:pPr>
              <w:pStyle w:val="Compact"/>
            </w:pPr>
          </w:p>
        </w:tc>
        <w:tc>
          <w:tcPr>
            <w:tcW w:w="0" w:type="auto"/>
          </w:tcPr>
          <w:p w:rsidR="00F02DE8" w:rsidRPr="00F02DE8" w:rsidRDefault="00F02DE8">
            <w:pPr>
              <w:pStyle w:val="Compact"/>
            </w:pPr>
          </w:p>
        </w:tc>
        <w:tc>
          <w:tcPr>
            <w:tcW w:w="0" w:type="auto"/>
          </w:tcPr>
          <w:p w:rsidR="00F02DE8" w:rsidRPr="00F02DE8" w:rsidRDefault="00F02DE8">
            <w:pPr>
              <w:pStyle w:val="Compact"/>
            </w:pPr>
          </w:p>
        </w:tc>
      </w:tr>
    </w:tbl>
    <w:p w:rsidR="00D75DAE" w:rsidRPr="00F02DE8" w:rsidRDefault="00F02DE8">
      <w:pPr>
        <w:pStyle w:val="Heading3"/>
        <w:rPr>
          <w:color w:val="auto"/>
        </w:rPr>
      </w:pPr>
      <w:bookmarkStart w:id="15" w:name="X3f1415bb484dd20d4d872ad90b1625b3993b603"/>
      <w:bookmarkEnd w:id="14"/>
      <w:r w:rsidRPr="00F02DE8">
        <w:rPr>
          <w:color w:val="auto"/>
        </w:rPr>
        <w:t>12. Stakeholder Assessment (Power–Interest Grid)</w:t>
      </w:r>
    </w:p>
    <w:p w:rsidR="00D75DAE" w:rsidRPr="00F02DE8" w:rsidRDefault="00F02DE8">
      <w:pPr>
        <w:pStyle w:val="Compact"/>
        <w:numPr>
          <w:ilvl w:val="0"/>
          <w:numId w:val="7"/>
        </w:numPr>
      </w:pPr>
      <w:r w:rsidRPr="00F02DE8">
        <w:rPr>
          <w:b/>
          <w:bCs/>
        </w:rPr>
        <w:t>High Power / High Interest:</w:t>
      </w:r>
      <w:r w:rsidRPr="00F02DE8">
        <w:t xml:space="preserve"> Project Sponsor, Project Manager</w:t>
      </w:r>
    </w:p>
    <w:p w:rsidR="00D75DAE" w:rsidRPr="00F02DE8" w:rsidRDefault="00F02DE8">
      <w:pPr>
        <w:pStyle w:val="Compact"/>
        <w:numPr>
          <w:ilvl w:val="0"/>
          <w:numId w:val="7"/>
        </w:numPr>
      </w:pPr>
      <w:r w:rsidRPr="00F02DE8">
        <w:rPr>
          <w:b/>
          <w:bCs/>
        </w:rPr>
        <w:t>High Power / Low Interest:</w:t>
      </w:r>
      <w:r w:rsidRPr="00F02DE8">
        <w:t xml:space="preserve"> Senior Management</w:t>
      </w:r>
    </w:p>
    <w:p w:rsidR="00D75DAE" w:rsidRPr="00F02DE8" w:rsidRDefault="00F02DE8">
      <w:pPr>
        <w:pStyle w:val="Compact"/>
        <w:numPr>
          <w:ilvl w:val="0"/>
          <w:numId w:val="7"/>
        </w:numPr>
      </w:pPr>
      <w:r w:rsidRPr="00F02DE8">
        <w:rPr>
          <w:b/>
          <w:bCs/>
        </w:rPr>
        <w:t>Low Power / High Interest:</w:t>
      </w:r>
      <w:r w:rsidRPr="00F02DE8">
        <w:t xml:space="preserve"> Inventory Manager, Store Staff</w:t>
      </w:r>
    </w:p>
    <w:p w:rsidR="00D75DAE" w:rsidRPr="00F02DE8" w:rsidRDefault="00F02DE8">
      <w:pPr>
        <w:pStyle w:val="Compact"/>
        <w:numPr>
          <w:ilvl w:val="0"/>
          <w:numId w:val="7"/>
        </w:numPr>
      </w:pPr>
      <w:r w:rsidRPr="00F02DE8">
        <w:rPr>
          <w:b/>
          <w:bCs/>
        </w:rPr>
        <w:t>Low Power / Low Interest:</w:t>
      </w:r>
      <w:r w:rsidRPr="00F02DE8">
        <w:t xml:space="preserve"> </w:t>
      </w:r>
      <w:r w:rsidRPr="00F02DE8">
        <w:t>External observers</w:t>
      </w:r>
      <w:bookmarkEnd w:id="0"/>
      <w:bookmarkEnd w:id="13"/>
      <w:bookmarkEnd w:id="15"/>
    </w:p>
    <w:sectPr w:rsidR="00D75DAE" w:rsidRPr="00F02D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756C1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52CB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D75DAE"/>
    <w:rsid w:val="00D75DAE"/>
    <w:rsid w:val="00F02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6533F"/>
  <w15:docId w15:val="{3FCACA3D-4E60-4FEA-81B3-891CD9ABC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3">
    <w:name w:val="Plain Table 3"/>
    <w:basedOn w:val="TableNormal"/>
    <w:rsid w:val="00F02DE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F02DE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2</cp:revision>
  <dcterms:created xsi:type="dcterms:W3CDTF">2026-02-01T19:04:00Z</dcterms:created>
  <dcterms:modified xsi:type="dcterms:W3CDTF">2026-02-01T19:08:00Z</dcterms:modified>
</cp:coreProperties>
</file>