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Uses The Continuously Changeable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Aspects Of Physical Phenomena Such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As Electrical, Mechanical, Or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Hydraulic Quantities To Model The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Problem Being Solved.</w:t>
      </w:r>
    </w:p>
    <w:p>
      <w:pPr>
        <w:pBdr>
          <w:top w:val="single" w:color="FFC000" w:themeColor="accent4" w:sz="18" w:space="0"/>
          <w:left w:val="single" w:color="FFC000" w:themeColor="accent4" w:sz="18" w:space="0"/>
          <w:bottom w:val="single" w:color="FFC000" w:themeColor="accent4" w:sz="18" w:space="0"/>
          <w:right w:val="single" w:color="FFC000" w:themeColor="accent4" w:sz="18" w:space="0"/>
          <w:between w:val="none" w:color="000000" w:sz="0" w:space="0"/>
        </w:pBdr>
        <w:jc w:val="left"/>
        <w:rPr>
          <w:rFonts w:hint="default"/>
          <w:sz w:val="16"/>
          <w:szCs w:val="16"/>
          <w:u w:val="none"/>
          <w:vertAlign w:val="baseline"/>
          <w:lang w:val="en-US"/>
        </w:rPr>
      </w:pPr>
      <w:r>
        <w:rPr>
          <w:rFonts w:hint="default"/>
          <w:sz w:val="16"/>
          <w:szCs w:val="16"/>
          <w:lang w:val="en-US"/>
        </w:rPr>
        <w:br w:type="column"/>
      </w:r>
      <w:r>
        <w:rPr>
          <w:rFonts w:hint="default"/>
          <w:sz w:val="16"/>
          <w:szCs w:val="16"/>
          <w:u w:val="none"/>
          <w:vertAlign w:val="baseline"/>
          <w:lang w:val="en-US"/>
        </w:rPr>
        <w:t>Uses The Continuously         Changeable</w:t>
      </w:r>
    </w:p>
    <w:p>
      <w:pPr>
        <w:pBdr>
          <w:top w:val="single" w:color="FFC000" w:themeColor="accent4" w:sz="18" w:space="0"/>
          <w:left w:val="single" w:color="FFC000" w:themeColor="accent4" w:sz="18" w:space="0"/>
          <w:bottom w:val="single" w:color="FFC000" w:themeColor="accent4" w:sz="18" w:space="0"/>
          <w:right w:val="single" w:color="FFC000" w:themeColor="accent4" w:sz="18" w:space="0"/>
          <w:between w:val="none" w:color="000000" w:sz="0" w:space="0"/>
        </w:pBdr>
        <w:jc w:val="left"/>
        <w:rPr>
          <w:rFonts w:hint="default"/>
          <w:sz w:val="16"/>
          <w:szCs w:val="16"/>
          <w:u w:val="none"/>
          <w:vertAlign w:val="baseline"/>
          <w:lang w:val="en-US"/>
        </w:rPr>
      </w:pPr>
      <w:r>
        <w:rPr>
          <w:rFonts w:hint="default"/>
          <w:sz w:val="16"/>
          <w:szCs w:val="16"/>
          <w:u w:val="none"/>
          <w:vertAlign w:val="baseline"/>
          <w:lang w:val="en-US"/>
        </w:rPr>
        <w:t>Aspects Of Physical Phenomena Such</w:t>
      </w:r>
    </w:p>
    <w:p>
      <w:pPr>
        <w:pBdr>
          <w:top w:val="single" w:color="FFC000" w:themeColor="accent4" w:sz="18" w:space="0"/>
          <w:left w:val="single" w:color="FFC000" w:themeColor="accent4" w:sz="18" w:space="0"/>
          <w:bottom w:val="single" w:color="FFC000" w:themeColor="accent4" w:sz="18" w:space="0"/>
          <w:right w:val="single" w:color="FFC000" w:themeColor="accent4" w:sz="18" w:space="0"/>
          <w:between w:val="none" w:color="000000" w:sz="0" w:space="0"/>
        </w:pBdr>
        <w:jc w:val="left"/>
        <w:rPr>
          <w:rFonts w:hint="default"/>
          <w:sz w:val="16"/>
          <w:szCs w:val="16"/>
          <w:u w:val="none"/>
          <w:vertAlign w:val="baseline"/>
          <w:lang w:val="en-US"/>
        </w:rPr>
      </w:pPr>
      <w:r>
        <w:rPr>
          <w:rFonts w:hint="default"/>
          <w:sz w:val="16"/>
          <w:szCs w:val="16"/>
          <w:u w:val="none"/>
          <w:vertAlign w:val="baseline"/>
          <w:lang w:val="en-US"/>
        </w:rPr>
        <w:t>As Electrical, Mechanical, Or</w:t>
      </w:r>
    </w:p>
    <w:p>
      <w:pPr>
        <w:pBdr>
          <w:top w:val="single" w:color="FFC000" w:themeColor="accent4" w:sz="18" w:space="0"/>
          <w:left w:val="single" w:color="FFC000" w:themeColor="accent4" w:sz="18" w:space="0"/>
          <w:bottom w:val="single" w:color="FFC000" w:themeColor="accent4" w:sz="18" w:space="0"/>
          <w:right w:val="single" w:color="FFC000" w:themeColor="accent4" w:sz="18" w:space="0"/>
          <w:between w:val="none" w:color="000000" w:sz="0" w:space="0"/>
        </w:pBdr>
        <w:jc w:val="left"/>
        <w:rPr>
          <w:rFonts w:hint="default"/>
          <w:sz w:val="16"/>
          <w:szCs w:val="16"/>
          <w:u w:val="none"/>
          <w:vertAlign w:val="baseline"/>
          <w:lang w:val="en-US"/>
        </w:rPr>
      </w:pPr>
      <w:r>
        <w:rPr>
          <w:rFonts w:hint="default"/>
          <w:sz w:val="16"/>
          <w:szCs w:val="16"/>
          <w:u w:val="none"/>
          <w:vertAlign w:val="baseline"/>
          <w:lang w:val="en-US"/>
        </w:rPr>
        <w:t>Hydraulic Quantities To Model The</w:t>
      </w:r>
    </w:p>
    <w:p>
      <w:pPr>
        <w:pBdr>
          <w:top w:val="single" w:color="FFC000" w:themeColor="accent4" w:sz="18" w:space="0"/>
          <w:left w:val="single" w:color="FFC000" w:themeColor="accent4" w:sz="18" w:space="0"/>
          <w:bottom w:val="single" w:color="FFC000" w:themeColor="accent4" w:sz="18" w:space="0"/>
          <w:right w:val="single" w:color="FFC000" w:themeColor="accent4" w:sz="18" w:space="0"/>
          <w:between w:val="none" w:color="000000" w:sz="0" w:space="0"/>
        </w:pBdr>
        <w:jc w:val="left"/>
        <w:rPr>
          <w:rFonts w:hint="default"/>
          <w:sz w:val="16"/>
          <w:szCs w:val="16"/>
          <w:u w:val="none"/>
          <w:vertAlign w:val="baseline"/>
          <w:lang w:val="en-US"/>
        </w:rPr>
      </w:pPr>
      <w:r>
        <w:rPr>
          <w:rFonts w:hint="default"/>
          <w:sz w:val="16"/>
          <w:szCs w:val="16"/>
          <w:u w:val="none"/>
          <w:vertAlign w:val="baseline"/>
          <w:lang w:val="en-US"/>
        </w:rPr>
        <w:t>Problem Being Solved.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br w:type="column"/>
      </w:r>
      <w:r>
        <w:rPr>
          <w:rFonts w:hint="default"/>
          <w:sz w:val="16"/>
          <w:szCs w:val="16"/>
          <w:lang w:val="en-US"/>
        </w:rPr>
        <w:t>Uses The Continuously Changeable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Aspects Of Physical Phenomena Such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As Electrical, Mechanical, Or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Hydraulic Quantities To Model The</w:t>
      </w:r>
    </w:p>
    <w:p>
      <w:pPr>
        <w:pBdr>
          <w:top w:val="single" w:color="FFC000" w:sz="18" w:space="1"/>
          <w:left w:val="single" w:color="FFC000" w:sz="18" w:space="4"/>
          <w:bottom w:val="single" w:color="FFC000" w:sz="18" w:space="1"/>
          <w:right w:val="single" w:color="FFC000" w:sz="18" w:space="4"/>
          <w:between w:val="none" w:color="auto" w:sz="0" w:space="0"/>
        </w:pBdr>
        <w:jc w:val="left"/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  <w:lang w:val="en-US"/>
        </w:rPr>
        <w:t>Problem Being Solved.</w:t>
      </w:r>
    </w:p>
    <w:p>
      <w:pPr>
        <w:pBdr>
          <w:top w:val="single" w:color="FFFFFF" w:themeColor="background1" w:sz="2" w:space="1"/>
          <w:left w:val="single" w:color="FFFFFF" w:themeColor="background1" w:sz="2" w:space="4"/>
          <w:bottom w:val="single" w:color="FFFFFF" w:themeColor="background1" w:sz="2" w:space="1"/>
          <w:right w:val="single" w:color="FFFFFF" w:themeColor="background1" w:sz="2" w:space="4"/>
          <w:between w:val="none" w:color="auto" w:sz="0" w:space="0"/>
        </w:pBdr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16"/>
          <w:szCs w:val="16"/>
          <w:lang w:val="en-US"/>
        </w:rPr>
        <w:br w:type="column"/>
      </w:r>
      <m:oMathPara>
        <m:oMathParaPr>
          <m:jc m:val="right"/>
        </m:oMathParaPr>
        <m:oMath>
          <m:r>
            <m:rPr>
              <m:sty m:val="p"/>
            </m:rPr>
            <w:rPr>
              <w:rFonts w:hint="default" w:ascii="Cambria Math" w:hAnsi="Cambria Math" w:cstheme="minorBidi"/>
              <w:sz w:val="21"/>
              <w:szCs w:val="21"/>
              <w:lang w:val="en-US" w:eastAsia="zh-CN" w:bidi="ar-SA"/>
            </w:rPr>
            <m:t xml:space="preserve">W' = </m:t>
          </m:r>
          <m:d>
            <m:dPr>
              <m:begChr m:val="|"/>
              <m:endChr m:val="|"/>
              <m:ctrlPr>
                <m:rPr/>
                <w:rPr>
                  <w:rFonts w:hint="default" w:ascii="Cambria Math" w:hAnsi="Cambria Math" w:cstheme="minorBidi"/>
                  <w:sz w:val="21"/>
                  <w:szCs w:val="21"/>
                  <w:lang w:val="en-US" w:eastAsia="zh-CN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Cambria Math" w:hAnsi="Cambria Math" w:cstheme="minorBidi"/>
                      <w:sz w:val="21"/>
                      <w:szCs w:val="21"/>
                      <w:lang w:val="en-US" w:eastAsia="zh-CN" w:bidi="ar-S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Cambria Math" w:hAnsi="Cambria Math" w:cstheme="minorBidi"/>
                          <w:sz w:val="21"/>
                          <w:szCs w:val="21"/>
                          <w:lang w:val="en-US" w:eastAsia="zh-CN" w:bidi="ar-S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  <m:t>1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e>
                        <m:sSub>
                          <m:sSubP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sub>
                        </m:sSub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⋯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n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</m:m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Cambria Math" w:hAnsi="Cambria Math" w:cstheme="minorBidi"/>
                      <w:sz w:val="21"/>
                      <w:szCs w:val="21"/>
                      <w:lang w:val="en-US" w:eastAsia="zh-CN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Cambria Math" w:hAnsi="Cambria Math" w:cstheme="minorBidi"/>
                          <w:sz w:val="21"/>
                          <w:szCs w:val="21"/>
                          <w:lang w:val="en-US" w:eastAsia="zh-CN" w:bidi="ar-SA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y'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y'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⋯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⋯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</m:m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⋯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n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⋱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⋱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</m:m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1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2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</m:m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m:rPr/>
                              <w:rPr>
                                <w:rFonts w:hint="default" w:ascii="Cambria Math" w:hAnsi="Cambria Math" w:cstheme="minorBidi"/>
                                <w:sz w:val="21"/>
                                <w:szCs w:val="21"/>
                                <w:lang w:val="en-US" w:eastAsia="zh-CN" w:bidi="ar-SA"/>
                              </w:rPr>
                            </m:ctrlPr>
                          </m:mPr>
                          <m:m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⋯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n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m:rPr/>
                                <w:rPr>
                                  <w:rFonts w:ascii="Cambria Math" w:hAnsi="Cambria Math" w:cstheme="minorBidi"/>
                                  <w:sz w:val="21"/>
                                  <w:szCs w:val="21"/>
                                  <w:lang w:val="en-US" w:bidi="ar-SA"/>
                                </w:rPr>
                                <m:t>⋯</m:t>
                              </m:r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y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m:t>n</m:t>
                                  </m:r>
                                  <m:ctrlPr>
                                    <m:rPr/>
                                    <w:rPr>
                                      <w:rFonts w:hint="default" w:ascii="Cambria Math" w:hAnsi="Cambria Math" w:cstheme="minorBidi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</m:ctrlPr>
                                </m:sub>
                              </m:sSub>
                              <m:ctrlPr>
                                <m:rPr/>
                                <w:rPr>
                                  <w:rFonts w:hint="default" w:ascii="Cambria Math" w:hAnsi="Cambria Math" w:cstheme="minorBidi"/>
                                  <w:sz w:val="21"/>
                                  <w:szCs w:val="21"/>
                                  <w:lang w:val="en-US" w:eastAsia="zh-CN" w:bidi="ar-SA"/>
                                </w:rPr>
                              </m:ctrlPr>
                            </m:e>
                          </m:mr>
                        </m:m>
                        <m:ctrlPr>
                          <m:rPr/>
                          <w:rPr>
                            <w:rFonts w:hint="default" w:ascii="Cambria Math" w:hAnsi="Cambria Math" w:cstheme="minorBidi"/>
                            <w:sz w:val="21"/>
                            <w:szCs w:val="21"/>
                            <w:lang w:val="en-US" w:eastAsia="zh-CN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Cambria Math" w:hAnsi="Cambria Math" w:cstheme="minorBidi"/>
                      <w:sz w:val="21"/>
                      <w:szCs w:val="21"/>
                      <w:lang w:val="en-US" w:eastAsia="zh-CN" w:bidi="ar-SA"/>
                    </w:rPr>
                  </m:ctrlPr>
                </m:e>
              </m:eqArr>
              <m:ctrlPr>
                <m:rPr/>
                <w:rPr>
                  <w:rFonts w:hint="default" w:ascii="Cambria Math" w:hAnsi="Cambria Math" w:cstheme="minorBidi"/>
                  <w:sz w:val="21"/>
                  <w:szCs w:val="21"/>
                  <w:lang w:val="en-US" w:eastAsia="zh-CN" w:bidi="ar-SA"/>
                </w:rPr>
              </m:ctrlPr>
            </m:e>
          </m:d>
        </m:oMath>
      </m:oMathPara>
    </w:p>
    <w:p>
      <w:pPr>
        <w:jc w:val="left"/>
        <w:rPr>
          <w:rFonts w:hint="default"/>
          <w:sz w:val="21"/>
          <w:szCs w:val="21"/>
          <w:lang w:val="en-US"/>
        </w:rPr>
      </w:pPr>
      <w:bookmarkStart w:id="0" w:name="_GoBack"/>
      <w:bookmarkEnd w:id="0"/>
      <w:r>
        <w:rPr>
          <w:rFonts w:hint="default"/>
          <w:sz w:val="21"/>
          <w:szCs w:val="21"/>
          <w:lang w:val="en-US"/>
        </w:rPr>
        <w:br w:type="column"/>
      </w:r>
    </w:p>
    <w:p>
      <w:pPr>
        <w:jc w:val="left"/>
        <w:rPr>
          <w:rFonts w:hint="default"/>
          <w:sz w:val="16"/>
          <w:szCs w:val="16"/>
          <w:lang w:val="en-US"/>
        </w:rPr>
      </w:pPr>
    </w:p>
    <w:p>
      <w:pPr>
        <w:jc w:val="left"/>
        <w:rPr>
          <w:rFonts w:hint="default"/>
          <w:sz w:val="16"/>
          <w:szCs w:val="16"/>
          <w:lang w:val="en-US"/>
        </w:rPr>
      </w:pPr>
    </w:p>
    <w:p>
      <w:pPr>
        <w:jc w:val="left"/>
        <w:rPr>
          <w:rFonts w:hint="default"/>
          <w:sz w:val="16"/>
          <w:szCs w:val="16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3">
        <w:col w:w="2485" w:space="425"/>
        <w:col w:w="2485" w:space="425"/>
        <w:col w:w="248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/>
      <w:keepLines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bidi w:val="0"/>
      <w:spacing w:before="280" w:after="290" w:line="376" w:lineRule="auto"/>
      <w:ind w:firstLine="643" w:firstLineChars="200"/>
      <w:jc w:val="center"/>
      <w:outlineLvl w:val="3"/>
      <w:rPr>
        <w:rFonts w:hint="default"/>
        <w:b/>
        <w:bCs/>
        <w:color w:val="5B9BD5" w:themeColor="accent1"/>
        <w:sz w:val="32"/>
        <w:szCs w:val="32"/>
        <w:bdr w:val="single" w:sz="4" w:space="0"/>
        <w:lang w:val="en-US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  <w14:textFill>
          <w14:solidFill>
            <w14:schemeClr w14:val="accent1"/>
          </w14:solidFill>
        </w14:textFill>
      </w:rPr>
    </w:pPr>
    <w:r>
      <w:rPr>
        <w:rFonts w:hint="default"/>
        <w:b/>
        <w:bCs/>
        <w:color w:val="5B9BD5" w:themeColor="accent1"/>
        <w:sz w:val="32"/>
        <w:szCs w:val="32"/>
        <w:bdr w:val="single" w:sz="4" w:space="0"/>
        <w:lang w:val="en-US"/>
        <w14:shadow w14:blurRad="50800" w14:dist="38100" w14:dir="16200000" w14:sx="100000" w14:sy="100000" w14:kx="0" w14:ky="0" w14:algn="b">
          <w14:srgbClr w14:val="000000">
            <w14:alpha w14:val="60000"/>
          </w14:srgbClr>
        </w14:shadow>
        <w14:textFill>
          <w14:solidFill>
            <w14:schemeClr w14:val="accent1"/>
          </w14:solidFill>
        </w14:textFill>
      </w:rPr>
      <w:t>INTRODUCTION TO COMPUTER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FE390"/>
    <w:rsid w:val="5F7F814E"/>
    <w:rsid w:val="FB7FE390"/>
    <w:rsid w:val="FFED9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2025-02-06T13:47:00Z</dcterms:created>
  <dc:creator>jmutangana</dc:creator>
  <cp:lastModifiedBy>jmutangana</cp:lastModifiedBy>
  <dcterms:modified xsi:type="dcterms:W3CDTF">2025-02-06T15:06:56Z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