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58604A" w14:textId="3353533F" w:rsidR="003D554E" w:rsidRPr="00721A94" w:rsidRDefault="00721A94">
      <w:pPr>
        <w:rPr>
          <w:b/>
          <w:bCs/>
          <w:sz w:val="28"/>
          <w:szCs w:val="28"/>
        </w:rPr>
      </w:pPr>
      <w:r w:rsidRPr="00721A94">
        <w:rPr>
          <w:b/>
          <w:bCs/>
          <w:sz w:val="28"/>
          <w:szCs w:val="28"/>
        </w:rPr>
        <w:t>Dataset:</w:t>
      </w:r>
    </w:p>
    <w:p w14:paraId="26F33C20" w14:textId="696C725F" w:rsidR="00942ABA" w:rsidRDefault="00942ABA" w:rsidP="00942ABA">
      <w:r w:rsidRPr="00942ABA">
        <w:t>The dataset was originally used by the authors of </w:t>
      </w:r>
      <w:r w:rsidRPr="00942ABA">
        <w:rPr>
          <w:i/>
          <w:iCs/>
        </w:rPr>
        <w:t>The Min-Max Test: An Objective Method for Discriminating Mass Spectra</w:t>
      </w:r>
      <w:r w:rsidRPr="00942ABA">
        <w:t> (</w:t>
      </w:r>
      <w:hyperlink r:id="rId5" w:history="1">
        <w:r w:rsidRPr="00942ABA">
          <w:rPr>
            <w:rStyle w:val="Hyperlink"/>
          </w:rPr>
          <w:t>The Min-Max Test: An Objective Method for Discriminating Mass Spectra | Analytical Chemistry</w:t>
        </w:r>
      </w:hyperlink>
      <w:r w:rsidRPr="00942ABA">
        <w:t>) to classify mass spectra using the Min-Max test. It has been publicly released on the NIST Public Data Repository website (</w:t>
      </w:r>
      <w:hyperlink r:id="rId6" w:history="1">
        <w:r w:rsidRPr="00942ABA">
          <w:rPr>
            <w:rStyle w:val="Hyperlink"/>
            <w:i/>
            <w:iCs/>
          </w:rPr>
          <w:t>PDR: Supplemental Data and Source Code for Min-Max Test Research</w:t>
        </w:r>
      </w:hyperlink>
      <w:r w:rsidRPr="00942ABA">
        <w:t>). The dataset contains mass spectra for various compounds, providing detailed information about their molecular structure and composition</w:t>
      </w:r>
    </w:p>
    <w:p w14:paraId="79A806C8" w14:textId="56CCD3F2" w:rsidR="00942ABA" w:rsidRDefault="00942ABA" w:rsidP="00942ABA">
      <w:r>
        <w:t>This dataset is comprised of four different files: CM1, CM2, CM3, and Isomers. Each of these files is dedicated to different compound categories:</w:t>
      </w:r>
    </w:p>
    <w:p w14:paraId="3E191A45" w14:textId="77777777" w:rsidR="00942ABA" w:rsidRDefault="00942ABA" w:rsidP="00942ABA">
      <w:pPr>
        <w:pStyle w:val="ListParagraph"/>
        <w:numPr>
          <w:ilvl w:val="0"/>
          <w:numId w:val="1"/>
        </w:numPr>
      </w:pPr>
      <w:r>
        <w:t>CM1: Fentanyl 29 compound samples</w:t>
      </w:r>
    </w:p>
    <w:p w14:paraId="6411AD65" w14:textId="77777777" w:rsidR="00942ABA" w:rsidRDefault="00942ABA" w:rsidP="00942ABA">
      <w:pPr>
        <w:pStyle w:val="ListParagraph"/>
        <w:numPr>
          <w:ilvl w:val="0"/>
          <w:numId w:val="1"/>
        </w:numPr>
      </w:pPr>
      <w:r>
        <w:t>CM2: Synthetic Cathinones 59 compound samples</w:t>
      </w:r>
    </w:p>
    <w:p w14:paraId="1535DDDA" w14:textId="77777777" w:rsidR="00942ABA" w:rsidRDefault="00942ABA" w:rsidP="00942ABA">
      <w:pPr>
        <w:pStyle w:val="ListParagraph"/>
        <w:numPr>
          <w:ilvl w:val="0"/>
          <w:numId w:val="1"/>
        </w:numPr>
      </w:pPr>
      <w:r>
        <w:t>CM3: Cannabinoids 49 compound samples</w:t>
      </w:r>
    </w:p>
    <w:p w14:paraId="04BE8686" w14:textId="77FB8310" w:rsidR="00942ABA" w:rsidRDefault="00942ABA" w:rsidP="00942ABA">
      <w:r>
        <w:t xml:space="preserve">All CM files </w:t>
      </w:r>
      <w:r w:rsidR="009A5F6C">
        <w:t>mainly</w:t>
      </w:r>
      <w:r>
        <w:t xml:space="preserve"> </w:t>
      </w:r>
      <w:r w:rsidR="009A5F6C">
        <w:t>contain</w:t>
      </w:r>
      <w:r>
        <w:t xml:space="preserve"> three columns:</w:t>
      </w:r>
    </w:p>
    <w:p w14:paraId="1C3B6DC4" w14:textId="201FE0DC" w:rsidR="00942ABA" w:rsidRDefault="00942ABA" w:rsidP="00942ABA">
      <w:pPr>
        <w:pStyle w:val="ListParagraph"/>
        <w:numPr>
          <w:ilvl w:val="0"/>
          <w:numId w:val="2"/>
        </w:numPr>
      </w:pPr>
      <w:r>
        <w:t>#Point</w:t>
      </w:r>
      <w:r>
        <w:t xml:space="preserve">: </w:t>
      </w:r>
      <w:r>
        <w:t>A unique identifier in descending order.</w:t>
      </w:r>
    </w:p>
    <w:p w14:paraId="2EEEBCB0" w14:textId="77777777" w:rsidR="00942ABA" w:rsidRDefault="00942ABA" w:rsidP="00942ABA">
      <w:pPr>
        <w:pStyle w:val="ListParagraph"/>
        <w:numPr>
          <w:ilvl w:val="0"/>
          <w:numId w:val="2"/>
        </w:numPr>
      </w:pPr>
      <w:r>
        <w:t>X (Thompsons): mass-to-charge ratio of compounds, measured in Daltons</w:t>
      </w:r>
    </w:p>
    <w:p w14:paraId="17C98687" w14:textId="77777777" w:rsidR="00942ABA" w:rsidRDefault="00942ABA" w:rsidP="00942ABA">
      <w:pPr>
        <w:pStyle w:val="ListParagraph"/>
        <w:numPr>
          <w:ilvl w:val="0"/>
          <w:numId w:val="2"/>
        </w:numPr>
      </w:pPr>
      <w:r>
        <w:t>Y (Counts): Relative intensity or abundance of ions.</w:t>
      </w:r>
    </w:p>
    <w:p w14:paraId="4C0BA407" w14:textId="66A0CA27" w:rsidR="00942ABA" w:rsidRDefault="00942ABA" w:rsidP="00942ABA">
      <w:r>
        <w:t>At the top of these columns, it provides notes indicating the formula applied to generate these data. Both the X (Thompsons) and Y (Counts) columns contain continuous float values.</w:t>
      </w:r>
      <w:r w:rsidR="009A5F6C">
        <w:t xml:space="preserve"> It is to be noted that,</w:t>
      </w:r>
      <w:r>
        <w:t xml:space="preserve"> In CM1, CM2, and CM3, there are 10 mass spectra samples of each compound.</w:t>
      </w:r>
    </w:p>
    <w:p w14:paraId="275600DB" w14:textId="12578BC4" w:rsidR="00942ABA" w:rsidRDefault="00942ABA" w:rsidP="00942ABA">
      <w:r>
        <w:t>When combined into a single CSV for all compounds:</w:t>
      </w:r>
    </w:p>
    <w:p w14:paraId="296B8F60" w14:textId="42D9C9CB" w:rsidR="00942ABA" w:rsidRDefault="00942ABA" w:rsidP="00942ABA">
      <w:pPr>
        <w:pStyle w:val="ListParagraph"/>
        <w:numPr>
          <w:ilvl w:val="0"/>
          <w:numId w:val="3"/>
        </w:numPr>
      </w:pPr>
      <w:r>
        <w:t xml:space="preserve">CM1 </w:t>
      </w:r>
      <w:r w:rsidR="00343AF2">
        <w:t>contains</w:t>
      </w:r>
      <w:r>
        <w:t xml:space="preserve"> 92,310 Rows, 3 Columns.</w:t>
      </w:r>
    </w:p>
    <w:p w14:paraId="1E682A19" w14:textId="71F96368" w:rsidR="00942ABA" w:rsidRDefault="00942ABA" w:rsidP="00942ABA">
      <w:pPr>
        <w:pStyle w:val="ListParagraph"/>
        <w:numPr>
          <w:ilvl w:val="0"/>
          <w:numId w:val="3"/>
        </w:numPr>
      </w:pPr>
      <w:r>
        <w:t xml:space="preserve">CM2 </w:t>
      </w:r>
      <w:r w:rsidR="00343AF2">
        <w:t>contains</w:t>
      </w:r>
      <w:r>
        <w:t xml:space="preserve"> 53,210 Rows, 3 Columns.</w:t>
      </w:r>
    </w:p>
    <w:p w14:paraId="1D23BADB" w14:textId="2077F8AE" w:rsidR="00942ABA" w:rsidRDefault="00942ABA" w:rsidP="00942ABA">
      <w:pPr>
        <w:pStyle w:val="ListParagraph"/>
        <w:numPr>
          <w:ilvl w:val="0"/>
          <w:numId w:val="3"/>
        </w:numPr>
      </w:pPr>
      <w:r>
        <w:t xml:space="preserve">CM3 </w:t>
      </w:r>
      <w:r w:rsidR="00343AF2">
        <w:t>contains</w:t>
      </w:r>
      <w:r>
        <w:t xml:space="preserve"> 301,237 Rows, 3 Columns.</w:t>
      </w:r>
    </w:p>
    <w:p w14:paraId="43F6A2F8" w14:textId="6F293AEC" w:rsidR="00942ABA" w:rsidRDefault="00942ABA" w:rsidP="00942ABA">
      <w:r>
        <w:t xml:space="preserve">If the data from CM1, CM2, and CM3 are </w:t>
      </w:r>
      <w:r w:rsidR="00343AF2">
        <w:t xml:space="preserve">all </w:t>
      </w:r>
      <w:r>
        <w:t>combined, the</w:t>
      </w:r>
      <w:r w:rsidR="00343AF2">
        <w:t>n the</w:t>
      </w:r>
      <w:r>
        <w:t xml:space="preserve"> resulting dataset contains 446,766 rows and 3 columns.</w:t>
      </w:r>
    </w:p>
    <w:p w14:paraId="3649CB50" w14:textId="761273B2" w:rsidR="00942ABA" w:rsidRDefault="00942ABA" w:rsidP="00942ABA">
      <w:r>
        <w:t>The Isomers file, as the name</w:t>
      </w:r>
      <w:r w:rsidR="00343AF2">
        <w:t xml:space="preserve"> suggests</w:t>
      </w:r>
      <w:r>
        <w:t xml:space="preserve">, deals with isomers and contains 9 samples. Like the CM files, it contains the same three </w:t>
      </w:r>
      <w:proofErr w:type="gramStart"/>
      <w:r>
        <w:t>columns (#</w:t>
      </w:r>
      <w:proofErr w:type="gramEnd"/>
      <w:r>
        <w:t xml:space="preserve">Point, X (Thompsons), and Y (Counts)), with continuous float values for </w:t>
      </w:r>
      <w:r w:rsidR="00343AF2">
        <w:t>X and Y column</w:t>
      </w:r>
      <w:r>
        <w:t xml:space="preserve">. When combining all CSV files in </w:t>
      </w:r>
      <w:proofErr w:type="gramStart"/>
      <w:r>
        <w:t>this</w:t>
      </w:r>
      <w:proofErr w:type="gramEnd"/>
      <w:r>
        <w:t xml:space="preserve"> category, the dataset contains 49,189 rows and 3 columns.</w:t>
      </w:r>
    </w:p>
    <w:p w14:paraId="53C17188" w14:textId="48097F6C" w:rsidR="00942ABA" w:rsidRPr="00027B4B" w:rsidRDefault="00942ABA" w:rsidP="00942ABA">
      <w:r>
        <w:lastRenderedPageBreak/>
        <w:t xml:space="preserve">Moreover, another categorical data was given in a file called </w:t>
      </w:r>
      <w:proofErr w:type="spellStart"/>
      <w:r>
        <w:t>Codename_withformulas</w:t>
      </w:r>
      <w:proofErr w:type="spellEnd"/>
      <w:r>
        <w:t>. It had the compound name, its molecular formula, and how many of those compounds' samples are there in CM1, CM2, and CM3.</w:t>
      </w:r>
    </w:p>
    <w:sectPr w:rsidR="00942ABA" w:rsidRPr="0002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3E4A09"/>
    <w:multiLevelType w:val="hybridMultilevel"/>
    <w:tmpl w:val="0F7A1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3563C"/>
    <w:multiLevelType w:val="hybridMultilevel"/>
    <w:tmpl w:val="1D083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E0324E"/>
    <w:multiLevelType w:val="hybridMultilevel"/>
    <w:tmpl w:val="4AC26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61707">
    <w:abstractNumId w:val="0"/>
  </w:num>
  <w:num w:numId="2" w16cid:durableId="793133169">
    <w:abstractNumId w:val="2"/>
  </w:num>
  <w:num w:numId="3" w16cid:durableId="1317883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54E"/>
    <w:rsid w:val="00027B4B"/>
    <w:rsid w:val="00343AF2"/>
    <w:rsid w:val="00361E06"/>
    <w:rsid w:val="003D554E"/>
    <w:rsid w:val="00665D6B"/>
    <w:rsid w:val="00687E6D"/>
    <w:rsid w:val="00721A94"/>
    <w:rsid w:val="009059F6"/>
    <w:rsid w:val="00942ABA"/>
    <w:rsid w:val="009A5F6C"/>
    <w:rsid w:val="00A55AE0"/>
    <w:rsid w:val="00B03D42"/>
    <w:rsid w:val="00B5157D"/>
    <w:rsid w:val="00B91462"/>
    <w:rsid w:val="00BC2606"/>
    <w:rsid w:val="00BF2646"/>
    <w:rsid w:val="00DA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B69D1"/>
  <w15:chartTrackingRefBased/>
  <w15:docId w15:val="{43A45756-6D74-4FD1-B377-BA14D0E01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5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1A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A9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27B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66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nist.gov/od/id/mds2-2418/pdr:v/1.0.1" TargetMode="External"/><Relationship Id="rId5" Type="http://schemas.openxmlformats.org/officeDocument/2006/relationships/hyperlink" Target="https://pubs.acs.org/doi/full/10.1021/acs.analchem.1c03053?casa_token=eKIQPAv70HsAAAAA%3Az9ve8niD0ImLx6OcKmXTF-SGF48NYjwrZ2oneRDdORJifPet-FKpJZirLoUIRSlpXU80UvdhkNILwC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Mutasim Mahmud</dc:creator>
  <cp:keywords/>
  <dc:description/>
  <cp:lastModifiedBy>Mutasim Mahmud</cp:lastModifiedBy>
  <cp:revision>14</cp:revision>
  <dcterms:created xsi:type="dcterms:W3CDTF">2024-11-29T20:57:00Z</dcterms:created>
  <dcterms:modified xsi:type="dcterms:W3CDTF">2024-11-30T00:13:00Z</dcterms:modified>
</cp:coreProperties>
</file>