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29BBC" w14:textId="77777777" w:rsidR="00360C25" w:rsidRDefault="00360C25">
      <w:pPr>
        <w:pStyle w:val="Heading1"/>
        <w:spacing w:before="300" w:after="300" w:line="300" w:lineRule="auto"/>
        <w:ind w:left="300" w:right="300"/>
        <w:rPr>
          <w:b w:val="0"/>
          <w:bCs w:val="0"/>
          <w:color w:val="000000"/>
          <w:sz w:val="22"/>
          <w:szCs w:val="22"/>
        </w:rPr>
      </w:pPr>
    </w:p>
    <w:p w14:paraId="15AD6626" w14:textId="77777777" w:rsidR="00360C25" w:rsidRDefault="00A04700">
      <w:pPr>
        <w:pBdr>
          <w:top w:val="nil"/>
          <w:left w:val="nil"/>
          <w:bottom w:val="nil"/>
          <w:right w:val="nil"/>
          <w:between w:val="nil"/>
        </w:pBdr>
        <w:spacing w:before="240" w:after="315" w:line="300" w:lineRule="auto"/>
        <w:ind w:left="300" w:right="300"/>
        <w:rPr>
          <w:color w:val="2C3E50"/>
        </w:rPr>
      </w:pPr>
      <w:r>
        <w:rPr>
          <w:color w:val="2C3E50"/>
        </w:rPr>
        <w:t>Project Proposal and Implementation Plan: Real-Time ECG Arrhythmia Detector</w:t>
      </w:r>
    </w:p>
    <w:p w14:paraId="38348B09" w14:textId="1D3D1204" w:rsidR="00360C25" w:rsidRDefault="00A04700">
      <w:pPr>
        <w:pBdr>
          <w:top w:val="nil"/>
          <w:left w:val="nil"/>
          <w:bottom w:val="nil"/>
          <w:right w:val="nil"/>
          <w:between w:val="nil"/>
        </w:pBdr>
        <w:spacing w:line="300" w:lineRule="auto"/>
        <w:ind w:left="300" w:right="300"/>
        <w:rPr>
          <w:color w:val="000000"/>
        </w:rPr>
      </w:pPr>
      <w:r>
        <w:rPr>
          <w:b/>
          <w:bCs/>
          <w:color w:val="000000"/>
        </w:rPr>
        <w:t>Course:</w:t>
      </w:r>
      <w:r>
        <w:rPr>
          <w:color w:val="000000"/>
        </w:rPr>
        <w:t xml:space="preserve"> EEE 4407 Random Signals and Processes</w:t>
      </w:r>
    </w:p>
    <w:p w14:paraId="62E7735F" w14:textId="77777777" w:rsidR="0014752A" w:rsidRDefault="0014752A">
      <w:pPr>
        <w:pStyle w:val="Heading2"/>
        <w:spacing w:before="0" w:line="300" w:lineRule="auto"/>
        <w:ind w:left="300" w:right="300"/>
        <w:rPr>
          <w:color w:val="2C3E50"/>
        </w:rPr>
      </w:pPr>
    </w:p>
    <w:p w14:paraId="631B0C48" w14:textId="6AF56318" w:rsidR="00360C25" w:rsidRDefault="00A04700">
      <w:pPr>
        <w:pStyle w:val="Heading2"/>
        <w:spacing w:before="0" w:line="300" w:lineRule="auto"/>
        <w:ind w:left="300" w:right="300"/>
        <w:rPr>
          <w:color w:val="2C3E50"/>
        </w:rPr>
      </w:pPr>
      <w:r>
        <w:rPr>
          <w:color w:val="2C3E50"/>
        </w:rPr>
        <w:t>1. Executive Summary</w:t>
      </w:r>
    </w:p>
    <w:p w14:paraId="1FB31474" w14:textId="77777777" w:rsidR="00360C25" w:rsidRDefault="00A04700">
      <w:pPr>
        <w:pBdr>
          <w:top w:val="nil"/>
          <w:left w:val="nil"/>
          <w:bottom w:val="nil"/>
          <w:right w:val="nil"/>
          <w:between w:val="nil"/>
        </w:pBdr>
        <w:spacing w:after="300" w:line="300" w:lineRule="auto"/>
        <w:ind w:left="300" w:right="300"/>
        <w:rPr>
          <w:color w:val="000000"/>
        </w:rPr>
      </w:pPr>
      <w:r>
        <w:rPr>
          <w:color w:val="000000"/>
        </w:rPr>
        <w:t>This document outlines the proposal, architecture, and execution plan for a real-time Electrocardiogram (ECG) Arrhythmia Detector. By leveraging concepts from stochastic processes, hypothesis testing, and random variable estimation, this project will model normal cardiac rhythms as Wide Sense Stationary (WSS) stochastic processes. Anomalies (arrhythmias) will be detected using statistical significance testing and Markov Chain state transitions. The implementation will be strictly done in MATLAB, utilizing the globally recognized MIT-BIH Arrhythmia Database for real-world physiological data.</w:t>
      </w:r>
    </w:p>
    <w:p w14:paraId="34246801" w14:textId="77777777" w:rsidR="00360C25" w:rsidRDefault="00A04700">
      <w:pPr>
        <w:pStyle w:val="Heading2"/>
        <w:spacing w:before="0" w:line="300" w:lineRule="auto"/>
        <w:ind w:left="300" w:right="300"/>
        <w:rPr>
          <w:color w:val="2C3E50"/>
        </w:rPr>
      </w:pPr>
      <w:r>
        <w:rPr>
          <w:color w:val="2C3E50"/>
        </w:rPr>
        <w:t>2. Theoretical Framework &amp; Syllabus Mapping</w:t>
      </w:r>
    </w:p>
    <w:p w14:paraId="73B6BB3D" w14:textId="77777777" w:rsidR="00360C25" w:rsidRDefault="00A04700">
      <w:pPr>
        <w:pBdr>
          <w:top w:val="nil"/>
          <w:left w:val="nil"/>
          <w:bottom w:val="nil"/>
          <w:right w:val="nil"/>
          <w:between w:val="nil"/>
        </w:pBdr>
        <w:spacing w:line="300" w:lineRule="auto"/>
        <w:ind w:left="300" w:right="300"/>
        <w:rPr>
          <w:color w:val="000000"/>
        </w:rPr>
      </w:pPr>
      <w:r>
        <w:rPr>
          <w:color w:val="000000"/>
        </w:rPr>
        <w:t>This project is specifically designed to satisfy the rigorous mathematical requirements of EEE 4407. The following table maps the course syllabus directly to our engineering application to ensure approval from the instructor:</w:t>
      </w:r>
    </w:p>
    <w:tbl>
      <w:tblPr>
        <w:tblStyle w:val="a"/>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90"/>
        <w:gridCol w:w="3066"/>
        <w:gridCol w:w="3504"/>
      </w:tblGrid>
      <w:tr w:rsidR="00360C25" w14:paraId="16229689" w14:textId="77777777">
        <w:trPr>
          <w:tblHeader/>
        </w:trPr>
        <w:tc>
          <w:tcPr>
            <w:tcW w:w="2190" w:type="dxa"/>
            <w:shd w:val="clear" w:color="auto" w:fill="ECF0F1"/>
            <w:tcMar>
              <w:top w:w="150" w:type="dxa"/>
              <w:left w:w="150" w:type="dxa"/>
              <w:bottom w:w="150" w:type="dxa"/>
              <w:right w:w="150" w:type="dxa"/>
            </w:tcMar>
          </w:tcPr>
          <w:p w14:paraId="4439FAF0" w14:textId="77777777" w:rsidR="00360C25" w:rsidRDefault="00A04700">
            <w:pPr>
              <w:pBdr>
                <w:top w:val="nil"/>
                <w:left w:val="nil"/>
                <w:bottom w:val="nil"/>
                <w:right w:val="nil"/>
                <w:between w:val="nil"/>
              </w:pBdr>
              <w:spacing w:line="300" w:lineRule="auto"/>
              <w:rPr>
                <w:color w:val="000000"/>
              </w:rPr>
            </w:pPr>
            <w:r>
              <w:rPr>
                <w:color w:val="000000"/>
              </w:rPr>
              <w:t>Syllabus Topic</w:t>
            </w:r>
          </w:p>
        </w:tc>
        <w:tc>
          <w:tcPr>
            <w:tcW w:w="3066" w:type="dxa"/>
            <w:shd w:val="clear" w:color="auto" w:fill="ECF0F1"/>
            <w:tcMar>
              <w:top w:w="150" w:type="dxa"/>
              <w:left w:w="150" w:type="dxa"/>
              <w:bottom w:w="150" w:type="dxa"/>
              <w:right w:w="150" w:type="dxa"/>
            </w:tcMar>
          </w:tcPr>
          <w:p w14:paraId="7F5C92B0" w14:textId="77777777" w:rsidR="00360C25" w:rsidRDefault="00A04700">
            <w:pPr>
              <w:pBdr>
                <w:top w:val="nil"/>
                <w:left w:val="nil"/>
                <w:bottom w:val="nil"/>
                <w:right w:val="nil"/>
                <w:between w:val="nil"/>
              </w:pBdr>
              <w:spacing w:line="300" w:lineRule="auto"/>
              <w:rPr>
                <w:color w:val="000000"/>
              </w:rPr>
            </w:pPr>
            <w:r>
              <w:rPr>
                <w:color w:val="000000"/>
              </w:rPr>
              <w:t>Application in Project</w:t>
            </w:r>
          </w:p>
        </w:tc>
        <w:tc>
          <w:tcPr>
            <w:tcW w:w="3504" w:type="dxa"/>
            <w:shd w:val="clear" w:color="auto" w:fill="ECF0F1"/>
            <w:tcMar>
              <w:top w:w="150" w:type="dxa"/>
              <w:left w:w="150" w:type="dxa"/>
              <w:bottom w:w="150" w:type="dxa"/>
              <w:right w:w="150" w:type="dxa"/>
            </w:tcMar>
          </w:tcPr>
          <w:p w14:paraId="1D747169" w14:textId="77777777" w:rsidR="00360C25" w:rsidRDefault="00A04700">
            <w:pPr>
              <w:pBdr>
                <w:top w:val="nil"/>
                <w:left w:val="nil"/>
                <w:bottom w:val="nil"/>
                <w:right w:val="nil"/>
                <w:between w:val="nil"/>
              </w:pBdr>
              <w:spacing w:line="300" w:lineRule="auto"/>
              <w:rPr>
                <w:color w:val="000000"/>
              </w:rPr>
            </w:pPr>
            <w:r>
              <w:rPr>
                <w:color w:val="000000"/>
              </w:rPr>
              <w:t>MATLAB Implementation / Mathematical Objective</w:t>
            </w:r>
          </w:p>
          <w:p w14:paraId="172F8C35" w14:textId="77777777" w:rsidR="00360C25" w:rsidRDefault="00A04700">
            <w:pPr>
              <w:pBdr>
                <w:top w:val="nil"/>
                <w:left w:val="nil"/>
                <w:bottom w:val="nil"/>
                <w:right w:val="nil"/>
                <w:between w:val="nil"/>
              </w:pBdr>
              <w:ind w:left="300" w:right="300"/>
              <w:rPr>
                <w:color w:val="000000"/>
              </w:rPr>
            </w:pPr>
            <w:r>
              <w:rPr>
                <w:color w:val="000000"/>
              </w:rPr>
              <w:t xml:space="preserve"> </w:t>
            </w:r>
          </w:p>
        </w:tc>
      </w:tr>
      <w:tr w:rsidR="00360C25" w14:paraId="19FF74BF" w14:textId="77777777">
        <w:tc>
          <w:tcPr>
            <w:tcW w:w="2190" w:type="dxa"/>
            <w:shd w:val="clear" w:color="auto" w:fill="auto"/>
            <w:tcMar>
              <w:top w:w="150" w:type="dxa"/>
              <w:left w:w="150" w:type="dxa"/>
              <w:bottom w:w="150" w:type="dxa"/>
              <w:right w:w="150" w:type="dxa"/>
            </w:tcMar>
          </w:tcPr>
          <w:p w14:paraId="47F5D1F9" w14:textId="77777777" w:rsidR="00360C25" w:rsidRDefault="00A04700">
            <w:pPr>
              <w:pBdr>
                <w:top w:val="nil"/>
                <w:left w:val="nil"/>
                <w:bottom w:val="nil"/>
                <w:right w:val="nil"/>
                <w:between w:val="nil"/>
              </w:pBdr>
              <w:spacing w:line="300" w:lineRule="auto"/>
              <w:rPr>
                <w:b/>
                <w:bCs/>
                <w:color w:val="000000"/>
              </w:rPr>
            </w:pPr>
            <w:r>
              <w:rPr>
                <w:b/>
                <w:bCs/>
                <w:color w:val="000000"/>
              </w:rPr>
              <w:t>Wide Sense Stationary (WSS) Processes</w:t>
            </w:r>
          </w:p>
        </w:tc>
        <w:tc>
          <w:tcPr>
            <w:tcW w:w="3066" w:type="dxa"/>
            <w:shd w:val="clear" w:color="auto" w:fill="auto"/>
            <w:tcMar>
              <w:top w:w="150" w:type="dxa"/>
              <w:left w:w="150" w:type="dxa"/>
              <w:bottom w:w="150" w:type="dxa"/>
              <w:right w:w="150" w:type="dxa"/>
            </w:tcMar>
          </w:tcPr>
          <w:p w14:paraId="3C850CE2" w14:textId="77777777" w:rsidR="00360C25" w:rsidRDefault="00A04700">
            <w:pPr>
              <w:pBdr>
                <w:top w:val="nil"/>
                <w:left w:val="nil"/>
                <w:bottom w:val="nil"/>
                <w:right w:val="nil"/>
                <w:between w:val="nil"/>
              </w:pBdr>
              <w:spacing w:line="300" w:lineRule="auto"/>
              <w:rPr>
                <w:color w:val="000000"/>
              </w:rPr>
            </w:pPr>
            <w:r>
              <w:rPr>
                <w:color w:val="000000"/>
              </w:rPr>
              <w:t>Modeling normal heartbeat behavior.</w:t>
            </w:r>
          </w:p>
        </w:tc>
        <w:tc>
          <w:tcPr>
            <w:tcW w:w="3504" w:type="dxa"/>
            <w:shd w:val="clear" w:color="auto" w:fill="auto"/>
            <w:tcMar>
              <w:top w:w="150" w:type="dxa"/>
              <w:left w:w="150" w:type="dxa"/>
              <w:bottom w:w="150" w:type="dxa"/>
              <w:right w:w="150" w:type="dxa"/>
            </w:tcMar>
          </w:tcPr>
          <w:p w14:paraId="574C0242" w14:textId="77777777" w:rsidR="00360C25" w:rsidRDefault="00A04700">
            <w:pPr>
              <w:pBdr>
                <w:top w:val="nil"/>
                <w:left w:val="nil"/>
                <w:bottom w:val="nil"/>
                <w:right w:val="nil"/>
                <w:between w:val="nil"/>
              </w:pBdr>
              <w:spacing w:line="300" w:lineRule="auto"/>
              <w:rPr>
                <w:color w:val="000000"/>
              </w:rPr>
            </w:pPr>
            <w:r>
              <w:rPr>
                <w:color w:val="000000"/>
              </w:rPr>
              <w:t>Extracting R-R intervals and proving that the mean and autocorrelation are time-invariant for a healthy patient over a specific window.</w:t>
            </w:r>
          </w:p>
        </w:tc>
      </w:tr>
      <w:tr w:rsidR="00360C25" w14:paraId="0DF7B934" w14:textId="77777777">
        <w:tc>
          <w:tcPr>
            <w:tcW w:w="2190" w:type="dxa"/>
            <w:shd w:val="clear" w:color="auto" w:fill="auto"/>
            <w:tcMar>
              <w:top w:w="150" w:type="dxa"/>
              <w:left w:w="150" w:type="dxa"/>
              <w:bottom w:w="150" w:type="dxa"/>
              <w:right w:w="150" w:type="dxa"/>
            </w:tcMar>
          </w:tcPr>
          <w:p w14:paraId="782E83E6" w14:textId="77777777" w:rsidR="00360C25" w:rsidRDefault="00A04700">
            <w:pPr>
              <w:pBdr>
                <w:top w:val="nil"/>
                <w:left w:val="nil"/>
                <w:bottom w:val="nil"/>
                <w:right w:val="nil"/>
                <w:between w:val="nil"/>
              </w:pBdr>
              <w:spacing w:line="300" w:lineRule="auto"/>
              <w:rPr>
                <w:b/>
                <w:bCs/>
                <w:color w:val="000000"/>
              </w:rPr>
            </w:pPr>
            <w:r>
              <w:rPr>
                <w:b/>
                <w:bCs/>
                <w:color w:val="000000"/>
              </w:rPr>
              <w:t>Confidence Intervals &amp; Point Estimates</w:t>
            </w:r>
          </w:p>
        </w:tc>
        <w:tc>
          <w:tcPr>
            <w:tcW w:w="3066" w:type="dxa"/>
            <w:shd w:val="clear" w:color="auto" w:fill="auto"/>
            <w:tcMar>
              <w:top w:w="150" w:type="dxa"/>
              <w:left w:w="150" w:type="dxa"/>
              <w:bottom w:w="150" w:type="dxa"/>
              <w:right w:w="150" w:type="dxa"/>
            </w:tcMar>
          </w:tcPr>
          <w:p w14:paraId="2B86F775" w14:textId="77777777" w:rsidR="00360C25" w:rsidRDefault="00A04700">
            <w:pPr>
              <w:pBdr>
                <w:top w:val="nil"/>
                <w:left w:val="nil"/>
                <w:bottom w:val="nil"/>
                <w:right w:val="nil"/>
                <w:between w:val="nil"/>
              </w:pBdr>
              <w:spacing w:line="300" w:lineRule="auto"/>
              <w:rPr>
                <w:color w:val="000000"/>
              </w:rPr>
            </w:pPr>
            <w:r>
              <w:rPr>
                <w:color w:val="000000"/>
              </w:rPr>
              <w:t>Defining the mathematical bounds of a "normal" heart rate.</w:t>
            </w:r>
          </w:p>
        </w:tc>
        <w:tc>
          <w:tcPr>
            <w:tcW w:w="3504" w:type="dxa"/>
            <w:shd w:val="clear" w:color="auto" w:fill="auto"/>
            <w:tcMar>
              <w:top w:w="150" w:type="dxa"/>
              <w:left w:w="150" w:type="dxa"/>
              <w:bottom w:w="150" w:type="dxa"/>
              <w:right w:w="150" w:type="dxa"/>
            </w:tcMar>
          </w:tcPr>
          <w:p w14:paraId="73D0025E" w14:textId="77777777" w:rsidR="00360C25" w:rsidRDefault="00A04700">
            <w:pPr>
              <w:pBdr>
                <w:top w:val="nil"/>
                <w:left w:val="nil"/>
                <w:bottom w:val="nil"/>
                <w:right w:val="nil"/>
                <w:between w:val="nil"/>
              </w:pBdr>
              <w:spacing w:line="300" w:lineRule="auto"/>
              <w:rPr>
                <w:color w:val="000000"/>
              </w:rPr>
            </w:pPr>
            <w:r>
              <w:rPr>
                <w:color w:val="000000"/>
              </w:rPr>
              <w:t>Calculating the sample mean and variance of the R-R interval to establish a 95% or 99% confidence threshold.</w:t>
            </w:r>
          </w:p>
        </w:tc>
      </w:tr>
      <w:tr w:rsidR="00360C25" w14:paraId="4655B0C1" w14:textId="77777777">
        <w:tc>
          <w:tcPr>
            <w:tcW w:w="2190" w:type="dxa"/>
            <w:shd w:val="clear" w:color="auto" w:fill="auto"/>
            <w:tcMar>
              <w:top w:w="150" w:type="dxa"/>
              <w:left w:w="150" w:type="dxa"/>
              <w:bottom w:w="150" w:type="dxa"/>
              <w:right w:w="150" w:type="dxa"/>
            </w:tcMar>
          </w:tcPr>
          <w:p w14:paraId="7388A67A" w14:textId="77777777" w:rsidR="00360C25" w:rsidRDefault="00A04700">
            <w:pPr>
              <w:pBdr>
                <w:top w:val="nil"/>
                <w:left w:val="nil"/>
                <w:bottom w:val="nil"/>
                <w:right w:val="nil"/>
                <w:between w:val="nil"/>
              </w:pBdr>
              <w:spacing w:line="300" w:lineRule="auto"/>
              <w:rPr>
                <w:b/>
                <w:bCs/>
                <w:color w:val="000000"/>
              </w:rPr>
            </w:pPr>
            <w:r>
              <w:rPr>
                <w:b/>
                <w:bCs/>
                <w:color w:val="000000"/>
              </w:rPr>
              <w:t xml:space="preserve">Significance </w:t>
            </w:r>
            <w:r>
              <w:rPr>
                <w:b/>
                <w:bCs/>
                <w:color w:val="000000"/>
              </w:rPr>
              <w:lastRenderedPageBreak/>
              <w:t>Testing (Hypothesis Testing)</w:t>
            </w:r>
          </w:p>
        </w:tc>
        <w:tc>
          <w:tcPr>
            <w:tcW w:w="3066" w:type="dxa"/>
            <w:shd w:val="clear" w:color="auto" w:fill="auto"/>
            <w:tcMar>
              <w:top w:w="150" w:type="dxa"/>
              <w:left w:w="150" w:type="dxa"/>
              <w:bottom w:w="150" w:type="dxa"/>
              <w:right w:w="150" w:type="dxa"/>
            </w:tcMar>
          </w:tcPr>
          <w:p w14:paraId="5C678510" w14:textId="77777777" w:rsidR="00360C25" w:rsidRDefault="00A04700">
            <w:pPr>
              <w:pBdr>
                <w:top w:val="nil"/>
                <w:left w:val="nil"/>
                <w:bottom w:val="nil"/>
                <w:right w:val="nil"/>
                <w:between w:val="nil"/>
              </w:pBdr>
              <w:spacing w:line="300" w:lineRule="auto"/>
              <w:rPr>
                <w:color w:val="000000"/>
              </w:rPr>
            </w:pPr>
            <w:r>
              <w:rPr>
                <w:color w:val="000000"/>
              </w:rPr>
              <w:lastRenderedPageBreak/>
              <w:t xml:space="preserve">Detecting irregular beats in </w:t>
            </w:r>
            <w:r>
              <w:rPr>
                <w:color w:val="000000"/>
              </w:rPr>
              <w:lastRenderedPageBreak/>
              <w:t>real-time.</w:t>
            </w:r>
          </w:p>
        </w:tc>
        <w:tc>
          <w:tcPr>
            <w:tcW w:w="3504" w:type="dxa"/>
            <w:shd w:val="clear" w:color="auto" w:fill="auto"/>
            <w:tcMar>
              <w:top w:w="150" w:type="dxa"/>
              <w:left w:w="150" w:type="dxa"/>
              <w:bottom w:w="150" w:type="dxa"/>
              <w:right w:w="150" w:type="dxa"/>
            </w:tcMar>
          </w:tcPr>
          <w:p w14:paraId="0A68A2A3" w14:textId="77777777" w:rsidR="00360C25" w:rsidRDefault="00A04700">
            <w:pPr>
              <w:pBdr>
                <w:top w:val="nil"/>
                <w:left w:val="nil"/>
                <w:bottom w:val="nil"/>
                <w:right w:val="nil"/>
                <w:between w:val="nil"/>
              </w:pBdr>
              <w:spacing w:line="300" w:lineRule="auto"/>
              <w:rPr>
                <w:color w:val="000000"/>
              </w:rPr>
            </w:pPr>
            <w:r>
              <w:rPr>
                <w:color w:val="000000"/>
              </w:rPr>
              <w:lastRenderedPageBreak/>
              <w:t xml:space="preserve">Null Hypothesis (H0): The </w:t>
            </w:r>
            <w:r>
              <w:rPr>
                <w:color w:val="000000"/>
              </w:rPr>
              <w:lastRenderedPageBreak/>
              <w:t>incoming beat belongs to the normal distribution.</w:t>
            </w:r>
          </w:p>
          <w:p w14:paraId="6B34094D" w14:textId="77777777" w:rsidR="00360C25" w:rsidRDefault="00A04700">
            <w:pPr>
              <w:pBdr>
                <w:top w:val="nil"/>
                <w:left w:val="nil"/>
                <w:bottom w:val="nil"/>
                <w:right w:val="nil"/>
                <w:between w:val="nil"/>
              </w:pBdr>
              <w:spacing w:line="300" w:lineRule="auto"/>
              <w:rPr>
                <w:color w:val="000000"/>
              </w:rPr>
            </w:pPr>
            <w:r>
              <w:rPr>
                <w:color w:val="000000"/>
              </w:rPr>
              <w:t>Alternative (H1): Anomaly detected (Reject H0).</w:t>
            </w:r>
          </w:p>
        </w:tc>
      </w:tr>
      <w:tr w:rsidR="00360C25" w14:paraId="47144DE7" w14:textId="77777777">
        <w:tc>
          <w:tcPr>
            <w:tcW w:w="2190" w:type="dxa"/>
            <w:shd w:val="clear" w:color="auto" w:fill="auto"/>
            <w:tcMar>
              <w:top w:w="150" w:type="dxa"/>
              <w:left w:w="150" w:type="dxa"/>
              <w:bottom w:w="150" w:type="dxa"/>
              <w:right w:w="150" w:type="dxa"/>
            </w:tcMar>
          </w:tcPr>
          <w:p w14:paraId="606AB799" w14:textId="77777777" w:rsidR="00360C25" w:rsidRDefault="00A04700">
            <w:pPr>
              <w:pBdr>
                <w:top w:val="nil"/>
                <w:left w:val="nil"/>
                <w:bottom w:val="nil"/>
                <w:right w:val="nil"/>
                <w:between w:val="nil"/>
              </w:pBdr>
              <w:spacing w:line="300" w:lineRule="auto"/>
              <w:rPr>
                <w:b/>
                <w:bCs/>
                <w:color w:val="000000"/>
              </w:rPr>
            </w:pPr>
            <w:r>
              <w:rPr>
                <w:b/>
                <w:bCs/>
                <w:color w:val="000000"/>
              </w:rPr>
              <w:lastRenderedPageBreak/>
              <w:t>Markov Chains</w:t>
            </w:r>
          </w:p>
        </w:tc>
        <w:tc>
          <w:tcPr>
            <w:tcW w:w="3066" w:type="dxa"/>
            <w:shd w:val="clear" w:color="auto" w:fill="auto"/>
            <w:tcMar>
              <w:top w:w="150" w:type="dxa"/>
              <w:left w:w="150" w:type="dxa"/>
              <w:bottom w:w="150" w:type="dxa"/>
              <w:right w:w="150" w:type="dxa"/>
            </w:tcMar>
          </w:tcPr>
          <w:p w14:paraId="79126077" w14:textId="77777777" w:rsidR="00360C25" w:rsidRDefault="00A04700">
            <w:pPr>
              <w:pBdr>
                <w:top w:val="nil"/>
                <w:left w:val="nil"/>
                <w:bottom w:val="nil"/>
                <w:right w:val="nil"/>
                <w:between w:val="nil"/>
              </w:pBdr>
              <w:spacing w:line="300" w:lineRule="auto"/>
              <w:rPr>
                <w:color w:val="000000"/>
              </w:rPr>
            </w:pPr>
            <w:r>
              <w:rPr>
                <w:color w:val="000000"/>
              </w:rPr>
              <w:t>Modeling disease state transitions.</w:t>
            </w:r>
          </w:p>
        </w:tc>
        <w:tc>
          <w:tcPr>
            <w:tcW w:w="3504" w:type="dxa"/>
            <w:shd w:val="clear" w:color="auto" w:fill="auto"/>
            <w:tcMar>
              <w:top w:w="150" w:type="dxa"/>
              <w:left w:w="150" w:type="dxa"/>
              <w:bottom w:w="150" w:type="dxa"/>
              <w:right w:w="150" w:type="dxa"/>
            </w:tcMar>
          </w:tcPr>
          <w:p w14:paraId="510BA70C" w14:textId="77777777" w:rsidR="00360C25" w:rsidRDefault="00A04700">
            <w:pPr>
              <w:pBdr>
                <w:top w:val="nil"/>
                <w:left w:val="nil"/>
                <w:bottom w:val="nil"/>
                <w:right w:val="nil"/>
                <w:between w:val="nil"/>
              </w:pBdr>
              <w:spacing w:line="300" w:lineRule="auto"/>
              <w:rPr>
                <w:color w:val="000000"/>
              </w:rPr>
            </w:pPr>
            <w:r>
              <w:rPr>
                <w:color w:val="000000"/>
              </w:rPr>
              <w:t>Defining transition probability matrices between states like "Normal Sinus Rhythm", "Premature Ventricular Contraction (PVC)", and "Fibrillation".</w:t>
            </w:r>
          </w:p>
        </w:tc>
      </w:tr>
    </w:tbl>
    <w:p w14:paraId="70FD68E3" w14:textId="77777777" w:rsidR="00360C25" w:rsidRDefault="00A04700">
      <w:pPr>
        <w:pStyle w:val="Heading2"/>
        <w:spacing w:before="300" w:line="300" w:lineRule="auto"/>
        <w:ind w:left="300" w:right="300"/>
        <w:rPr>
          <w:color w:val="2C3E50"/>
        </w:rPr>
      </w:pPr>
      <w:r>
        <w:rPr>
          <w:color w:val="2C3E50"/>
        </w:rPr>
        <w:t>3. System Architecture</w:t>
      </w:r>
    </w:p>
    <w:p w14:paraId="44ADC1BA" w14:textId="25139043" w:rsidR="00360C25" w:rsidRDefault="00A04700">
      <w:pPr>
        <w:pBdr>
          <w:top w:val="nil"/>
          <w:left w:val="nil"/>
          <w:bottom w:val="nil"/>
          <w:right w:val="nil"/>
          <w:between w:val="nil"/>
        </w:pBdr>
        <w:spacing w:line="300" w:lineRule="auto"/>
        <w:ind w:left="300" w:right="300"/>
        <w:rPr>
          <w:color w:val="000000"/>
        </w:rPr>
      </w:pPr>
      <w:r>
        <w:rPr>
          <w:color w:val="000000"/>
        </w:rPr>
        <w:t>The system pipeline follows a standard signal processing and statistical decision-making architecture. Each block represents a specific MATLAB module:</w:t>
      </w:r>
    </w:p>
    <w:p w14:paraId="1BD47378" w14:textId="20C57454" w:rsidR="00003345" w:rsidRPr="00003345" w:rsidRDefault="00003345" w:rsidP="00003345">
      <w:pPr>
        <w:widowControl/>
        <w:rPr>
          <w:rFonts w:ascii="Times New Roman" w:eastAsia="Times New Roman" w:hAnsi="Times New Roman" w:cs="Times New Roman"/>
          <w:sz w:val="24"/>
          <w:szCs w:val="24"/>
        </w:rPr>
      </w:pPr>
      <w:r w:rsidRPr="00003345">
        <w:rPr>
          <w:noProof/>
          <w:color w:val="000000"/>
        </w:rPr>
        <w:drawing>
          <wp:inline distT="0" distB="0" distL="0" distR="0" wp14:anchorId="68B250D9" wp14:editId="44FFB4BC">
            <wp:extent cx="5943600" cy="210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00580"/>
                    </a:xfrm>
                    <a:prstGeom prst="rect">
                      <a:avLst/>
                    </a:prstGeom>
                    <a:noFill/>
                    <a:ln>
                      <a:noFill/>
                    </a:ln>
                  </pic:spPr>
                </pic:pic>
              </a:graphicData>
            </a:graphic>
          </wp:inline>
        </w:drawing>
      </w:r>
    </w:p>
    <w:p w14:paraId="7A9220EB" w14:textId="77777777" w:rsidR="00003345" w:rsidRDefault="00003345">
      <w:pPr>
        <w:pBdr>
          <w:top w:val="nil"/>
          <w:left w:val="nil"/>
          <w:bottom w:val="nil"/>
          <w:right w:val="nil"/>
          <w:between w:val="nil"/>
        </w:pBdr>
        <w:spacing w:line="300" w:lineRule="auto"/>
        <w:ind w:left="300" w:right="300"/>
        <w:rPr>
          <w:color w:val="000000"/>
        </w:rPr>
      </w:pPr>
    </w:p>
    <w:p w14:paraId="58EDE0C0" w14:textId="77777777" w:rsidR="00360C25" w:rsidRDefault="00A04700">
      <w:pPr>
        <w:numPr>
          <w:ilvl w:val="0"/>
          <w:numId w:val="1"/>
        </w:numPr>
        <w:pBdr>
          <w:top w:val="nil"/>
          <w:left w:val="nil"/>
          <w:bottom w:val="nil"/>
          <w:right w:val="nil"/>
          <w:between w:val="nil"/>
        </w:pBdr>
        <w:spacing w:line="300" w:lineRule="auto"/>
        <w:ind w:right="300"/>
      </w:pPr>
      <w:r>
        <w:rPr>
          <w:b/>
          <w:bCs/>
          <w:color w:val="000000"/>
        </w:rPr>
        <w:t>Data Acquisition Module:</w:t>
      </w:r>
      <w:r>
        <w:rPr>
          <w:color w:val="000000"/>
        </w:rPr>
        <w:t xml:space="preserve"> Ingestion of raw ECG time-series data from the MIT-BIH database (sampled at 360 Hz).</w:t>
      </w:r>
    </w:p>
    <w:p w14:paraId="38D3F9F8" w14:textId="77777777" w:rsidR="00360C25" w:rsidRDefault="00A04700">
      <w:pPr>
        <w:numPr>
          <w:ilvl w:val="0"/>
          <w:numId w:val="1"/>
        </w:numPr>
        <w:pBdr>
          <w:top w:val="nil"/>
          <w:left w:val="nil"/>
          <w:bottom w:val="nil"/>
          <w:right w:val="nil"/>
          <w:between w:val="nil"/>
        </w:pBdr>
        <w:spacing w:line="300" w:lineRule="auto"/>
        <w:ind w:right="300"/>
      </w:pPr>
      <w:r>
        <w:rPr>
          <w:b/>
          <w:bCs/>
          <w:color w:val="000000"/>
        </w:rPr>
        <w:t>Preprocessing Module:</w:t>
      </w:r>
      <w:r>
        <w:rPr>
          <w:color w:val="000000"/>
        </w:rPr>
        <w:t xml:space="preserve"> Filtering baseline wander (respiration artifacts) and high-frequency noise using moving average and bandpass filters.</w:t>
      </w:r>
    </w:p>
    <w:p w14:paraId="37297F3A" w14:textId="77777777" w:rsidR="00360C25" w:rsidRDefault="00A04700">
      <w:pPr>
        <w:numPr>
          <w:ilvl w:val="0"/>
          <w:numId w:val="1"/>
        </w:numPr>
        <w:pBdr>
          <w:top w:val="nil"/>
          <w:left w:val="nil"/>
          <w:bottom w:val="nil"/>
          <w:right w:val="nil"/>
          <w:between w:val="nil"/>
        </w:pBdr>
        <w:spacing w:line="300" w:lineRule="auto"/>
        <w:ind w:right="300"/>
      </w:pPr>
      <w:r>
        <w:rPr>
          <w:b/>
          <w:bCs/>
          <w:color w:val="000000"/>
        </w:rPr>
        <w:t>Feature Extraction (QRS Detection):</w:t>
      </w:r>
      <w:r>
        <w:rPr>
          <w:color w:val="000000"/>
        </w:rPr>
        <w:t xml:space="preserve"> Identifying the R-peaks in the QRS complex to generate a random sequence of R-R interval times.</w:t>
      </w:r>
    </w:p>
    <w:p w14:paraId="4E02AFA2" w14:textId="77777777" w:rsidR="00360C25" w:rsidRDefault="00A04700">
      <w:pPr>
        <w:numPr>
          <w:ilvl w:val="0"/>
          <w:numId w:val="1"/>
        </w:numPr>
        <w:pBdr>
          <w:top w:val="nil"/>
          <w:left w:val="nil"/>
          <w:bottom w:val="nil"/>
          <w:right w:val="nil"/>
          <w:between w:val="nil"/>
        </w:pBdr>
        <w:spacing w:line="300" w:lineRule="auto"/>
        <w:ind w:right="300"/>
      </w:pPr>
      <w:r>
        <w:rPr>
          <w:b/>
          <w:bCs/>
          <w:color w:val="000000"/>
        </w:rPr>
        <w:t>Stochastic Modeling Engine:</w:t>
      </w:r>
      <w:r>
        <w:rPr>
          <w:color w:val="000000"/>
        </w:rPr>
        <w:t xml:space="preserve"> Estimating the Probability Density Function (PDF) of the R-R intervals and calculating the Expected Value and Variance dynamically.</w:t>
      </w:r>
    </w:p>
    <w:p w14:paraId="5818B257" w14:textId="77777777" w:rsidR="00360C25" w:rsidRDefault="00A04700">
      <w:pPr>
        <w:numPr>
          <w:ilvl w:val="0"/>
          <w:numId w:val="1"/>
        </w:numPr>
        <w:pBdr>
          <w:top w:val="nil"/>
          <w:left w:val="nil"/>
          <w:bottom w:val="nil"/>
          <w:right w:val="nil"/>
          <w:between w:val="nil"/>
        </w:pBdr>
        <w:spacing w:line="300" w:lineRule="auto"/>
        <w:ind w:right="300"/>
      </w:pPr>
      <w:r>
        <w:rPr>
          <w:b/>
          <w:bCs/>
          <w:color w:val="000000"/>
        </w:rPr>
        <w:lastRenderedPageBreak/>
        <w:t>Decision / Classifier Module:</w:t>
      </w:r>
      <w:r>
        <w:rPr>
          <w:color w:val="000000"/>
        </w:rPr>
        <w:t xml:space="preserve"> Real-time binary hypothesis testing on incoming R-R data to trigger arrhythmia flags if it falls outside the confidence interval.</w:t>
      </w:r>
    </w:p>
    <w:p w14:paraId="467EA14D" w14:textId="77777777" w:rsidR="00360C25" w:rsidRDefault="00A04700">
      <w:pPr>
        <w:pStyle w:val="Heading2"/>
        <w:spacing w:before="300" w:line="300" w:lineRule="auto"/>
        <w:ind w:left="300" w:right="300"/>
        <w:rPr>
          <w:color w:val="2C3E50"/>
        </w:rPr>
      </w:pPr>
      <w:r>
        <w:rPr>
          <w:color w:val="2C3E50"/>
        </w:rPr>
        <w:t>4. Project Timeline and Sprint Planning (5 Weeks)</w:t>
      </w:r>
    </w:p>
    <w:p w14:paraId="02FEDDD2" w14:textId="77777777" w:rsidR="00360C25" w:rsidRDefault="00A04700">
      <w:pPr>
        <w:pBdr>
          <w:top w:val="nil"/>
          <w:left w:val="nil"/>
          <w:bottom w:val="nil"/>
          <w:right w:val="nil"/>
          <w:between w:val="nil"/>
        </w:pBdr>
        <w:spacing w:line="300" w:lineRule="auto"/>
        <w:ind w:left="300" w:right="300"/>
        <w:rPr>
          <w:color w:val="000000"/>
        </w:rPr>
      </w:pPr>
      <w:r>
        <w:rPr>
          <w:color w:val="000000"/>
        </w:rPr>
        <w:t>With a 1-month+ deadline, the project is divided into distinct, manageable weekly sprints.</w:t>
      </w:r>
    </w:p>
    <w:tbl>
      <w:tblPr>
        <w:tblStyle w:val="a0"/>
        <w:tblW w:w="876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14"/>
        <w:gridCol w:w="876"/>
        <w:gridCol w:w="3942"/>
        <w:gridCol w:w="2628"/>
      </w:tblGrid>
      <w:tr w:rsidR="00360C25" w14:paraId="47389CC9" w14:textId="77777777">
        <w:trPr>
          <w:tblHeader/>
        </w:trPr>
        <w:tc>
          <w:tcPr>
            <w:tcW w:w="1314" w:type="dxa"/>
            <w:shd w:val="clear" w:color="auto" w:fill="ECF0F1"/>
            <w:tcMar>
              <w:top w:w="150" w:type="dxa"/>
              <w:left w:w="150" w:type="dxa"/>
              <w:bottom w:w="150" w:type="dxa"/>
              <w:right w:w="150" w:type="dxa"/>
            </w:tcMar>
          </w:tcPr>
          <w:p w14:paraId="06906269" w14:textId="77777777" w:rsidR="00360C25" w:rsidRDefault="00A04700">
            <w:pPr>
              <w:pBdr>
                <w:top w:val="nil"/>
                <w:left w:val="nil"/>
                <w:bottom w:val="nil"/>
                <w:right w:val="nil"/>
                <w:between w:val="nil"/>
              </w:pBdr>
              <w:spacing w:line="300" w:lineRule="auto"/>
              <w:rPr>
                <w:color w:val="000000"/>
              </w:rPr>
            </w:pPr>
            <w:r>
              <w:rPr>
                <w:color w:val="000000"/>
              </w:rPr>
              <w:t>Phase</w:t>
            </w:r>
          </w:p>
        </w:tc>
        <w:tc>
          <w:tcPr>
            <w:tcW w:w="876" w:type="dxa"/>
            <w:shd w:val="clear" w:color="auto" w:fill="ECF0F1"/>
            <w:tcMar>
              <w:top w:w="150" w:type="dxa"/>
              <w:left w:w="150" w:type="dxa"/>
              <w:bottom w:w="150" w:type="dxa"/>
              <w:right w:w="150" w:type="dxa"/>
            </w:tcMar>
          </w:tcPr>
          <w:p w14:paraId="6C1C148F" w14:textId="77777777" w:rsidR="00360C25" w:rsidRDefault="00A04700">
            <w:pPr>
              <w:pBdr>
                <w:top w:val="nil"/>
                <w:left w:val="nil"/>
                <w:bottom w:val="nil"/>
                <w:right w:val="nil"/>
                <w:between w:val="nil"/>
              </w:pBdr>
              <w:spacing w:line="300" w:lineRule="auto"/>
              <w:rPr>
                <w:color w:val="000000"/>
              </w:rPr>
            </w:pPr>
            <w:r>
              <w:rPr>
                <w:color w:val="000000"/>
              </w:rPr>
              <w:t>Duration</w:t>
            </w:r>
          </w:p>
        </w:tc>
        <w:tc>
          <w:tcPr>
            <w:tcW w:w="3942" w:type="dxa"/>
            <w:shd w:val="clear" w:color="auto" w:fill="ECF0F1"/>
            <w:tcMar>
              <w:top w:w="150" w:type="dxa"/>
              <w:left w:w="150" w:type="dxa"/>
              <w:bottom w:w="150" w:type="dxa"/>
              <w:right w:w="150" w:type="dxa"/>
            </w:tcMar>
          </w:tcPr>
          <w:p w14:paraId="0C4DAE8D" w14:textId="77777777" w:rsidR="00360C25" w:rsidRDefault="00A04700">
            <w:pPr>
              <w:pBdr>
                <w:top w:val="nil"/>
                <w:left w:val="nil"/>
                <w:bottom w:val="nil"/>
                <w:right w:val="nil"/>
                <w:between w:val="nil"/>
              </w:pBdr>
              <w:spacing w:line="300" w:lineRule="auto"/>
              <w:rPr>
                <w:color w:val="000000"/>
              </w:rPr>
            </w:pPr>
            <w:r>
              <w:rPr>
                <w:color w:val="000000"/>
              </w:rPr>
              <w:t>Key Deliverables</w:t>
            </w:r>
          </w:p>
        </w:tc>
        <w:tc>
          <w:tcPr>
            <w:tcW w:w="2628" w:type="dxa"/>
            <w:shd w:val="clear" w:color="auto" w:fill="ECF0F1"/>
            <w:tcMar>
              <w:top w:w="150" w:type="dxa"/>
              <w:left w:w="150" w:type="dxa"/>
              <w:bottom w:w="150" w:type="dxa"/>
              <w:right w:w="150" w:type="dxa"/>
            </w:tcMar>
          </w:tcPr>
          <w:p w14:paraId="1B2DFE1D" w14:textId="77777777" w:rsidR="00360C25" w:rsidRDefault="00A04700">
            <w:pPr>
              <w:pBdr>
                <w:top w:val="nil"/>
                <w:left w:val="nil"/>
                <w:bottom w:val="nil"/>
                <w:right w:val="nil"/>
                <w:between w:val="nil"/>
              </w:pBdr>
              <w:spacing w:line="300" w:lineRule="auto"/>
              <w:rPr>
                <w:color w:val="000000"/>
              </w:rPr>
            </w:pPr>
            <w:r>
              <w:rPr>
                <w:color w:val="000000"/>
              </w:rPr>
              <w:t>Milestones</w:t>
            </w:r>
          </w:p>
          <w:p w14:paraId="4E7A5C6D" w14:textId="77777777" w:rsidR="00360C25" w:rsidRDefault="00A04700">
            <w:pPr>
              <w:pBdr>
                <w:top w:val="nil"/>
                <w:left w:val="nil"/>
                <w:bottom w:val="nil"/>
                <w:right w:val="nil"/>
                <w:between w:val="nil"/>
              </w:pBdr>
              <w:ind w:left="300" w:right="300"/>
              <w:rPr>
                <w:color w:val="000000"/>
              </w:rPr>
            </w:pPr>
            <w:r>
              <w:rPr>
                <w:color w:val="000000"/>
              </w:rPr>
              <w:t xml:space="preserve"> </w:t>
            </w:r>
          </w:p>
        </w:tc>
      </w:tr>
      <w:tr w:rsidR="00360C25" w14:paraId="0C408FC1" w14:textId="77777777">
        <w:tc>
          <w:tcPr>
            <w:tcW w:w="1314" w:type="dxa"/>
            <w:shd w:val="clear" w:color="auto" w:fill="auto"/>
            <w:tcMar>
              <w:top w:w="150" w:type="dxa"/>
              <w:left w:w="150" w:type="dxa"/>
              <w:bottom w:w="150" w:type="dxa"/>
              <w:right w:w="150" w:type="dxa"/>
            </w:tcMar>
          </w:tcPr>
          <w:p w14:paraId="61E3A708" w14:textId="77777777" w:rsidR="00360C25" w:rsidRDefault="00A04700">
            <w:pPr>
              <w:pBdr>
                <w:top w:val="nil"/>
                <w:left w:val="nil"/>
                <w:bottom w:val="nil"/>
                <w:right w:val="nil"/>
                <w:between w:val="nil"/>
              </w:pBdr>
              <w:spacing w:line="300" w:lineRule="auto"/>
              <w:rPr>
                <w:b/>
                <w:bCs/>
                <w:color w:val="000000"/>
              </w:rPr>
            </w:pPr>
            <w:r>
              <w:rPr>
                <w:b/>
                <w:bCs/>
                <w:color w:val="000000"/>
              </w:rPr>
              <w:t>Phase 1: Research &amp; Data Prep</w:t>
            </w:r>
          </w:p>
        </w:tc>
        <w:tc>
          <w:tcPr>
            <w:tcW w:w="876" w:type="dxa"/>
            <w:shd w:val="clear" w:color="auto" w:fill="auto"/>
            <w:tcMar>
              <w:top w:w="150" w:type="dxa"/>
              <w:left w:w="150" w:type="dxa"/>
              <w:bottom w:w="150" w:type="dxa"/>
              <w:right w:w="150" w:type="dxa"/>
            </w:tcMar>
          </w:tcPr>
          <w:p w14:paraId="758BB9D7" w14:textId="77777777" w:rsidR="00360C25" w:rsidRDefault="00A04700">
            <w:pPr>
              <w:pBdr>
                <w:top w:val="nil"/>
                <w:left w:val="nil"/>
                <w:bottom w:val="nil"/>
                <w:right w:val="nil"/>
                <w:between w:val="nil"/>
              </w:pBdr>
              <w:spacing w:line="300" w:lineRule="auto"/>
              <w:rPr>
                <w:color w:val="000000"/>
              </w:rPr>
            </w:pPr>
            <w:r>
              <w:rPr>
                <w:color w:val="000000"/>
              </w:rPr>
              <w:t>Week 1</w:t>
            </w:r>
          </w:p>
        </w:tc>
        <w:tc>
          <w:tcPr>
            <w:tcW w:w="3942" w:type="dxa"/>
            <w:shd w:val="clear" w:color="auto" w:fill="auto"/>
            <w:tcMar>
              <w:top w:w="150" w:type="dxa"/>
              <w:left w:w="150" w:type="dxa"/>
              <w:bottom w:w="150" w:type="dxa"/>
              <w:right w:w="150" w:type="dxa"/>
            </w:tcMar>
          </w:tcPr>
          <w:p w14:paraId="0C656871" w14:textId="77777777" w:rsidR="00360C25" w:rsidRDefault="00A04700">
            <w:pPr>
              <w:pBdr>
                <w:top w:val="nil"/>
                <w:left w:val="nil"/>
                <w:bottom w:val="nil"/>
                <w:right w:val="nil"/>
                <w:between w:val="nil"/>
              </w:pBdr>
              <w:spacing w:line="300" w:lineRule="auto"/>
              <w:rPr>
                <w:color w:val="000000"/>
              </w:rPr>
            </w:pPr>
            <w:r>
              <w:rPr>
                <w:color w:val="000000"/>
              </w:rPr>
              <w:t xml:space="preserve">Download MIT-BIH dataset via </w:t>
            </w:r>
            <w:proofErr w:type="spellStart"/>
            <w:r>
              <w:rPr>
                <w:color w:val="000000"/>
              </w:rPr>
              <w:t>PhysioNet</w:t>
            </w:r>
            <w:proofErr w:type="spellEnd"/>
            <w:r>
              <w:rPr>
                <w:color w:val="000000"/>
              </w:rPr>
              <w:t>, parse .</w:t>
            </w:r>
            <w:proofErr w:type="spellStart"/>
            <w:r>
              <w:rPr>
                <w:color w:val="000000"/>
              </w:rPr>
              <w:t>dat</w:t>
            </w:r>
            <w:proofErr w:type="spellEnd"/>
            <w:r>
              <w:rPr>
                <w:color w:val="000000"/>
              </w:rPr>
              <w:t>/.</w:t>
            </w:r>
            <w:proofErr w:type="spellStart"/>
            <w:r>
              <w:rPr>
                <w:color w:val="000000"/>
              </w:rPr>
              <w:t>hea</w:t>
            </w:r>
            <w:proofErr w:type="spellEnd"/>
            <w:r>
              <w:rPr>
                <w:color w:val="000000"/>
              </w:rPr>
              <w:t xml:space="preserve"> files into MATLAB, plot raw random signals to visualize the noise.</w:t>
            </w:r>
          </w:p>
        </w:tc>
        <w:tc>
          <w:tcPr>
            <w:tcW w:w="2628" w:type="dxa"/>
            <w:shd w:val="clear" w:color="auto" w:fill="auto"/>
            <w:tcMar>
              <w:top w:w="150" w:type="dxa"/>
              <w:left w:w="150" w:type="dxa"/>
              <w:bottom w:w="150" w:type="dxa"/>
              <w:right w:w="150" w:type="dxa"/>
            </w:tcMar>
          </w:tcPr>
          <w:p w14:paraId="296469EE" w14:textId="77777777" w:rsidR="00360C25" w:rsidRDefault="00A04700">
            <w:pPr>
              <w:pBdr>
                <w:top w:val="nil"/>
                <w:left w:val="nil"/>
                <w:bottom w:val="nil"/>
                <w:right w:val="nil"/>
                <w:between w:val="nil"/>
              </w:pBdr>
              <w:spacing w:line="300" w:lineRule="auto"/>
              <w:rPr>
                <w:color w:val="000000"/>
              </w:rPr>
            </w:pPr>
            <w:r>
              <w:rPr>
                <w:color w:val="000000"/>
              </w:rPr>
              <w:t>Clean dataset successfully loaded into the MATLAB workspace.</w:t>
            </w:r>
          </w:p>
        </w:tc>
      </w:tr>
      <w:tr w:rsidR="00360C25" w14:paraId="60AC1E31" w14:textId="77777777">
        <w:tc>
          <w:tcPr>
            <w:tcW w:w="1314" w:type="dxa"/>
            <w:shd w:val="clear" w:color="auto" w:fill="auto"/>
            <w:tcMar>
              <w:top w:w="150" w:type="dxa"/>
              <w:left w:w="150" w:type="dxa"/>
              <w:bottom w:w="150" w:type="dxa"/>
              <w:right w:w="150" w:type="dxa"/>
            </w:tcMar>
          </w:tcPr>
          <w:p w14:paraId="23D78CBF" w14:textId="77777777" w:rsidR="00360C25" w:rsidRDefault="00A04700">
            <w:pPr>
              <w:pBdr>
                <w:top w:val="nil"/>
                <w:left w:val="nil"/>
                <w:bottom w:val="nil"/>
                <w:right w:val="nil"/>
                <w:between w:val="nil"/>
              </w:pBdr>
              <w:spacing w:line="300" w:lineRule="auto"/>
              <w:rPr>
                <w:b/>
                <w:bCs/>
                <w:color w:val="000000"/>
              </w:rPr>
            </w:pPr>
            <w:r>
              <w:rPr>
                <w:b/>
                <w:bCs/>
                <w:color w:val="000000"/>
              </w:rPr>
              <w:t>Phase 2: Signal Processing</w:t>
            </w:r>
          </w:p>
        </w:tc>
        <w:tc>
          <w:tcPr>
            <w:tcW w:w="876" w:type="dxa"/>
            <w:shd w:val="clear" w:color="auto" w:fill="auto"/>
            <w:tcMar>
              <w:top w:w="150" w:type="dxa"/>
              <w:left w:w="150" w:type="dxa"/>
              <w:bottom w:w="150" w:type="dxa"/>
              <w:right w:w="150" w:type="dxa"/>
            </w:tcMar>
          </w:tcPr>
          <w:p w14:paraId="1F3F469E" w14:textId="77777777" w:rsidR="00360C25" w:rsidRDefault="00A04700">
            <w:pPr>
              <w:pBdr>
                <w:top w:val="nil"/>
                <w:left w:val="nil"/>
                <w:bottom w:val="nil"/>
                <w:right w:val="nil"/>
                <w:between w:val="nil"/>
              </w:pBdr>
              <w:spacing w:line="300" w:lineRule="auto"/>
              <w:rPr>
                <w:color w:val="000000"/>
              </w:rPr>
            </w:pPr>
            <w:r>
              <w:rPr>
                <w:color w:val="000000"/>
              </w:rPr>
              <w:t>Week 2</w:t>
            </w:r>
          </w:p>
        </w:tc>
        <w:tc>
          <w:tcPr>
            <w:tcW w:w="3942" w:type="dxa"/>
            <w:shd w:val="clear" w:color="auto" w:fill="auto"/>
            <w:tcMar>
              <w:top w:w="150" w:type="dxa"/>
              <w:left w:w="150" w:type="dxa"/>
              <w:bottom w:w="150" w:type="dxa"/>
              <w:right w:w="150" w:type="dxa"/>
            </w:tcMar>
          </w:tcPr>
          <w:p w14:paraId="5984DCF6" w14:textId="77777777" w:rsidR="00360C25" w:rsidRDefault="00A04700">
            <w:pPr>
              <w:pBdr>
                <w:top w:val="nil"/>
                <w:left w:val="nil"/>
                <w:bottom w:val="nil"/>
                <w:right w:val="nil"/>
                <w:between w:val="nil"/>
              </w:pBdr>
              <w:spacing w:line="300" w:lineRule="auto"/>
              <w:rPr>
                <w:color w:val="000000"/>
              </w:rPr>
            </w:pPr>
            <w:r>
              <w:rPr>
                <w:color w:val="000000"/>
              </w:rPr>
              <w:t xml:space="preserve">Implement the Pan-Tompkins algorithm or utilize MATLAB's </w:t>
            </w:r>
            <w:proofErr w:type="spellStart"/>
            <w:r>
              <w:rPr>
                <w:color w:val="000000"/>
              </w:rPr>
              <w:t>findpeaks</w:t>
            </w:r>
            <w:proofErr w:type="spellEnd"/>
            <w:r>
              <w:rPr>
                <w:color w:val="000000"/>
              </w:rPr>
              <w:t xml:space="preserve"> function to accurately extract R-R intervals.</w:t>
            </w:r>
          </w:p>
        </w:tc>
        <w:tc>
          <w:tcPr>
            <w:tcW w:w="2628" w:type="dxa"/>
            <w:shd w:val="clear" w:color="auto" w:fill="auto"/>
            <w:tcMar>
              <w:top w:w="150" w:type="dxa"/>
              <w:left w:w="150" w:type="dxa"/>
              <w:bottom w:w="150" w:type="dxa"/>
              <w:right w:w="150" w:type="dxa"/>
            </w:tcMar>
          </w:tcPr>
          <w:p w14:paraId="591DA0BB" w14:textId="77777777" w:rsidR="00360C25" w:rsidRDefault="00A04700">
            <w:pPr>
              <w:pBdr>
                <w:top w:val="nil"/>
                <w:left w:val="nil"/>
                <w:bottom w:val="nil"/>
                <w:right w:val="nil"/>
                <w:between w:val="nil"/>
              </w:pBdr>
              <w:spacing w:line="300" w:lineRule="auto"/>
              <w:rPr>
                <w:color w:val="000000"/>
              </w:rPr>
            </w:pPr>
            <w:r>
              <w:rPr>
                <w:color w:val="000000"/>
              </w:rPr>
              <w:t>Array of R-R intervals (Random Sequence) successfully extracted.</w:t>
            </w:r>
          </w:p>
        </w:tc>
      </w:tr>
      <w:tr w:rsidR="00360C25" w14:paraId="1D2F4367" w14:textId="77777777">
        <w:tc>
          <w:tcPr>
            <w:tcW w:w="1314" w:type="dxa"/>
            <w:shd w:val="clear" w:color="auto" w:fill="auto"/>
            <w:tcMar>
              <w:top w:w="150" w:type="dxa"/>
              <w:left w:w="150" w:type="dxa"/>
              <w:bottom w:w="150" w:type="dxa"/>
              <w:right w:w="150" w:type="dxa"/>
            </w:tcMar>
          </w:tcPr>
          <w:p w14:paraId="460F2C18" w14:textId="77777777" w:rsidR="00360C25" w:rsidRDefault="00A04700">
            <w:pPr>
              <w:pBdr>
                <w:top w:val="nil"/>
                <w:left w:val="nil"/>
                <w:bottom w:val="nil"/>
                <w:right w:val="nil"/>
                <w:between w:val="nil"/>
              </w:pBdr>
              <w:spacing w:line="300" w:lineRule="auto"/>
              <w:rPr>
                <w:b/>
                <w:bCs/>
                <w:color w:val="000000"/>
              </w:rPr>
            </w:pPr>
            <w:r>
              <w:rPr>
                <w:b/>
                <w:bCs/>
                <w:color w:val="000000"/>
              </w:rPr>
              <w:t>Phase 3: Stochastic Modeling</w:t>
            </w:r>
          </w:p>
        </w:tc>
        <w:tc>
          <w:tcPr>
            <w:tcW w:w="876" w:type="dxa"/>
            <w:shd w:val="clear" w:color="auto" w:fill="auto"/>
            <w:tcMar>
              <w:top w:w="150" w:type="dxa"/>
              <w:left w:w="150" w:type="dxa"/>
              <w:bottom w:w="150" w:type="dxa"/>
              <w:right w:w="150" w:type="dxa"/>
            </w:tcMar>
          </w:tcPr>
          <w:p w14:paraId="4F1B7CF2" w14:textId="77777777" w:rsidR="00360C25" w:rsidRDefault="00A04700">
            <w:pPr>
              <w:pBdr>
                <w:top w:val="nil"/>
                <w:left w:val="nil"/>
                <w:bottom w:val="nil"/>
                <w:right w:val="nil"/>
                <w:between w:val="nil"/>
              </w:pBdr>
              <w:spacing w:line="300" w:lineRule="auto"/>
              <w:rPr>
                <w:color w:val="000000"/>
              </w:rPr>
            </w:pPr>
            <w:r>
              <w:rPr>
                <w:color w:val="000000"/>
              </w:rPr>
              <w:t>Week 3</w:t>
            </w:r>
          </w:p>
        </w:tc>
        <w:tc>
          <w:tcPr>
            <w:tcW w:w="3942" w:type="dxa"/>
            <w:shd w:val="clear" w:color="auto" w:fill="auto"/>
            <w:tcMar>
              <w:top w:w="150" w:type="dxa"/>
              <w:left w:w="150" w:type="dxa"/>
              <w:bottom w:w="150" w:type="dxa"/>
              <w:right w:w="150" w:type="dxa"/>
            </w:tcMar>
          </w:tcPr>
          <w:p w14:paraId="6C951CCA" w14:textId="77777777" w:rsidR="00360C25" w:rsidRDefault="00A04700">
            <w:pPr>
              <w:pBdr>
                <w:top w:val="nil"/>
                <w:left w:val="nil"/>
                <w:bottom w:val="nil"/>
                <w:right w:val="nil"/>
                <w:between w:val="nil"/>
              </w:pBdr>
              <w:spacing w:line="300" w:lineRule="auto"/>
              <w:rPr>
                <w:color w:val="000000"/>
              </w:rPr>
            </w:pPr>
            <w:r>
              <w:rPr>
                <w:color w:val="000000"/>
              </w:rPr>
              <w:t>Estimate PDF, calculate Sample Mean, Variance, and establish Confidence Intervals. Test the sequence for WSS properties.</w:t>
            </w:r>
          </w:p>
        </w:tc>
        <w:tc>
          <w:tcPr>
            <w:tcW w:w="2628" w:type="dxa"/>
            <w:shd w:val="clear" w:color="auto" w:fill="auto"/>
            <w:tcMar>
              <w:top w:w="150" w:type="dxa"/>
              <w:left w:w="150" w:type="dxa"/>
              <w:bottom w:w="150" w:type="dxa"/>
              <w:right w:w="150" w:type="dxa"/>
            </w:tcMar>
          </w:tcPr>
          <w:p w14:paraId="2F7E5929" w14:textId="77777777" w:rsidR="00360C25" w:rsidRDefault="00A04700">
            <w:pPr>
              <w:pBdr>
                <w:top w:val="nil"/>
                <w:left w:val="nil"/>
                <w:bottom w:val="nil"/>
                <w:right w:val="nil"/>
                <w:between w:val="nil"/>
              </w:pBdr>
              <w:spacing w:line="300" w:lineRule="auto"/>
              <w:rPr>
                <w:color w:val="000000"/>
              </w:rPr>
            </w:pPr>
            <w:r>
              <w:rPr>
                <w:color w:val="000000"/>
              </w:rPr>
              <w:t>Statistical baseline established for "Healthy" vs "Arrhythmia".</w:t>
            </w:r>
          </w:p>
        </w:tc>
      </w:tr>
      <w:tr w:rsidR="00360C25" w14:paraId="22635031" w14:textId="77777777">
        <w:tc>
          <w:tcPr>
            <w:tcW w:w="1314" w:type="dxa"/>
            <w:shd w:val="clear" w:color="auto" w:fill="auto"/>
            <w:tcMar>
              <w:top w:w="150" w:type="dxa"/>
              <w:left w:w="150" w:type="dxa"/>
              <w:bottom w:w="150" w:type="dxa"/>
              <w:right w:w="150" w:type="dxa"/>
            </w:tcMar>
          </w:tcPr>
          <w:p w14:paraId="3939812A" w14:textId="77777777" w:rsidR="00360C25" w:rsidRDefault="00A04700">
            <w:pPr>
              <w:pBdr>
                <w:top w:val="nil"/>
                <w:left w:val="nil"/>
                <w:bottom w:val="nil"/>
                <w:right w:val="nil"/>
                <w:between w:val="nil"/>
              </w:pBdr>
              <w:spacing w:line="300" w:lineRule="auto"/>
              <w:rPr>
                <w:b/>
                <w:bCs/>
                <w:color w:val="000000"/>
              </w:rPr>
            </w:pPr>
            <w:r>
              <w:rPr>
                <w:b/>
                <w:bCs/>
                <w:color w:val="000000"/>
              </w:rPr>
              <w:t>Phase 4: Hypothesis Testing &amp; Markov Chains</w:t>
            </w:r>
          </w:p>
        </w:tc>
        <w:tc>
          <w:tcPr>
            <w:tcW w:w="876" w:type="dxa"/>
            <w:shd w:val="clear" w:color="auto" w:fill="auto"/>
            <w:tcMar>
              <w:top w:w="150" w:type="dxa"/>
              <w:left w:w="150" w:type="dxa"/>
              <w:bottom w:w="150" w:type="dxa"/>
              <w:right w:w="150" w:type="dxa"/>
            </w:tcMar>
          </w:tcPr>
          <w:p w14:paraId="6E1CEB51" w14:textId="77777777" w:rsidR="00360C25" w:rsidRDefault="00A04700">
            <w:pPr>
              <w:pBdr>
                <w:top w:val="nil"/>
                <w:left w:val="nil"/>
                <w:bottom w:val="nil"/>
                <w:right w:val="nil"/>
                <w:between w:val="nil"/>
              </w:pBdr>
              <w:spacing w:line="300" w:lineRule="auto"/>
              <w:rPr>
                <w:color w:val="000000"/>
              </w:rPr>
            </w:pPr>
            <w:r>
              <w:rPr>
                <w:color w:val="000000"/>
              </w:rPr>
              <w:t>Week 4</w:t>
            </w:r>
          </w:p>
        </w:tc>
        <w:tc>
          <w:tcPr>
            <w:tcW w:w="3942" w:type="dxa"/>
            <w:shd w:val="clear" w:color="auto" w:fill="auto"/>
            <w:tcMar>
              <w:top w:w="150" w:type="dxa"/>
              <w:left w:w="150" w:type="dxa"/>
              <w:bottom w:w="150" w:type="dxa"/>
              <w:right w:w="150" w:type="dxa"/>
            </w:tcMar>
          </w:tcPr>
          <w:p w14:paraId="667C7211" w14:textId="77777777" w:rsidR="00360C25" w:rsidRDefault="00A04700">
            <w:pPr>
              <w:pBdr>
                <w:top w:val="nil"/>
                <w:left w:val="nil"/>
                <w:bottom w:val="nil"/>
                <w:right w:val="nil"/>
                <w:between w:val="nil"/>
              </w:pBdr>
              <w:spacing w:line="300" w:lineRule="auto"/>
              <w:rPr>
                <w:color w:val="000000"/>
              </w:rPr>
            </w:pPr>
            <w:r>
              <w:rPr>
                <w:color w:val="000000"/>
              </w:rPr>
              <w:t xml:space="preserve">Write the decision logic (H0 vs H1) using MATLAB </w:t>
            </w:r>
            <w:proofErr w:type="spellStart"/>
            <w:r>
              <w:rPr>
                <w:color w:val="000000"/>
              </w:rPr>
              <w:t>ttest</w:t>
            </w:r>
            <w:proofErr w:type="spellEnd"/>
            <w:r>
              <w:rPr>
                <w:color w:val="000000"/>
              </w:rPr>
              <w:t xml:space="preserve"> or custom thresholding. Build the Markov transition matrix for patient states.</w:t>
            </w:r>
          </w:p>
        </w:tc>
        <w:tc>
          <w:tcPr>
            <w:tcW w:w="2628" w:type="dxa"/>
            <w:shd w:val="clear" w:color="auto" w:fill="auto"/>
            <w:tcMar>
              <w:top w:w="150" w:type="dxa"/>
              <w:left w:w="150" w:type="dxa"/>
              <w:bottom w:w="150" w:type="dxa"/>
              <w:right w:w="150" w:type="dxa"/>
            </w:tcMar>
          </w:tcPr>
          <w:p w14:paraId="4F30E8E4" w14:textId="77777777" w:rsidR="00360C25" w:rsidRDefault="00A04700">
            <w:pPr>
              <w:pBdr>
                <w:top w:val="nil"/>
                <w:left w:val="nil"/>
                <w:bottom w:val="nil"/>
                <w:right w:val="nil"/>
                <w:between w:val="nil"/>
              </w:pBdr>
              <w:spacing w:line="300" w:lineRule="auto"/>
              <w:rPr>
                <w:color w:val="000000"/>
              </w:rPr>
            </w:pPr>
            <w:r>
              <w:rPr>
                <w:color w:val="000000"/>
              </w:rPr>
              <w:t>Working detection algorithm with quantifiable accuracy (True Positives vs False Positives).</w:t>
            </w:r>
          </w:p>
        </w:tc>
      </w:tr>
      <w:tr w:rsidR="00360C25" w14:paraId="719AABC9" w14:textId="77777777">
        <w:tc>
          <w:tcPr>
            <w:tcW w:w="1314" w:type="dxa"/>
            <w:shd w:val="clear" w:color="auto" w:fill="auto"/>
            <w:tcMar>
              <w:top w:w="150" w:type="dxa"/>
              <w:left w:w="150" w:type="dxa"/>
              <w:bottom w:w="150" w:type="dxa"/>
              <w:right w:w="150" w:type="dxa"/>
            </w:tcMar>
          </w:tcPr>
          <w:p w14:paraId="570827B7" w14:textId="77777777" w:rsidR="00360C25" w:rsidRDefault="00A04700">
            <w:pPr>
              <w:pBdr>
                <w:top w:val="nil"/>
                <w:left w:val="nil"/>
                <w:bottom w:val="nil"/>
                <w:right w:val="nil"/>
                <w:between w:val="nil"/>
              </w:pBdr>
              <w:spacing w:line="300" w:lineRule="auto"/>
              <w:rPr>
                <w:b/>
                <w:bCs/>
                <w:color w:val="000000"/>
              </w:rPr>
            </w:pPr>
            <w:r>
              <w:rPr>
                <w:b/>
                <w:bCs/>
                <w:color w:val="000000"/>
              </w:rPr>
              <w:t>Phase 5: UI &amp; Final Report</w:t>
            </w:r>
          </w:p>
        </w:tc>
        <w:tc>
          <w:tcPr>
            <w:tcW w:w="876" w:type="dxa"/>
            <w:shd w:val="clear" w:color="auto" w:fill="auto"/>
            <w:tcMar>
              <w:top w:w="150" w:type="dxa"/>
              <w:left w:w="150" w:type="dxa"/>
              <w:bottom w:w="150" w:type="dxa"/>
              <w:right w:w="150" w:type="dxa"/>
            </w:tcMar>
          </w:tcPr>
          <w:p w14:paraId="6EE86EFF" w14:textId="77777777" w:rsidR="00360C25" w:rsidRDefault="00A04700">
            <w:pPr>
              <w:pBdr>
                <w:top w:val="nil"/>
                <w:left w:val="nil"/>
                <w:bottom w:val="nil"/>
                <w:right w:val="nil"/>
                <w:between w:val="nil"/>
              </w:pBdr>
              <w:spacing w:line="300" w:lineRule="auto"/>
              <w:rPr>
                <w:color w:val="000000"/>
              </w:rPr>
            </w:pPr>
            <w:r>
              <w:rPr>
                <w:color w:val="000000"/>
              </w:rPr>
              <w:t>Week 5+</w:t>
            </w:r>
          </w:p>
        </w:tc>
        <w:tc>
          <w:tcPr>
            <w:tcW w:w="3942" w:type="dxa"/>
            <w:shd w:val="clear" w:color="auto" w:fill="auto"/>
            <w:tcMar>
              <w:top w:w="150" w:type="dxa"/>
              <w:left w:w="150" w:type="dxa"/>
              <w:bottom w:w="150" w:type="dxa"/>
              <w:right w:w="150" w:type="dxa"/>
            </w:tcMar>
          </w:tcPr>
          <w:p w14:paraId="65F70C78" w14:textId="77777777" w:rsidR="00360C25" w:rsidRDefault="00A04700">
            <w:pPr>
              <w:pBdr>
                <w:top w:val="nil"/>
                <w:left w:val="nil"/>
                <w:bottom w:val="nil"/>
                <w:right w:val="nil"/>
                <w:between w:val="nil"/>
              </w:pBdr>
              <w:spacing w:line="300" w:lineRule="auto"/>
              <w:rPr>
                <w:color w:val="000000"/>
              </w:rPr>
            </w:pPr>
            <w:r>
              <w:rPr>
                <w:color w:val="000000"/>
              </w:rPr>
              <w:t>Create a simple MATLAB App Designer GUI to visualize the ECG and highlight anomalies in real-time. Draft the final academic report.</w:t>
            </w:r>
          </w:p>
        </w:tc>
        <w:tc>
          <w:tcPr>
            <w:tcW w:w="2628" w:type="dxa"/>
            <w:shd w:val="clear" w:color="auto" w:fill="auto"/>
            <w:tcMar>
              <w:top w:w="150" w:type="dxa"/>
              <w:left w:w="150" w:type="dxa"/>
              <w:bottom w:w="150" w:type="dxa"/>
              <w:right w:w="150" w:type="dxa"/>
            </w:tcMar>
          </w:tcPr>
          <w:p w14:paraId="51A63DB8" w14:textId="77777777" w:rsidR="00360C25" w:rsidRDefault="00A04700">
            <w:pPr>
              <w:pBdr>
                <w:top w:val="nil"/>
                <w:left w:val="nil"/>
                <w:bottom w:val="nil"/>
                <w:right w:val="nil"/>
                <w:between w:val="nil"/>
              </w:pBdr>
              <w:spacing w:line="300" w:lineRule="auto"/>
              <w:rPr>
                <w:color w:val="000000"/>
              </w:rPr>
            </w:pPr>
            <w:r>
              <w:rPr>
                <w:color w:val="000000"/>
              </w:rPr>
              <w:t>Project completion, ready for final presentation.</w:t>
            </w:r>
          </w:p>
        </w:tc>
      </w:tr>
    </w:tbl>
    <w:p w14:paraId="55BD2618" w14:textId="77777777" w:rsidR="00360C25" w:rsidRDefault="00A04700">
      <w:pPr>
        <w:pStyle w:val="Heading2"/>
        <w:spacing w:before="300" w:line="300" w:lineRule="auto"/>
        <w:ind w:left="300" w:right="300"/>
        <w:rPr>
          <w:color w:val="2C3E50"/>
        </w:rPr>
      </w:pPr>
      <w:r>
        <w:rPr>
          <w:color w:val="2C3E50"/>
        </w:rPr>
        <w:t>5. Team Roles and Responsibilities</w:t>
      </w:r>
    </w:p>
    <w:p w14:paraId="546B4C19" w14:textId="77777777" w:rsidR="00360C25" w:rsidRDefault="00A04700">
      <w:pPr>
        <w:pBdr>
          <w:top w:val="nil"/>
          <w:left w:val="nil"/>
          <w:bottom w:val="nil"/>
          <w:right w:val="nil"/>
          <w:between w:val="nil"/>
        </w:pBdr>
        <w:spacing w:line="300" w:lineRule="auto"/>
        <w:ind w:left="300" w:right="300"/>
        <w:rPr>
          <w:color w:val="000000"/>
        </w:rPr>
      </w:pPr>
      <w:r>
        <w:rPr>
          <w:color w:val="000000"/>
        </w:rPr>
        <w:t xml:space="preserve">To ensure equal distribution of work and grading among the 3 members, the project is </w:t>
      </w:r>
      <w:r>
        <w:rPr>
          <w:color w:val="000000"/>
        </w:rPr>
        <w:lastRenderedPageBreak/>
        <w:t>divided into three core domains:</w:t>
      </w:r>
    </w:p>
    <w:p w14:paraId="33532BB5" w14:textId="77777777" w:rsidR="00360C25" w:rsidRDefault="00A04700">
      <w:pPr>
        <w:numPr>
          <w:ilvl w:val="0"/>
          <w:numId w:val="2"/>
        </w:numPr>
        <w:pBdr>
          <w:top w:val="nil"/>
          <w:left w:val="nil"/>
          <w:bottom w:val="nil"/>
          <w:right w:val="nil"/>
          <w:between w:val="nil"/>
        </w:pBdr>
        <w:spacing w:line="300" w:lineRule="auto"/>
        <w:ind w:right="300"/>
      </w:pPr>
      <w:r>
        <w:rPr>
          <w:b/>
          <w:bCs/>
          <w:color w:val="000000"/>
        </w:rPr>
        <w:t>Member 1: Signal Processing Lead</w:t>
      </w:r>
      <w:r>
        <w:rPr>
          <w:color w:val="000000"/>
        </w:rPr>
        <w:t xml:space="preserve"> - Focuses on data ingestion, noise filtering, and accurate QRS peak detection. Responsible for mastering the MATLAB Signal Processing Toolbox.</w:t>
      </w:r>
    </w:p>
    <w:p w14:paraId="18C08351" w14:textId="77777777" w:rsidR="00360C25" w:rsidRDefault="00A04700">
      <w:pPr>
        <w:numPr>
          <w:ilvl w:val="0"/>
          <w:numId w:val="2"/>
        </w:numPr>
        <w:pBdr>
          <w:top w:val="nil"/>
          <w:left w:val="nil"/>
          <w:bottom w:val="nil"/>
          <w:right w:val="nil"/>
          <w:between w:val="nil"/>
        </w:pBdr>
        <w:spacing w:line="300" w:lineRule="auto"/>
        <w:ind w:right="300"/>
      </w:pPr>
      <w:r>
        <w:rPr>
          <w:b/>
          <w:bCs/>
          <w:color w:val="000000"/>
        </w:rPr>
        <w:t>Member 2: Stochastic Process &amp; Math Lead</w:t>
      </w:r>
      <w:r>
        <w:rPr>
          <w:color w:val="000000"/>
        </w:rPr>
        <w:t xml:space="preserve"> - Focuses on estimating the probability density functions, calculating expected values and confidence intervals, and defining the Markov Chain transition matrices.</w:t>
      </w:r>
    </w:p>
    <w:p w14:paraId="2C7A759F" w14:textId="77777777" w:rsidR="00360C25" w:rsidRDefault="00A04700">
      <w:pPr>
        <w:numPr>
          <w:ilvl w:val="0"/>
          <w:numId w:val="2"/>
        </w:numPr>
        <w:pBdr>
          <w:top w:val="nil"/>
          <w:left w:val="nil"/>
          <w:bottom w:val="nil"/>
          <w:right w:val="nil"/>
          <w:between w:val="nil"/>
        </w:pBdr>
        <w:spacing w:line="300" w:lineRule="auto"/>
        <w:ind w:right="300"/>
      </w:pPr>
      <w:r>
        <w:rPr>
          <w:b/>
          <w:bCs/>
          <w:color w:val="000000"/>
        </w:rPr>
        <w:t>Member 3: Statistical Testing &amp; Integration Lead</w:t>
      </w:r>
      <w:r>
        <w:rPr>
          <w:color w:val="000000"/>
        </w:rPr>
        <w:t xml:space="preserve"> - Focuses on writing the binary hypothesis testing algorithms, evaluating false positive/negative rates, and building the final MATLAB visualization/App Designer GUI.</w:t>
      </w:r>
    </w:p>
    <w:p w14:paraId="70FF1B44" w14:textId="77777777" w:rsidR="00360C25" w:rsidRDefault="00A04700">
      <w:pPr>
        <w:pStyle w:val="Heading2"/>
        <w:spacing w:before="300" w:line="300" w:lineRule="auto"/>
        <w:ind w:left="300" w:right="300"/>
        <w:rPr>
          <w:color w:val="2C3E50"/>
        </w:rPr>
      </w:pPr>
      <w:r>
        <w:rPr>
          <w:color w:val="2C3E50"/>
        </w:rPr>
        <w:t>6. Key MATLAB Functions &amp; Toolboxes Needed</w:t>
      </w:r>
    </w:p>
    <w:p w14:paraId="05C5FCFD" w14:textId="77777777" w:rsidR="00360C25" w:rsidRDefault="00A04700">
      <w:pPr>
        <w:pBdr>
          <w:top w:val="nil"/>
          <w:left w:val="nil"/>
          <w:bottom w:val="nil"/>
          <w:right w:val="nil"/>
          <w:between w:val="nil"/>
        </w:pBdr>
        <w:spacing w:line="300" w:lineRule="auto"/>
        <w:ind w:left="300" w:right="300"/>
        <w:rPr>
          <w:color w:val="000000"/>
        </w:rPr>
      </w:pPr>
      <w:r>
        <w:rPr>
          <w:color w:val="000000"/>
        </w:rPr>
        <w:t>The team should familiarize themselves with the following MATLAB functions before starting the coding phase:</w:t>
      </w:r>
    </w:p>
    <w:p w14:paraId="17871E00" w14:textId="77777777" w:rsidR="00360C25" w:rsidRDefault="00A04700">
      <w:pPr>
        <w:pBdr>
          <w:top w:val="nil"/>
          <w:left w:val="nil"/>
          <w:bottom w:val="nil"/>
          <w:right w:val="nil"/>
          <w:between w:val="nil"/>
        </w:pBdr>
        <w:spacing w:before="225" w:after="525" w:line="300" w:lineRule="auto"/>
        <w:ind w:left="525" w:right="525"/>
        <w:rPr>
          <w:color w:val="000000"/>
          <w:sz w:val="20"/>
          <w:szCs w:val="20"/>
          <w:shd w:val="clear" w:color="auto" w:fill="F8F9FA"/>
        </w:rPr>
      </w:pPr>
      <w:r>
        <w:rPr>
          <w:color w:val="000000"/>
          <w:sz w:val="20"/>
          <w:szCs w:val="20"/>
          <w:shd w:val="clear" w:color="auto" w:fill="F8F9FA"/>
        </w:rPr>
        <w:t>% --- Signal Processing Toolbox ---</w:t>
      </w:r>
      <w:r>
        <w:rPr>
          <w:color w:val="000000"/>
          <w:sz w:val="20"/>
          <w:szCs w:val="20"/>
          <w:shd w:val="clear" w:color="auto" w:fill="F8F9FA"/>
        </w:rPr>
        <w:br/>
      </w:r>
      <w:proofErr w:type="spellStart"/>
      <w:r>
        <w:rPr>
          <w:color w:val="000000"/>
          <w:sz w:val="20"/>
          <w:szCs w:val="20"/>
          <w:shd w:val="clear" w:color="auto" w:fill="F8F9FA"/>
        </w:rPr>
        <w:t>findpeaks</w:t>
      </w:r>
      <w:proofErr w:type="spellEnd"/>
      <w:r>
        <w:rPr>
          <w:color w:val="000000"/>
          <w:sz w:val="20"/>
          <w:szCs w:val="20"/>
          <w:shd w:val="clear" w:color="auto" w:fill="F8F9FA"/>
        </w:rPr>
        <w:t>()     % For R-peak detection in the ECG signal</w:t>
      </w:r>
      <w:r>
        <w:rPr>
          <w:color w:val="000000"/>
          <w:sz w:val="20"/>
          <w:szCs w:val="20"/>
          <w:shd w:val="clear" w:color="auto" w:fill="F8F9FA"/>
        </w:rPr>
        <w:br/>
        <w:t>butter()        % For designing bandpass filters to remove noise</w:t>
      </w:r>
      <w:r>
        <w:rPr>
          <w:color w:val="000000"/>
          <w:sz w:val="20"/>
          <w:szCs w:val="20"/>
          <w:shd w:val="clear" w:color="auto" w:fill="F8F9FA"/>
        </w:rPr>
        <w:br/>
      </w:r>
      <w:proofErr w:type="spellStart"/>
      <w:r>
        <w:rPr>
          <w:color w:val="000000"/>
          <w:sz w:val="20"/>
          <w:szCs w:val="20"/>
          <w:shd w:val="clear" w:color="auto" w:fill="F8F9FA"/>
        </w:rPr>
        <w:t>filtfilt</w:t>
      </w:r>
      <w:proofErr w:type="spellEnd"/>
      <w:r>
        <w:rPr>
          <w:color w:val="000000"/>
          <w:sz w:val="20"/>
          <w:szCs w:val="20"/>
          <w:shd w:val="clear" w:color="auto" w:fill="F8F9FA"/>
        </w:rPr>
        <w:t>()      % Zero-phase digital filtering to avoid phase distortion</w:t>
      </w:r>
      <w:r>
        <w:rPr>
          <w:color w:val="000000"/>
          <w:sz w:val="20"/>
          <w:szCs w:val="20"/>
          <w:shd w:val="clear" w:color="auto" w:fill="F8F9FA"/>
        </w:rPr>
        <w:br/>
      </w:r>
      <w:r>
        <w:rPr>
          <w:color w:val="000000"/>
          <w:sz w:val="20"/>
          <w:szCs w:val="20"/>
          <w:shd w:val="clear" w:color="auto" w:fill="F8F9FA"/>
        </w:rPr>
        <w:br/>
        <w:t>% --- Statistics and Machine Learning Toolbox ---</w:t>
      </w:r>
      <w:r>
        <w:rPr>
          <w:color w:val="000000"/>
          <w:sz w:val="20"/>
          <w:szCs w:val="20"/>
          <w:shd w:val="clear" w:color="auto" w:fill="F8F9FA"/>
        </w:rPr>
        <w:br/>
      </w:r>
      <w:proofErr w:type="spellStart"/>
      <w:r>
        <w:rPr>
          <w:color w:val="000000"/>
          <w:sz w:val="20"/>
          <w:szCs w:val="20"/>
          <w:shd w:val="clear" w:color="auto" w:fill="F8F9FA"/>
        </w:rPr>
        <w:t>normfit</w:t>
      </w:r>
      <w:proofErr w:type="spellEnd"/>
      <w:r>
        <w:rPr>
          <w:color w:val="000000"/>
          <w:sz w:val="20"/>
          <w:szCs w:val="20"/>
          <w:shd w:val="clear" w:color="auto" w:fill="F8F9FA"/>
        </w:rPr>
        <w:t>()       % Parameter estimation (mean, standard deviation) for Gaussian models</w:t>
      </w:r>
      <w:r>
        <w:rPr>
          <w:color w:val="000000"/>
          <w:sz w:val="20"/>
          <w:szCs w:val="20"/>
          <w:shd w:val="clear" w:color="auto" w:fill="F8F9FA"/>
        </w:rPr>
        <w:br/>
      </w:r>
      <w:proofErr w:type="spellStart"/>
      <w:r>
        <w:rPr>
          <w:color w:val="000000"/>
          <w:sz w:val="20"/>
          <w:szCs w:val="20"/>
          <w:shd w:val="clear" w:color="auto" w:fill="F8F9FA"/>
        </w:rPr>
        <w:t>ttest</w:t>
      </w:r>
      <w:proofErr w:type="spellEnd"/>
      <w:r>
        <w:rPr>
          <w:color w:val="000000"/>
          <w:sz w:val="20"/>
          <w:szCs w:val="20"/>
          <w:shd w:val="clear" w:color="auto" w:fill="F8F9FA"/>
        </w:rPr>
        <w:t>()         % For statistical significance testing (Hypothesis Testing)</w:t>
      </w:r>
      <w:r>
        <w:rPr>
          <w:color w:val="000000"/>
          <w:sz w:val="20"/>
          <w:szCs w:val="20"/>
          <w:shd w:val="clear" w:color="auto" w:fill="F8F9FA"/>
        </w:rPr>
        <w:br/>
        <w:t>histogram()     % To visualize the Probability Density Function (PDF)</w:t>
      </w:r>
      <w:r>
        <w:rPr>
          <w:color w:val="000000"/>
          <w:sz w:val="20"/>
          <w:szCs w:val="20"/>
          <w:shd w:val="clear" w:color="auto" w:fill="F8F9FA"/>
        </w:rPr>
        <w:br/>
      </w:r>
      <w:proofErr w:type="spellStart"/>
      <w:r>
        <w:rPr>
          <w:color w:val="000000"/>
          <w:sz w:val="20"/>
          <w:szCs w:val="20"/>
          <w:shd w:val="clear" w:color="auto" w:fill="F8F9FA"/>
        </w:rPr>
        <w:t>hmmestimate</w:t>
      </w:r>
      <w:proofErr w:type="spellEnd"/>
      <w:r>
        <w:rPr>
          <w:color w:val="000000"/>
          <w:sz w:val="20"/>
          <w:szCs w:val="20"/>
          <w:shd w:val="clear" w:color="auto" w:fill="F8F9FA"/>
        </w:rPr>
        <w:t>()   % For Markov Chain transition matrix estimation</w:t>
      </w:r>
      <w:r>
        <w:rPr>
          <w:color w:val="000000"/>
          <w:sz w:val="20"/>
          <w:szCs w:val="20"/>
          <w:shd w:val="clear" w:color="auto" w:fill="F8F9FA"/>
        </w:rPr>
        <w:br/>
        <w:t xml:space="preserve">  </w:t>
      </w:r>
    </w:p>
    <w:p w14:paraId="3596A04C" w14:textId="77777777" w:rsidR="00360C25" w:rsidRDefault="00A04700">
      <w:pPr>
        <w:pStyle w:val="Heading2"/>
        <w:spacing w:before="0" w:line="300" w:lineRule="auto"/>
        <w:ind w:left="300" w:right="300"/>
        <w:rPr>
          <w:color w:val="2C3E50"/>
        </w:rPr>
      </w:pPr>
      <w:r>
        <w:rPr>
          <w:color w:val="2C3E50"/>
        </w:rPr>
        <w:t>7. Risk Management &amp; Mitigations</w:t>
      </w:r>
    </w:p>
    <w:p w14:paraId="6E904339" w14:textId="77777777" w:rsidR="00360C25" w:rsidRDefault="00A04700">
      <w:pPr>
        <w:numPr>
          <w:ilvl w:val="0"/>
          <w:numId w:val="3"/>
        </w:numPr>
        <w:pBdr>
          <w:top w:val="nil"/>
          <w:left w:val="nil"/>
          <w:bottom w:val="nil"/>
          <w:right w:val="nil"/>
          <w:between w:val="nil"/>
        </w:pBdr>
        <w:spacing w:line="300" w:lineRule="auto"/>
        <w:ind w:right="300"/>
      </w:pPr>
      <w:r>
        <w:rPr>
          <w:b/>
          <w:bCs/>
          <w:color w:val="000000"/>
        </w:rPr>
        <w:t>Data Complexity:</w:t>
      </w:r>
      <w:r>
        <w:rPr>
          <w:color w:val="000000"/>
        </w:rPr>
        <w:t xml:space="preserve"> The MIT-BIH dataset can be difficult to parse initially. </w:t>
      </w:r>
      <w:r>
        <w:rPr>
          <w:i/>
          <w:iCs/>
          <w:color w:val="000000"/>
        </w:rPr>
        <w:t>Mitigation:</w:t>
      </w:r>
      <w:r>
        <w:rPr>
          <w:color w:val="000000"/>
        </w:rPr>
        <w:t xml:space="preserve"> Use </w:t>
      </w:r>
      <w:proofErr w:type="spellStart"/>
      <w:r>
        <w:rPr>
          <w:color w:val="000000"/>
        </w:rPr>
        <w:t>PhysioNet's</w:t>
      </w:r>
      <w:proofErr w:type="spellEnd"/>
      <w:r>
        <w:rPr>
          <w:color w:val="000000"/>
        </w:rPr>
        <w:t xml:space="preserve"> official WFDB Toolbox for MATLAB to easily read the physiological files directly into variables.</w:t>
      </w:r>
    </w:p>
    <w:p w14:paraId="2F6FC3B7" w14:textId="77777777" w:rsidR="00360C25" w:rsidRDefault="00A04700">
      <w:pPr>
        <w:numPr>
          <w:ilvl w:val="0"/>
          <w:numId w:val="3"/>
        </w:numPr>
        <w:pBdr>
          <w:top w:val="nil"/>
          <w:left w:val="nil"/>
          <w:bottom w:val="nil"/>
          <w:right w:val="nil"/>
          <w:between w:val="nil"/>
        </w:pBdr>
        <w:spacing w:line="300" w:lineRule="auto"/>
        <w:ind w:right="300"/>
      </w:pPr>
      <w:r>
        <w:rPr>
          <w:b/>
          <w:bCs/>
          <w:color w:val="000000"/>
        </w:rPr>
        <w:t>High False Positive Rate:</w:t>
      </w:r>
      <w:r>
        <w:rPr>
          <w:color w:val="000000"/>
        </w:rPr>
        <w:t xml:space="preserve"> Arrhythmia detection algorithms can incorrectly trigger on simple artifacts (like patient movement). </w:t>
      </w:r>
      <w:r>
        <w:rPr>
          <w:i/>
          <w:iCs/>
          <w:color w:val="000000"/>
        </w:rPr>
        <w:t>Mitigation:</w:t>
      </w:r>
      <w:r>
        <w:rPr>
          <w:color w:val="000000"/>
        </w:rPr>
        <w:t xml:space="preserve"> Tighten the confidence intervals and ensure the signal-to-noise ratio is handled meticulously during the Phase 2 preprocessing stage.</w:t>
      </w:r>
    </w:p>
    <w:sectPr w:rsidR="00360C2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D198FD-1D0E-4ACE-B9B1-A2ED6D00E6C7}"/>
  </w:font>
  <w:font w:name="Calibri">
    <w:panose1 w:val="020F0502020204030204"/>
    <w:charset w:val="00"/>
    <w:family w:val="swiss"/>
    <w:pitch w:val="variable"/>
    <w:sig w:usb0="E4002EFF" w:usb1="C200247B" w:usb2="00000009" w:usb3="00000000" w:csb0="000001FF" w:csb1="00000000"/>
    <w:embedRegular r:id="rId2" w:fontKey="{558B52BA-FC46-4E7F-B0BE-EA4E2795BF6F}"/>
  </w:font>
  <w:font w:name="Cambria">
    <w:panose1 w:val="02040503050406030204"/>
    <w:charset w:val="00"/>
    <w:family w:val="roman"/>
    <w:pitch w:val="variable"/>
    <w:sig w:usb0="E00006FF" w:usb1="420024FF" w:usb2="02000000" w:usb3="00000000" w:csb0="0000019F" w:csb1="00000000"/>
    <w:embedRegular r:id="rId3" w:fontKey="{EC7D1A7F-04E5-4E0C-8294-5F7DA205CE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10B88"/>
    <w:multiLevelType w:val="multilevel"/>
    <w:tmpl w:val="056095DC"/>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B4F6404"/>
    <w:multiLevelType w:val="multilevel"/>
    <w:tmpl w:val="70E80026"/>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D59029C"/>
    <w:multiLevelType w:val="multilevel"/>
    <w:tmpl w:val="9F40F206"/>
    <w:lvl w:ilvl="0">
      <w:start w:val="1"/>
      <w:numFmt w:val="decimal"/>
      <w:lvlText w:val="%1."/>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C25"/>
    <w:rsid w:val="00003345"/>
    <w:rsid w:val="0014752A"/>
    <w:rsid w:val="00360C25"/>
    <w:rsid w:val="00A04700"/>
    <w:rsid w:val="00B92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6B97"/>
  <w15:docId w15:val="{8F46106C-2A69-4770-BA39-889E18FD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406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1000</TotalTime>
  <Pages>1</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Mutassim Al Zeem</cp:lastModifiedBy>
  <cp:revision>5</cp:revision>
  <dcterms:created xsi:type="dcterms:W3CDTF">2026-07-27T12:06:00Z</dcterms:created>
  <dcterms:modified xsi:type="dcterms:W3CDTF">2026-07-28T17:55:00Z</dcterms:modified>
</cp:coreProperties>
</file>