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alias w:val="Company"/>
        <w:tag w:val=""/>
        <w:id w:val="1496150924"/>
        <w:placeholder>
          <w:docPart w:val="8A7F2CCFCA5D4FA39684586AEDD75667"/>
        </w:placeholder>
        <w:dataBinding w:prefixMappings="xmlns:ns0='http://schemas.openxmlformats.org/officeDocument/2006/extended-properties' " w:xpath="/ns0:Properties[1]/ns0:Company[1]" w:storeItemID="{6668398D-A668-4E3E-A5EB-62B293D839F1}"/>
        <w:text/>
      </w:sdtPr>
      <w:sdtContent>
        <w:p w14:paraId="2DEE8EA2" w14:textId="77777777" w:rsidR="00C455A6" w:rsidRPr="00956630" w:rsidRDefault="006E3E36" w:rsidP="00BE4BA0">
          <w:pPr>
            <w:pStyle w:val="TITLEPAGEHEADING1"/>
          </w:pPr>
          <w:r w:rsidRPr="006E3E36">
            <w:t>{{ client_full_name }}</w:t>
          </w:r>
        </w:p>
      </w:sdtContent>
    </w:sdt>
    <w:p w14:paraId="33E2AE99" w14:textId="77777777" w:rsidR="004D5962" w:rsidRDefault="005C611A" w:rsidP="00BE4BA0">
      <w:pPr>
        <w:pStyle w:val="TITLEPAGESUBHEADING1"/>
      </w:pPr>
      <w:r>
        <w:rPr>
          <w:color w:val="FF0000"/>
        </w:rPr>
        <w:t>2025</w:t>
      </w:r>
      <w:r w:rsidR="00C455A6" w:rsidRPr="00EE2701">
        <w:rPr>
          <w:color w:val="FF0000"/>
        </w:rPr>
        <w:t xml:space="preserve"> </w:t>
      </w:r>
      <w:r w:rsidR="00C455A6" w:rsidRPr="00956630">
        <w:t xml:space="preserve">Phase </w:t>
      </w:r>
      <w:r w:rsidR="00072AC0">
        <w:t>2</w:t>
      </w:r>
      <w:r w:rsidR="00C455A6" w:rsidRPr="00956630">
        <w:t xml:space="preserve"> Environmental Site </w:t>
      </w:r>
    </w:p>
    <w:p w14:paraId="1A5103F1" w14:textId="77777777" w:rsidR="00C455A6" w:rsidRPr="00956630" w:rsidRDefault="00C455A6" w:rsidP="00BE4BA0">
      <w:pPr>
        <w:pStyle w:val="TITLEPAGESUBHEADING1"/>
      </w:pPr>
      <w:r w:rsidRPr="00956630">
        <w:t>Assessment</w:t>
      </w:r>
    </w:p>
    <w:sdt>
      <w:sdtPr>
        <w:rPr>
          <w:rStyle w:val="TITLEPAGESUBHEADING2Char"/>
        </w:rPr>
        <w:alias w:val="Company Address"/>
        <w:tag w:val=""/>
        <w:id w:val="1428465042"/>
        <w:placeholder>
          <w:docPart w:val="998AC3D0BD2C44DEA519B15A85211422"/>
        </w:placeholder>
        <w:dataBinding w:prefixMappings="xmlns:ns0='http://schemas.microsoft.com/office/2006/coverPageProps' " w:xpath="/ns0:CoverPageProperties[1]/ns0:CompanyAddress[1]" w:storeItemID="{55AF091B-3C7A-41E3-B477-F2FDAA23CFDA}"/>
        <w:text/>
      </w:sdtPr>
      <w:sdtContent>
        <w:p w14:paraId="3110FEA8" w14:textId="77777777" w:rsidR="00C00AD5" w:rsidRPr="00B35C39" w:rsidRDefault="006E3E36" w:rsidP="0011216F">
          <w:pPr>
            <w:ind w:right="-357"/>
            <w:jc w:val="right"/>
            <w:rPr>
              <w:b/>
              <w:bCs/>
              <w:caps/>
              <w:color w:val="037B8C"/>
              <w:sz w:val="32"/>
              <w:szCs w:val="32"/>
            </w:rPr>
          </w:pPr>
          <w:r w:rsidRPr="00BE4BA0">
            <w:rPr>
              <w:rStyle w:val="TITLEPAGESUBHEADING2Char"/>
            </w:rPr>
            <w:t>1XX/XX-XX-XXX-XX WXM</w:t>
          </w:r>
        </w:p>
      </w:sdtContent>
    </w:sdt>
    <w:p w14:paraId="74063F28" w14:textId="77777777" w:rsidR="002F2D05" w:rsidRPr="00956630" w:rsidRDefault="002F2D05" w:rsidP="00C455A6">
      <w:pPr>
        <w:jc w:val="right"/>
        <w:rPr>
          <w:caps/>
          <w:color w:val="FF0000"/>
          <w:sz w:val="36"/>
          <w:szCs w:val="36"/>
        </w:rPr>
        <w:sectPr w:rsidR="002F2D05" w:rsidRPr="00956630" w:rsidSect="00D94DD3">
          <w:headerReference w:type="default" r:id="rId12"/>
          <w:footerReference w:type="default" r:id="rId13"/>
          <w:headerReference w:type="first" r:id="rId14"/>
          <w:footerReference w:type="first" r:id="rId15"/>
          <w:type w:val="continuous"/>
          <w:pgSz w:w="12240" w:h="15840" w:code="1"/>
          <w:pgMar w:top="1440" w:right="1440" w:bottom="1440" w:left="1440" w:header="720" w:footer="289" w:gutter="0"/>
          <w:pgNumType w:fmt="lowerRoman" w:start="1"/>
          <w:cols w:space="720"/>
          <w:vAlign w:val="center"/>
          <w:titlePg/>
          <w:docGrid w:linePitch="360"/>
        </w:sectPr>
      </w:pPr>
    </w:p>
    <w:p w14:paraId="2EB1D05A" w14:textId="77777777" w:rsidR="002A61E6" w:rsidRPr="00956630" w:rsidRDefault="002A61E6" w:rsidP="00830A4E">
      <w:pPr>
        <w:pStyle w:val="EcoHeading"/>
        <w:rPr>
          <w:b w:val="0"/>
        </w:rPr>
      </w:pPr>
      <w:r w:rsidRPr="00830A4E">
        <w:lastRenderedPageBreak/>
        <w:t>Executive</w:t>
      </w:r>
      <w:r w:rsidRPr="00956630">
        <w:t xml:space="preserve"> Summary</w:t>
      </w:r>
    </w:p>
    <w:p w14:paraId="7692D90B" w14:textId="77777777" w:rsidR="00D01D31" w:rsidRPr="00956630" w:rsidRDefault="00D01D31" w:rsidP="002711C8">
      <w:pPr>
        <w:pStyle w:val="BodyText"/>
      </w:pPr>
      <w:proofErr w:type="spellStart"/>
      <w:r w:rsidRPr="00956630">
        <w:t>Ecoventure</w:t>
      </w:r>
      <w:proofErr w:type="spellEnd"/>
      <w:r w:rsidRPr="00956630">
        <w:t xml:space="preserve"> Inc. </w:t>
      </w:r>
      <w:r w:rsidR="00C85472">
        <w:t>(</w:t>
      </w:r>
      <w:proofErr w:type="spellStart"/>
      <w:r w:rsidR="00C85472">
        <w:t>Ecoventure</w:t>
      </w:r>
      <w:proofErr w:type="spellEnd"/>
      <w:r w:rsidR="00C85472">
        <w:t xml:space="preserve">) </w:t>
      </w:r>
      <w:r w:rsidRPr="00956630">
        <w:t>was contracted by</w:t>
      </w:r>
      <w:r>
        <w:t xml:space="preserve"> </w:t>
      </w:r>
      <w:sdt>
        <w:sdtPr>
          <w:rPr>
            <w:color w:val="auto"/>
          </w:rPr>
          <w:alias w:val="Company"/>
          <w:tag w:val=""/>
          <w:id w:val="74245054"/>
          <w:placeholder>
            <w:docPart w:val="7D16E25464AD49EDA17A0C0C6B1314A8"/>
          </w:placeholder>
          <w:dataBinding w:prefixMappings="xmlns:ns0='http://schemas.openxmlformats.org/officeDocument/2006/extended-properties' " w:xpath="/ns0:Properties[1]/ns0:Company[1]" w:storeItemID="{6668398D-A668-4E3E-A5EB-62B293D839F1}"/>
          <w:text/>
        </w:sdtPr>
        <w:sdtContent>
          <w:r w:rsidR="001B5109" w:rsidRPr="00C85472">
            <w:rPr>
              <w:color w:val="auto"/>
            </w:rPr>
            <w:t>{{ client_full_name }}</w:t>
          </w:r>
        </w:sdtContent>
      </w:sdt>
      <w:r w:rsidR="00BE7C32">
        <w:rPr>
          <w:color w:val="FF0000"/>
        </w:rPr>
        <w:t xml:space="preserve"> </w:t>
      </w:r>
      <w:r w:rsidR="00383681">
        <w:rPr>
          <w:color w:val="FF0000"/>
        </w:rPr>
        <w:t xml:space="preserve">(Client) </w:t>
      </w:r>
      <w:r w:rsidR="00BE7C32">
        <w:rPr>
          <w:color w:val="auto"/>
        </w:rPr>
        <w:t>t</w:t>
      </w:r>
      <w:r w:rsidRPr="00956630">
        <w:t>o conduct a Phase </w:t>
      </w:r>
      <w:r>
        <w:t>2</w:t>
      </w:r>
      <w:r w:rsidRPr="00956630">
        <w:t xml:space="preserve"> Environmental Site Assessment (ESA) at the </w:t>
      </w:r>
      <w:bookmarkStart w:id="0" w:name="_Hlk141025052"/>
      <w:sdt>
        <w:sdtPr>
          <w:rPr>
            <w:color w:val="auto"/>
          </w:rPr>
          <w:alias w:val="Company Address"/>
          <w:tag w:val=""/>
          <w:id w:val="-678199097"/>
          <w:placeholder>
            <w:docPart w:val="D1C7319C57674AAC9A310B02A0965EA2"/>
          </w:placeholder>
          <w:dataBinding w:prefixMappings="xmlns:ns0='http://schemas.microsoft.com/office/2006/coverPageProps' " w:xpath="/ns0:CoverPageProperties[1]/ns0:CompanyAddress[1]" w:storeItemID="{55AF091B-3C7A-41E3-B477-F2FDAA23CFDA}"/>
          <w:text/>
        </w:sdtPr>
        <w:sdtContent>
          <w:r w:rsidR="001B5109" w:rsidRPr="00C85472">
            <w:rPr>
              <w:color w:val="auto"/>
            </w:rPr>
            <w:t>1XX/XX-XX-XXX-XX WXM</w:t>
          </w:r>
        </w:sdtContent>
      </w:sdt>
      <w:bookmarkEnd w:id="0"/>
      <w:r>
        <w:t xml:space="preserve"> </w:t>
      </w:r>
      <w:r w:rsidRPr="00956630">
        <w:t xml:space="preserve">petroleum wellsite (Site). </w:t>
      </w:r>
      <w:r w:rsidRPr="00956630">
        <w:rPr>
          <w:rStyle w:val="BodytextCHGChar"/>
        </w:rPr>
        <w:t>The</w:t>
      </w:r>
      <w:r>
        <w:rPr>
          <w:rStyle w:val="BodytextCHGChar"/>
        </w:rPr>
        <w:t xml:space="preserve"> </w:t>
      </w:r>
      <w:sdt>
        <w:sdtPr>
          <w:rPr>
            <w:color w:val="auto"/>
          </w:rPr>
          <w:alias w:val="Company Address"/>
          <w:tag w:val=""/>
          <w:id w:val="249788224"/>
          <w:placeholder>
            <w:docPart w:val="E69A68A1B61245CFA51930E36B12D533"/>
          </w:placeholder>
          <w:dataBinding w:prefixMappings="xmlns:ns0='http://schemas.microsoft.com/office/2006/coverPageProps' " w:xpath="/ns0:CoverPageProperties[1]/ns0:CompanyAddress[1]" w:storeItemID="{55AF091B-3C7A-41E3-B477-F2FDAA23CFDA}"/>
          <w:text/>
        </w:sdtPr>
        <w:sdtContent>
          <w:r w:rsidR="001B5109" w:rsidRPr="00C85472">
            <w:rPr>
              <w:color w:val="auto"/>
            </w:rPr>
            <w:t>1XX/XX-XX-XXX-XX WXM</w:t>
          </w:r>
        </w:sdtContent>
      </w:sdt>
      <w:r w:rsidRPr="00956630">
        <w:rPr>
          <w:rStyle w:val="BodytextCHGChar"/>
        </w:rPr>
        <w:t xml:space="preserve"> well was drilled in </w:t>
      </w:r>
      <w:bookmarkStart w:id="1" w:name="_Hlk42618147"/>
      <w:r w:rsidRPr="00956630">
        <w:rPr>
          <w:rStyle w:val="BodytextCHGChar"/>
        </w:rPr>
        <w:t xml:space="preserve">1996 to a total depth of 749.8 </w:t>
      </w:r>
      <w:r w:rsidR="00404167">
        <w:rPr>
          <w:rStyle w:val="BodytextCHGChar"/>
        </w:rPr>
        <w:t>metres (</w:t>
      </w:r>
      <w:r w:rsidRPr="00956630">
        <w:rPr>
          <w:rStyle w:val="BodytextCHGChar"/>
        </w:rPr>
        <w:t>m</w:t>
      </w:r>
      <w:r w:rsidR="00404167">
        <w:rPr>
          <w:rStyle w:val="BodytextCHGChar"/>
        </w:rPr>
        <w:t>)</w:t>
      </w:r>
      <w:r w:rsidRPr="00956630">
        <w:rPr>
          <w:rStyle w:val="BodytextCHGChar"/>
        </w:rPr>
        <w:t xml:space="preserve"> and was in production from 19</w:t>
      </w:r>
      <w:r>
        <w:rPr>
          <w:rStyle w:val="BodytextCHGChar"/>
        </w:rPr>
        <w:t>98</w:t>
      </w:r>
      <w:r w:rsidRPr="00956630">
        <w:rPr>
          <w:rStyle w:val="BodytextCHGChar"/>
        </w:rPr>
        <w:t xml:space="preserve"> to 2000</w:t>
      </w:r>
      <w:bookmarkEnd w:id="1"/>
      <w:r w:rsidRPr="00956630">
        <w:rPr>
          <w:rStyle w:val="BodytextCHGChar"/>
        </w:rPr>
        <w:t xml:space="preserve">. Historical infrastructure associated with the Site includes a wellhead, a pipeline riser, an aboveground storage tank (AST), a meter building, and an access road. The meter building and AST have been decommissioned and downhole well abandonment was conducted in </w:t>
      </w:r>
      <w:r w:rsidRPr="002757E0">
        <w:rPr>
          <w:rStyle w:val="BodytextCHGChar"/>
          <w:color w:val="000000" w:themeColor="text1"/>
        </w:rPr>
        <w:t>August</w:t>
      </w:r>
      <w:r w:rsidRPr="00956630">
        <w:rPr>
          <w:rStyle w:val="BodytextCHGChar"/>
        </w:rPr>
        <w:t xml:space="preserve"> 2000. Current infrastructure associated with the Site includes the </w:t>
      </w:r>
      <w:r w:rsidR="00861153">
        <w:rPr>
          <w:rStyle w:val="BodytextCHGChar"/>
        </w:rPr>
        <w:t>teardrop and</w:t>
      </w:r>
      <w:r w:rsidRPr="00956630">
        <w:rPr>
          <w:rStyle w:val="BodytextCHGChar"/>
        </w:rPr>
        <w:t xml:space="preserve"> the access road.</w:t>
      </w:r>
      <w:r w:rsidRPr="00956630">
        <w:t xml:space="preserve"> The assessment was based on previous investigations including </w:t>
      </w:r>
      <w:r w:rsidRPr="00D01D31">
        <w:rPr>
          <w:color w:val="FF0000"/>
        </w:rPr>
        <w:t>a Phase 1 ESA, which included a drilling waste disposal assessment, and an electromagnetic (EM) survey.</w:t>
      </w:r>
      <w:r w:rsidRPr="00956630">
        <w:t xml:space="preserve"> The </w:t>
      </w:r>
      <w:r w:rsidR="005C611A">
        <w:t>2025</w:t>
      </w:r>
      <w:r w:rsidRPr="00956630">
        <w:t xml:space="preserve"> Phase </w:t>
      </w:r>
      <w:r>
        <w:t>2</w:t>
      </w:r>
      <w:r w:rsidRPr="00956630">
        <w:t xml:space="preserve"> ESA investigated the following Areas of Potential Environmental Concern (APECs):</w:t>
      </w:r>
    </w:p>
    <w:p w14:paraId="7A9D7EB7" w14:textId="77777777" w:rsidR="000E0EC6" w:rsidRPr="001B5109" w:rsidRDefault="002A61E6" w:rsidP="007D0A9E">
      <w:pPr>
        <w:pStyle w:val="Bulletlist"/>
        <w:spacing w:line="276" w:lineRule="auto"/>
        <w:rPr>
          <w:color w:val="FF0000"/>
        </w:rPr>
      </w:pPr>
      <w:r w:rsidRPr="001B5109">
        <w:rPr>
          <w:color w:val="FF0000"/>
        </w:rPr>
        <w:t xml:space="preserve">APEC 1: Well </w:t>
      </w:r>
      <w:r w:rsidR="00A26512" w:rsidRPr="001B5109">
        <w:rPr>
          <w:color w:val="FF0000"/>
        </w:rPr>
        <w:t>C</w:t>
      </w:r>
      <w:r w:rsidRPr="001B5109">
        <w:rPr>
          <w:color w:val="FF0000"/>
        </w:rPr>
        <w:t>entre</w:t>
      </w:r>
    </w:p>
    <w:p w14:paraId="07133F46" w14:textId="77777777" w:rsidR="002A61E6" w:rsidRPr="001B5109" w:rsidRDefault="000E0EC6" w:rsidP="007D0A9E">
      <w:pPr>
        <w:pStyle w:val="Bulletlist"/>
        <w:spacing w:line="276" w:lineRule="auto"/>
        <w:rPr>
          <w:color w:val="FF0000"/>
        </w:rPr>
      </w:pPr>
      <w:r w:rsidRPr="001B5109">
        <w:rPr>
          <w:color w:val="FF0000"/>
        </w:rPr>
        <w:t>APEC 2: P</w:t>
      </w:r>
      <w:r w:rsidR="002A61E6" w:rsidRPr="001B5109">
        <w:rPr>
          <w:color w:val="FF0000"/>
        </w:rPr>
        <w:t xml:space="preserve">roduction </w:t>
      </w:r>
      <w:r w:rsidR="00A26512" w:rsidRPr="001B5109">
        <w:rPr>
          <w:color w:val="FF0000"/>
        </w:rPr>
        <w:t>A</w:t>
      </w:r>
      <w:r w:rsidR="002A61E6" w:rsidRPr="001B5109">
        <w:rPr>
          <w:color w:val="FF0000"/>
        </w:rPr>
        <w:t>rea</w:t>
      </w:r>
    </w:p>
    <w:p w14:paraId="086F1F99" w14:textId="77777777" w:rsidR="002A61E6" w:rsidRPr="001B5109" w:rsidRDefault="002A61E6" w:rsidP="007D0A9E">
      <w:pPr>
        <w:pStyle w:val="Bulletlist"/>
        <w:spacing w:line="276" w:lineRule="auto"/>
        <w:rPr>
          <w:color w:val="FF0000"/>
        </w:rPr>
      </w:pPr>
      <w:r w:rsidRPr="001B5109">
        <w:rPr>
          <w:color w:val="FF0000"/>
        </w:rPr>
        <w:t xml:space="preserve">APEC </w:t>
      </w:r>
      <w:r w:rsidR="000E0EC6" w:rsidRPr="001B5109">
        <w:rPr>
          <w:color w:val="FF0000"/>
        </w:rPr>
        <w:t>3</w:t>
      </w:r>
      <w:r w:rsidRPr="001B5109">
        <w:rPr>
          <w:color w:val="FF0000"/>
        </w:rPr>
        <w:t xml:space="preserve">: </w:t>
      </w:r>
      <w:r w:rsidR="000E0EC6" w:rsidRPr="001B5109">
        <w:rPr>
          <w:color w:val="FF0000"/>
        </w:rPr>
        <w:t>South Depression</w:t>
      </w:r>
    </w:p>
    <w:p w14:paraId="2A1BE8C8" w14:textId="77777777" w:rsidR="000E0EC6" w:rsidRPr="001B5109" w:rsidRDefault="002A61E6" w:rsidP="007D0A9E">
      <w:pPr>
        <w:pStyle w:val="Bulletlist"/>
        <w:spacing w:line="276" w:lineRule="auto"/>
        <w:rPr>
          <w:color w:val="FF0000"/>
        </w:rPr>
      </w:pPr>
      <w:r w:rsidRPr="001B5109">
        <w:rPr>
          <w:color w:val="FF0000"/>
        </w:rPr>
        <w:t xml:space="preserve">APEC </w:t>
      </w:r>
      <w:r w:rsidR="000E0EC6" w:rsidRPr="001B5109">
        <w:rPr>
          <w:color w:val="FF0000"/>
        </w:rPr>
        <w:t>4</w:t>
      </w:r>
      <w:r w:rsidRPr="001B5109">
        <w:rPr>
          <w:color w:val="FF0000"/>
        </w:rPr>
        <w:t xml:space="preserve">: </w:t>
      </w:r>
      <w:r w:rsidR="000E0EC6" w:rsidRPr="001B5109">
        <w:rPr>
          <w:color w:val="FF0000"/>
        </w:rPr>
        <w:t>Ea</w:t>
      </w:r>
      <w:r w:rsidRPr="001B5109">
        <w:rPr>
          <w:color w:val="FF0000"/>
        </w:rPr>
        <w:t>st</w:t>
      </w:r>
      <w:r w:rsidR="000E0EC6" w:rsidRPr="001B5109">
        <w:rPr>
          <w:color w:val="FF0000"/>
        </w:rPr>
        <w:t xml:space="preserve"> </w:t>
      </w:r>
      <w:r w:rsidR="00D01D31" w:rsidRPr="001B5109">
        <w:rPr>
          <w:color w:val="FF0000"/>
        </w:rPr>
        <w:t>EM Anomaly</w:t>
      </w:r>
    </w:p>
    <w:p w14:paraId="0BBDFCFA" w14:textId="77777777" w:rsidR="000E0EC6" w:rsidRPr="001B5109" w:rsidRDefault="000E0EC6" w:rsidP="007D0A9E">
      <w:pPr>
        <w:pStyle w:val="Bulletlist"/>
        <w:spacing w:line="276" w:lineRule="auto"/>
        <w:rPr>
          <w:color w:val="FF0000"/>
        </w:rPr>
      </w:pPr>
      <w:r w:rsidRPr="001B5109">
        <w:rPr>
          <w:color w:val="FF0000"/>
        </w:rPr>
        <w:t xml:space="preserve">APEC 5: </w:t>
      </w:r>
      <w:r w:rsidR="00D01D31" w:rsidRPr="001B5109">
        <w:rPr>
          <w:color w:val="FF0000"/>
        </w:rPr>
        <w:t>Drilling Waste Disposal Area</w:t>
      </w:r>
    </w:p>
    <w:p w14:paraId="129EBEC4" w14:textId="77777777" w:rsidR="00ED25B2" w:rsidRPr="00956630" w:rsidRDefault="002A61E6" w:rsidP="002757E0">
      <w:pPr>
        <w:pStyle w:val="BodyText"/>
      </w:pPr>
      <w:r w:rsidRPr="00956630">
        <w:t>The following table summarizes the assessment activities conducted:</w:t>
      </w:r>
      <w:r w:rsidR="005E1116">
        <w:tab/>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4395"/>
        <w:gridCol w:w="4965"/>
      </w:tblGrid>
      <w:tr w:rsidR="005905F7" w:rsidRPr="005905F7" w14:paraId="77059225" w14:textId="77777777" w:rsidTr="005E1116">
        <w:trPr>
          <w:trHeight w:val="341"/>
        </w:trPr>
        <w:tc>
          <w:tcPr>
            <w:tcW w:w="4395" w:type="dxa"/>
            <w:shd w:val="clear" w:color="auto" w:fill="037B8C"/>
            <w:vAlign w:val="center"/>
          </w:tcPr>
          <w:p w14:paraId="6F0924AA" w14:textId="77777777" w:rsidR="005905F7" w:rsidRPr="005E1116" w:rsidRDefault="005905F7" w:rsidP="003B29E6">
            <w:pPr>
              <w:spacing w:after="0" w:line="276" w:lineRule="auto"/>
              <w:jc w:val="center"/>
              <w:rPr>
                <w:b/>
                <w:bCs/>
                <w:color w:val="FFFFFF" w:themeColor="background1"/>
                <w:szCs w:val="20"/>
              </w:rPr>
            </w:pPr>
            <w:r w:rsidRPr="005E1116">
              <w:rPr>
                <w:b/>
                <w:bCs/>
                <w:color w:val="FFFFFF" w:themeColor="background1"/>
                <w:szCs w:val="20"/>
              </w:rPr>
              <w:t>Site Location</w:t>
            </w:r>
          </w:p>
        </w:tc>
        <w:sdt>
          <w:sdtPr>
            <w:rPr>
              <w:rFonts w:asciiTheme="minorHAnsi" w:hAnsiTheme="minorHAnsi" w:cstheme="minorHAnsi"/>
              <w:szCs w:val="20"/>
            </w:rPr>
            <w:alias w:val="Company Address"/>
            <w:tag w:val=""/>
            <w:id w:val="-994099397"/>
            <w:placeholder>
              <w:docPart w:val="0C27D0D192EA4AE69BD5025CE363A29E"/>
            </w:placeholder>
            <w:dataBinding w:prefixMappings="xmlns:ns0='http://schemas.microsoft.com/office/2006/coverPageProps' " w:xpath="/ns0:CoverPageProperties[1]/ns0:CompanyAddress[1]" w:storeItemID="{55AF091B-3C7A-41E3-B477-F2FDAA23CFDA}"/>
            <w:text/>
          </w:sdtPr>
          <w:sdtContent>
            <w:tc>
              <w:tcPr>
                <w:tcW w:w="4965" w:type="dxa"/>
                <w:vAlign w:val="center"/>
              </w:tcPr>
              <w:p w14:paraId="4CD08831" w14:textId="77777777" w:rsidR="005905F7" w:rsidRPr="005905F7" w:rsidRDefault="005905F7" w:rsidP="00F33874">
                <w:pPr>
                  <w:spacing w:before="60" w:after="0" w:line="276" w:lineRule="auto"/>
                  <w:rPr>
                    <w:rFonts w:asciiTheme="minorHAnsi" w:hAnsiTheme="minorHAnsi" w:cstheme="minorHAnsi"/>
                    <w:szCs w:val="20"/>
                  </w:rPr>
                </w:pPr>
                <w:r w:rsidRPr="005905F7">
                  <w:rPr>
                    <w:rFonts w:asciiTheme="minorHAnsi" w:hAnsiTheme="minorHAnsi" w:cstheme="minorHAnsi"/>
                    <w:szCs w:val="20"/>
                  </w:rPr>
                  <w:t>1XX/XX-XX-XXX-XX WXM</w:t>
                </w:r>
              </w:p>
            </w:tc>
          </w:sdtContent>
        </w:sdt>
      </w:tr>
      <w:tr w:rsidR="005905F7" w:rsidRPr="005905F7" w14:paraId="11B3C745" w14:textId="77777777" w:rsidTr="005E1116">
        <w:trPr>
          <w:trHeight w:val="341"/>
        </w:trPr>
        <w:tc>
          <w:tcPr>
            <w:tcW w:w="4395" w:type="dxa"/>
            <w:shd w:val="clear" w:color="auto" w:fill="037B8C"/>
            <w:vAlign w:val="center"/>
          </w:tcPr>
          <w:p w14:paraId="2BC4872F" w14:textId="77777777" w:rsidR="005905F7" w:rsidRPr="005E1116" w:rsidRDefault="005905F7" w:rsidP="003B29E6">
            <w:pPr>
              <w:spacing w:after="0" w:line="276" w:lineRule="auto"/>
              <w:jc w:val="center"/>
              <w:rPr>
                <w:b/>
                <w:bCs/>
                <w:color w:val="FFFFFF" w:themeColor="background1"/>
                <w:szCs w:val="20"/>
              </w:rPr>
            </w:pPr>
            <w:r w:rsidRPr="005E1116">
              <w:rPr>
                <w:b/>
                <w:bCs/>
                <w:color w:val="FFFFFF" w:themeColor="background1"/>
                <w:szCs w:val="20"/>
              </w:rPr>
              <w:t>Assessment Dates</w:t>
            </w:r>
          </w:p>
        </w:tc>
        <w:tc>
          <w:tcPr>
            <w:tcW w:w="4965" w:type="dxa"/>
            <w:vAlign w:val="center"/>
          </w:tcPr>
          <w:p w14:paraId="2D82E5B9" w14:textId="77777777" w:rsidR="005905F7" w:rsidRPr="005905F7" w:rsidRDefault="005905F7" w:rsidP="00F33874">
            <w:pPr>
              <w:spacing w:before="60" w:after="0" w:line="276" w:lineRule="auto"/>
              <w:rPr>
                <w:rFonts w:asciiTheme="minorHAnsi" w:hAnsiTheme="minorHAnsi" w:cstheme="minorHAnsi"/>
                <w:bCs/>
                <w:color w:val="FF0000"/>
                <w:szCs w:val="20"/>
              </w:rPr>
            </w:pPr>
            <w:r w:rsidRPr="005905F7">
              <w:rPr>
                <w:rFonts w:asciiTheme="minorHAnsi" w:hAnsiTheme="minorHAnsi" w:cstheme="minorHAnsi"/>
                <w:bCs/>
                <w:color w:val="FF0000"/>
                <w:szCs w:val="20"/>
              </w:rPr>
              <w:t xml:space="preserve">January 1, </w:t>
            </w:r>
            <w:r w:rsidR="005C611A">
              <w:rPr>
                <w:rFonts w:asciiTheme="minorHAnsi" w:hAnsiTheme="minorHAnsi" w:cstheme="minorHAnsi"/>
                <w:bCs/>
                <w:color w:val="FF0000"/>
                <w:szCs w:val="20"/>
              </w:rPr>
              <w:t>2025</w:t>
            </w:r>
          </w:p>
        </w:tc>
      </w:tr>
      <w:tr w:rsidR="005905F7" w:rsidRPr="005905F7" w14:paraId="538EE88D" w14:textId="77777777" w:rsidTr="005E1116">
        <w:trPr>
          <w:trHeight w:val="341"/>
        </w:trPr>
        <w:tc>
          <w:tcPr>
            <w:tcW w:w="4395" w:type="dxa"/>
            <w:shd w:val="clear" w:color="auto" w:fill="037B8C"/>
            <w:vAlign w:val="center"/>
          </w:tcPr>
          <w:p w14:paraId="38F06C79" w14:textId="77777777" w:rsidR="005905F7" w:rsidRPr="005E1116" w:rsidRDefault="005905F7" w:rsidP="003B29E6">
            <w:pPr>
              <w:spacing w:after="0" w:line="276" w:lineRule="auto"/>
              <w:jc w:val="center"/>
              <w:rPr>
                <w:b/>
                <w:bCs/>
                <w:color w:val="FFFFFF" w:themeColor="background1"/>
                <w:szCs w:val="20"/>
              </w:rPr>
            </w:pPr>
            <w:r w:rsidRPr="005E1116">
              <w:rPr>
                <w:b/>
                <w:bCs/>
                <w:color w:val="FFFFFF" w:themeColor="background1"/>
                <w:szCs w:val="20"/>
              </w:rPr>
              <w:t>Number of Boreholes Advanced:</w:t>
            </w:r>
          </w:p>
        </w:tc>
        <w:tc>
          <w:tcPr>
            <w:tcW w:w="4965" w:type="dxa"/>
            <w:vAlign w:val="center"/>
          </w:tcPr>
          <w:p w14:paraId="7A7E1F97" w14:textId="77777777" w:rsidR="005905F7" w:rsidRPr="005905F7" w:rsidRDefault="005905F7" w:rsidP="00F33874">
            <w:pPr>
              <w:spacing w:before="60" w:after="0" w:line="276" w:lineRule="auto"/>
              <w:rPr>
                <w:rFonts w:asciiTheme="minorHAnsi" w:hAnsiTheme="minorHAnsi" w:cstheme="minorHAnsi"/>
                <w:color w:val="FF0000"/>
                <w:szCs w:val="20"/>
              </w:rPr>
            </w:pPr>
            <w:r w:rsidRPr="005905F7">
              <w:rPr>
                <w:rFonts w:asciiTheme="minorHAnsi" w:hAnsiTheme="minorHAnsi" w:cstheme="minorHAnsi"/>
                <w:color w:val="FF0000"/>
                <w:szCs w:val="20"/>
              </w:rPr>
              <w:t xml:space="preserve">X </w:t>
            </w:r>
          </w:p>
        </w:tc>
      </w:tr>
      <w:tr w:rsidR="005905F7" w:rsidRPr="005905F7" w14:paraId="7AA99DF2" w14:textId="77777777" w:rsidTr="005E1116">
        <w:trPr>
          <w:trHeight w:val="341"/>
        </w:trPr>
        <w:tc>
          <w:tcPr>
            <w:tcW w:w="4395" w:type="dxa"/>
            <w:shd w:val="clear" w:color="auto" w:fill="037B8C"/>
            <w:vAlign w:val="center"/>
          </w:tcPr>
          <w:p w14:paraId="2C7C5D70" w14:textId="77777777" w:rsidR="005905F7" w:rsidRPr="005E1116" w:rsidRDefault="005905F7" w:rsidP="003B29E6">
            <w:pPr>
              <w:spacing w:after="0" w:line="276" w:lineRule="auto"/>
              <w:jc w:val="center"/>
              <w:rPr>
                <w:b/>
                <w:bCs/>
                <w:color w:val="FFFFFF" w:themeColor="background1"/>
                <w:szCs w:val="20"/>
              </w:rPr>
            </w:pPr>
            <w:r w:rsidRPr="005E1116">
              <w:rPr>
                <w:b/>
                <w:bCs/>
                <w:color w:val="FFFFFF" w:themeColor="background1"/>
                <w:szCs w:val="20"/>
              </w:rPr>
              <w:t>Number of Background Boreholes Advanced:</w:t>
            </w:r>
          </w:p>
        </w:tc>
        <w:tc>
          <w:tcPr>
            <w:tcW w:w="4965" w:type="dxa"/>
            <w:vAlign w:val="center"/>
          </w:tcPr>
          <w:p w14:paraId="3A1960F6" w14:textId="77777777" w:rsidR="005905F7" w:rsidRPr="005905F7" w:rsidRDefault="005905F7" w:rsidP="00F33874">
            <w:pPr>
              <w:spacing w:before="60" w:after="0" w:line="276" w:lineRule="auto"/>
              <w:rPr>
                <w:rFonts w:asciiTheme="minorHAnsi" w:hAnsiTheme="minorHAnsi" w:cstheme="minorHAnsi"/>
                <w:bCs/>
                <w:color w:val="FF0000"/>
                <w:szCs w:val="20"/>
              </w:rPr>
            </w:pPr>
            <w:r w:rsidRPr="005905F7">
              <w:rPr>
                <w:rFonts w:asciiTheme="minorHAnsi" w:hAnsiTheme="minorHAnsi" w:cstheme="minorHAnsi"/>
                <w:bCs/>
                <w:color w:val="FF0000"/>
                <w:szCs w:val="20"/>
              </w:rPr>
              <w:t>X</w:t>
            </w:r>
          </w:p>
        </w:tc>
      </w:tr>
      <w:tr w:rsidR="005905F7" w:rsidRPr="005905F7" w14:paraId="7F21C9E1" w14:textId="77777777" w:rsidTr="005E1116">
        <w:trPr>
          <w:trHeight w:val="341"/>
        </w:trPr>
        <w:tc>
          <w:tcPr>
            <w:tcW w:w="4395" w:type="dxa"/>
            <w:shd w:val="clear" w:color="auto" w:fill="037B8C"/>
            <w:vAlign w:val="center"/>
          </w:tcPr>
          <w:p w14:paraId="581D5249" w14:textId="77777777" w:rsidR="005905F7" w:rsidRPr="005E1116" w:rsidRDefault="005905F7" w:rsidP="003B29E6">
            <w:pPr>
              <w:spacing w:after="0" w:line="276" w:lineRule="auto"/>
              <w:jc w:val="center"/>
              <w:rPr>
                <w:b/>
                <w:bCs/>
                <w:color w:val="FFFFFF" w:themeColor="background1"/>
                <w:szCs w:val="20"/>
              </w:rPr>
            </w:pPr>
            <w:r w:rsidRPr="005E1116">
              <w:rPr>
                <w:b/>
                <w:bCs/>
                <w:color w:val="FFFFFF" w:themeColor="background1"/>
                <w:szCs w:val="20"/>
              </w:rPr>
              <w:t>Maximum Depth Advanced:</w:t>
            </w:r>
          </w:p>
        </w:tc>
        <w:tc>
          <w:tcPr>
            <w:tcW w:w="4965" w:type="dxa"/>
            <w:vAlign w:val="center"/>
          </w:tcPr>
          <w:p w14:paraId="77EAA0A5" w14:textId="77777777" w:rsidR="005905F7" w:rsidRPr="005905F7" w:rsidRDefault="005905F7" w:rsidP="00F33874">
            <w:pPr>
              <w:spacing w:before="60" w:after="0" w:line="276" w:lineRule="auto"/>
              <w:rPr>
                <w:rFonts w:asciiTheme="minorHAnsi" w:hAnsiTheme="minorHAnsi" w:cstheme="minorHAnsi"/>
                <w:color w:val="FF0000"/>
                <w:szCs w:val="20"/>
              </w:rPr>
            </w:pPr>
            <w:r w:rsidRPr="005905F7">
              <w:rPr>
                <w:rFonts w:asciiTheme="minorHAnsi" w:hAnsiTheme="minorHAnsi" w:cstheme="minorHAnsi"/>
                <w:color w:val="FF0000"/>
                <w:szCs w:val="20"/>
              </w:rPr>
              <w:t xml:space="preserve">0.00 m </w:t>
            </w:r>
            <w:r w:rsidR="00457D23">
              <w:rPr>
                <w:rFonts w:asciiTheme="minorHAnsi" w:hAnsiTheme="minorHAnsi" w:cstheme="minorHAnsi"/>
                <w:color w:val="FF0000"/>
                <w:szCs w:val="20"/>
              </w:rPr>
              <w:t>below ground</w:t>
            </w:r>
          </w:p>
        </w:tc>
      </w:tr>
      <w:tr w:rsidR="005905F7" w:rsidRPr="005905F7" w14:paraId="5DA21DF9" w14:textId="77777777" w:rsidTr="005E1116">
        <w:trPr>
          <w:trHeight w:val="341"/>
        </w:trPr>
        <w:tc>
          <w:tcPr>
            <w:tcW w:w="4395" w:type="dxa"/>
            <w:shd w:val="clear" w:color="auto" w:fill="037B8C"/>
            <w:vAlign w:val="center"/>
          </w:tcPr>
          <w:p w14:paraId="4E4ACB54" w14:textId="77777777" w:rsidR="005905F7" w:rsidRPr="005E1116" w:rsidRDefault="005905F7" w:rsidP="003B29E6">
            <w:pPr>
              <w:spacing w:after="0" w:line="276" w:lineRule="auto"/>
              <w:jc w:val="center"/>
              <w:rPr>
                <w:b/>
                <w:bCs/>
                <w:color w:val="FFFFFF" w:themeColor="background1"/>
                <w:szCs w:val="20"/>
              </w:rPr>
            </w:pPr>
            <w:r w:rsidRPr="005E1116">
              <w:rPr>
                <w:b/>
                <w:bCs/>
                <w:color w:val="FFFFFF" w:themeColor="background1"/>
                <w:szCs w:val="20"/>
              </w:rPr>
              <w:t>Soil Particle Size:</w:t>
            </w:r>
          </w:p>
        </w:tc>
        <w:tc>
          <w:tcPr>
            <w:tcW w:w="4965" w:type="dxa"/>
            <w:vAlign w:val="center"/>
          </w:tcPr>
          <w:p w14:paraId="26672278" w14:textId="77777777" w:rsidR="005905F7" w:rsidRPr="005905F7" w:rsidRDefault="005905F7" w:rsidP="00F33874">
            <w:pPr>
              <w:spacing w:before="60" w:after="0" w:line="276" w:lineRule="auto"/>
              <w:rPr>
                <w:rFonts w:asciiTheme="minorHAnsi" w:hAnsiTheme="minorHAnsi" w:cstheme="minorHAnsi"/>
                <w:bCs/>
                <w:color w:val="FF0000"/>
                <w:szCs w:val="20"/>
              </w:rPr>
            </w:pPr>
            <w:commentRangeStart w:id="2"/>
            <w:r w:rsidRPr="005905F7">
              <w:rPr>
                <w:rFonts w:asciiTheme="minorHAnsi" w:hAnsiTheme="minorHAnsi" w:cstheme="minorHAnsi"/>
                <w:bCs/>
                <w:color w:val="FF0000"/>
                <w:szCs w:val="20"/>
              </w:rPr>
              <w:t>Fine- or coarse-grained</w:t>
            </w:r>
            <w:commentRangeEnd w:id="2"/>
            <w:r w:rsidRPr="005905F7">
              <w:rPr>
                <w:rFonts w:ascii="Times New Roman" w:hAnsi="Times New Roman"/>
              </w:rPr>
              <w:commentReference w:id="2"/>
            </w:r>
          </w:p>
        </w:tc>
      </w:tr>
      <w:tr w:rsidR="005905F7" w:rsidRPr="005905F7" w14:paraId="2B6EE186" w14:textId="77777777" w:rsidTr="005E1116">
        <w:trPr>
          <w:trHeight w:val="341"/>
        </w:trPr>
        <w:tc>
          <w:tcPr>
            <w:tcW w:w="4395" w:type="dxa"/>
            <w:shd w:val="clear" w:color="auto" w:fill="037B8C"/>
            <w:vAlign w:val="center"/>
          </w:tcPr>
          <w:p w14:paraId="2F64C521" w14:textId="77777777" w:rsidR="005905F7" w:rsidRPr="005E1116" w:rsidRDefault="005905F7" w:rsidP="003B29E6">
            <w:pPr>
              <w:spacing w:after="0" w:line="276" w:lineRule="auto"/>
              <w:jc w:val="center"/>
              <w:rPr>
                <w:b/>
                <w:bCs/>
                <w:color w:val="FFFFFF" w:themeColor="background1"/>
                <w:szCs w:val="20"/>
              </w:rPr>
            </w:pPr>
            <w:r w:rsidRPr="005E1116">
              <w:rPr>
                <w:b/>
                <w:bCs/>
                <w:color w:val="FFFFFF" w:themeColor="background1"/>
                <w:szCs w:val="20"/>
              </w:rPr>
              <w:t>Drilling Waste Disposal Area Identified:</w:t>
            </w:r>
          </w:p>
        </w:tc>
        <w:tc>
          <w:tcPr>
            <w:tcW w:w="4965" w:type="dxa"/>
            <w:vAlign w:val="center"/>
          </w:tcPr>
          <w:p w14:paraId="47EB5D80" w14:textId="77777777" w:rsidR="005905F7" w:rsidRPr="005905F7" w:rsidRDefault="005905F7" w:rsidP="00F33874">
            <w:pPr>
              <w:spacing w:before="40" w:after="0" w:line="276" w:lineRule="auto"/>
              <w:rPr>
                <w:rFonts w:asciiTheme="minorHAnsi" w:hAnsiTheme="minorHAnsi" w:cstheme="minorHAnsi"/>
                <w:b/>
                <w:bCs/>
                <w:color w:val="FF0000"/>
                <w:szCs w:val="20"/>
              </w:rPr>
            </w:pPr>
            <w:r w:rsidRPr="005905F7">
              <w:rPr>
                <w:rFonts w:asciiTheme="minorHAnsi" w:hAnsiTheme="minorHAnsi" w:cstheme="minorHAnsi"/>
                <w:bCs/>
                <w:color w:val="FF0000"/>
                <w:szCs w:val="20"/>
              </w:rPr>
              <w:t xml:space="preserve">No </w:t>
            </w:r>
            <w:r w:rsidRPr="005905F7">
              <w:rPr>
                <w:rFonts w:asciiTheme="minorHAnsi" w:hAnsiTheme="minorHAnsi" w:cstheme="minorHAnsi"/>
                <w:bCs/>
                <w:color w:val="00B050"/>
                <w:szCs w:val="20"/>
              </w:rPr>
              <w:t>(only include this row if DWDA was searched for)</w:t>
            </w:r>
          </w:p>
        </w:tc>
      </w:tr>
      <w:tr w:rsidR="005905F7" w:rsidRPr="005905F7" w14:paraId="29FBF619" w14:textId="77777777" w:rsidTr="005E1116">
        <w:trPr>
          <w:trHeight w:val="341"/>
        </w:trPr>
        <w:tc>
          <w:tcPr>
            <w:tcW w:w="4395" w:type="dxa"/>
            <w:shd w:val="clear" w:color="auto" w:fill="037B8C"/>
            <w:vAlign w:val="center"/>
          </w:tcPr>
          <w:p w14:paraId="57CEAC57" w14:textId="77777777" w:rsidR="005905F7" w:rsidRPr="005E1116" w:rsidRDefault="005905F7" w:rsidP="003B29E6">
            <w:pPr>
              <w:spacing w:after="0" w:line="276" w:lineRule="auto"/>
              <w:jc w:val="center"/>
              <w:rPr>
                <w:b/>
                <w:bCs/>
                <w:color w:val="FFFFFF" w:themeColor="background1"/>
                <w:szCs w:val="20"/>
              </w:rPr>
            </w:pPr>
            <w:r w:rsidRPr="005E1116">
              <w:rPr>
                <w:b/>
                <w:bCs/>
                <w:color w:val="FFFFFF" w:themeColor="background1"/>
                <w:szCs w:val="20"/>
              </w:rPr>
              <w:t>SITE EXCEEDANCES:</w:t>
            </w:r>
          </w:p>
        </w:tc>
        <w:tc>
          <w:tcPr>
            <w:tcW w:w="4965" w:type="dxa"/>
            <w:vAlign w:val="center"/>
          </w:tcPr>
          <w:p w14:paraId="2EB67D91" w14:textId="77777777" w:rsidR="005905F7" w:rsidRPr="005905F7" w:rsidRDefault="005905F7" w:rsidP="00F33874">
            <w:pPr>
              <w:spacing w:before="40" w:after="0" w:line="276" w:lineRule="auto"/>
              <w:rPr>
                <w:rFonts w:asciiTheme="minorHAnsi" w:hAnsiTheme="minorHAnsi" w:cstheme="minorHAnsi"/>
                <w:b/>
                <w:bCs/>
                <w:color w:val="FF0000"/>
                <w:szCs w:val="20"/>
              </w:rPr>
            </w:pPr>
            <w:r w:rsidRPr="005905F7">
              <w:rPr>
                <w:rFonts w:asciiTheme="minorHAnsi" w:hAnsiTheme="minorHAnsi" w:cstheme="minorHAnsi"/>
                <w:b/>
                <w:bCs/>
                <w:color w:val="FF0000"/>
                <w:szCs w:val="20"/>
              </w:rPr>
              <w:t>Yes</w:t>
            </w:r>
          </w:p>
        </w:tc>
      </w:tr>
    </w:tbl>
    <w:p w14:paraId="421CEF6E" w14:textId="77777777" w:rsidR="002757E0" w:rsidRDefault="002757E0" w:rsidP="002757E0">
      <w:pPr>
        <w:pStyle w:val="BodyText"/>
        <w:spacing w:after="0"/>
      </w:pPr>
    </w:p>
    <w:p w14:paraId="6B1A1A56" w14:textId="77777777" w:rsidR="00DD0103" w:rsidRPr="006236AF" w:rsidRDefault="0058208C" w:rsidP="006236AF">
      <w:pPr>
        <w:pStyle w:val="BodytextCHG"/>
      </w:pPr>
      <w:r w:rsidRPr="006236AF">
        <w:t xml:space="preserve">Results indicated </w:t>
      </w:r>
      <w:r w:rsidR="00DD0103" w:rsidRPr="006236AF">
        <w:t xml:space="preserve">pH values below the applicable Alberta Tier 1 Guidelines </w:t>
      </w:r>
      <w:r w:rsidRPr="006236AF">
        <w:t>i</w:t>
      </w:r>
      <w:r w:rsidR="00DD0103" w:rsidRPr="006236AF">
        <w:t xml:space="preserve">n all APECs and background locations. The depressed pH values appear to be natural in origin and not the result of anthropogenic activities. </w:t>
      </w:r>
    </w:p>
    <w:p w14:paraId="63714B1A" w14:textId="77777777" w:rsidR="00143F81" w:rsidRPr="006236AF" w:rsidRDefault="0058208C" w:rsidP="002757E0">
      <w:pPr>
        <w:pStyle w:val="BodyText"/>
        <w:rPr>
          <w:rStyle w:val="BodytextCHGChar"/>
        </w:rPr>
      </w:pPr>
      <w:r>
        <w:t xml:space="preserve">Results indicated </w:t>
      </w:r>
      <w:r w:rsidR="00DD0103" w:rsidRPr="000D4993">
        <w:t>exceed</w:t>
      </w:r>
      <w:r>
        <w:t>ances of</w:t>
      </w:r>
      <w:r w:rsidR="00DD0103" w:rsidRPr="000D4993">
        <w:t xml:space="preserve"> applicable Alberta Tier 1 Guidelines </w:t>
      </w:r>
      <w:r w:rsidR="000D4993" w:rsidRPr="000D4993">
        <w:t>in</w:t>
      </w:r>
      <w:r w:rsidR="00DD0103" w:rsidRPr="000D4993">
        <w:t xml:space="preserve"> </w:t>
      </w:r>
      <w:r w:rsidR="00DD0103" w:rsidRPr="006236AF">
        <w:rPr>
          <w:rStyle w:val="BodytextCHGChar"/>
        </w:rPr>
        <w:t xml:space="preserve">APEC 1 (well centre) for salinity, </w:t>
      </w:r>
      <w:proofErr w:type="spellStart"/>
      <w:r w:rsidR="00DD0103" w:rsidRPr="006236AF">
        <w:rPr>
          <w:rStyle w:val="BodytextCHGChar"/>
        </w:rPr>
        <w:t>sodicity</w:t>
      </w:r>
      <w:proofErr w:type="spellEnd"/>
      <w:r w:rsidR="00DD0103" w:rsidRPr="006236AF">
        <w:rPr>
          <w:rStyle w:val="BodytextCHGChar"/>
        </w:rPr>
        <w:t xml:space="preserve"> and petroleum hydrocarbons</w:t>
      </w:r>
      <w:r w:rsidR="00404167" w:rsidRPr="006236AF">
        <w:rPr>
          <w:rStyle w:val="BodytextCHGChar"/>
        </w:rPr>
        <w:t xml:space="preserve"> (PHC)</w:t>
      </w:r>
      <w:r w:rsidRPr="006236AF">
        <w:rPr>
          <w:rStyle w:val="BodytextCHGChar"/>
        </w:rPr>
        <w:t xml:space="preserve">, as well as elevated chloride </w:t>
      </w:r>
      <w:r w:rsidR="00070C66" w:rsidRPr="006236AF">
        <w:rPr>
          <w:rStyle w:val="BodytextCHGChar"/>
        </w:rPr>
        <w:t>concentrations.</w:t>
      </w:r>
    </w:p>
    <w:p w14:paraId="0C5B1A03" w14:textId="77777777" w:rsidR="00DD0103" w:rsidRPr="000D4993" w:rsidRDefault="0058208C" w:rsidP="006236AF">
      <w:pPr>
        <w:pStyle w:val="BodytextCHG"/>
      </w:pPr>
      <w:r>
        <w:lastRenderedPageBreak/>
        <w:t>Results indicated exceedances of</w:t>
      </w:r>
      <w:r w:rsidR="00143F81" w:rsidRPr="000D4993">
        <w:t xml:space="preserve"> applicable Alberta Tier 1 Guidelines </w:t>
      </w:r>
      <w:r w:rsidR="000D4993" w:rsidRPr="000D4993">
        <w:t>in</w:t>
      </w:r>
      <w:r w:rsidR="00143F81" w:rsidRPr="000D4993">
        <w:t xml:space="preserve"> APEC 4 (east EM anomaly) for salinity, </w:t>
      </w:r>
      <w:proofErr w:type="spellStart"/>
      <w:r w:rsidR="00143F81" w:rsidRPr="000D4993">
        <w:t>sodicity</w:t>
      </w:r>
      <w:proofErr w:type="spellEnd"/>
      <w:r w:rsidR="00143F81" w:rsidRPr="000D4993">
        <w:t>, and elevated chloride concentrations.</w:t>
      </w:r>
      <w:r w:rsidR="00DD0103" w:rsidRPr="000D4993">
        <w:t xml:space="preserve"> </w:t>
      </w:r>
    </w:p>
    <w:p w14:paraId="1E019858" w14:textId="77777777" w:rsidR="00DD0103" w:rsidRDefault="00DD0103" w:rsidP="006236AF">
      <w:pPr>
        <w:pStyle w:val="BodytextCHG"/>
      </w:pPr>
      <w:r w:rsidRPr="000D4993">
        <w:t>Although</w:t>
      </w:r>
      <w:r w:rsidR="004A2369">
        <w:t>, results indicated</w:t>
      </w:r>
      <w:r w:rsidRPr="000D4993">
        <w:t xml:space="preserve"> elevated nickel and selenium values greater than the applicable Alberta Tier 1 Guidelines and background concentrations </w:t>
      </w:r>
      <w:r w:rsidR="004A2369">
        <w:t>in</w:t>
      </w:r>
      <w:r w:rsidRPr="000D4993">
        <w:t xml:space="preserve"> APEC 1 (well centre), the elevated metals concentrations appear to be natural in origin and not the result of anthropogenic activities. </w:t>
      </w:r>
    </w:p>
    <w:p w14:paraId="3E3E24BC" w14:textId="77777777" w:rsidR="000365D8" w:rsidRDefault="000365D8" w:rsidP="006236AF">
      <w:pPr>
        <w:pStyle w:val="BodyText"/>
      </w:pPr>
      <w:r w:rsidRPr="000365D8">
        <w:t>Based on these findings, the following recommendations are offered:</w:t>
      </w:r>
    </w:p>
    <w:p w14:paraId="7114260C" w14:textId="77777777" w:rsidR="000365D8" w:rsidRPr="000D4993" w:rsidRDefault="00436B7E" w:rsidP="006236AF">
      <w:pPr>
        <w:pStyle w:val="BodytextCHG"/>
      </w:pPr>
      <w:bookmarkStart w:id="3" w:name="_Hlk42629393"/>
      <w:r w:rsidRPr="000D4993">
        <w:t>F</w:t>
      </w:r>
      <w:r w:rsidR="000365D8" w:rsidRPr="000D4993">
        <w:t xml:space="preserve">urther investigation should be </w:t>
      </w:r>
      <w:r w:rsidR="006C51A2" w:rsidRPr="000D4993">
        <w:t>conducted</w:t>
      </w:r>
      <w:r w:rsidR="008E3E4E" w:rsidRPr="000D4993">
        <w:t xml:space="preserve"> to delineate the salinity exceedances</w:t>
      </w:r>
      <w:r w:rsidR="004A2369">
        <w:t xml:space="preserve"> and elevated chloride concentrations</w:t>
      </w:r>
      <w:r w:rsidR="008E3E4E" w:rsidRPr="000D4993">
        <w:t xml:space="preserve"> in APEC 1 (well centre)</w:t>
      </w:r>
      <w:r w:rsidR="00065086" w:rsidRPr="000D4993">
        <w:t xml:space="preserve"> to the west and north</w:t>
      </w:r>
      <w:r w:rsidR="006C51A2" w:rsidRPr="000D4993">
        <w:t>,</w:t>
      </w:r>
      <w:r w:rsidR="000365D8" w:rsidRPr="000D4993">
        <w:t xml:space="preserve"> and a remedial action plan developed to address </w:t>
      </w:r>
      <w:r w:rsidR="006A3A48" w:rsidRPr="000D4993">
        <w:t xml:space="preserve">salinity, </w:t>
      </w:r>
      <w:proofErr w:type="spellStart"/>
      <w:r w:rsidR="006A3A48" w:rsidRPr="000D4993">
        <w:t>sodicity</w:t>
      </w:r>
      <w:proofErr w:type="spellEnd"/>
      <w:r w:rsidR="006A3A48" w:rsidRPr="000D4993">
        <w:t xml:space="preserve"> and petroleum hydrocarbons</w:t>
      </w:r>
      <w:r w:rsidR="000365D8" w:rsidRPr="000D4993">
        <w:t xml:space="preserve"> impacts</w:t>
      </w:r>
      <w:r w:rsidR="00660070">
        <w:t xml:space="preserve"> and elevated chloride concentrations</w:t>
      </w:r>
      <w:r w:rsidR="000365D8" w:rsidRPr="000D4993">
        <w:t xml:space="preserve"> identified</w:t>
      </w:r>
      <w:r w:rsidR="008E3E4E" w:rsidRPr="000D4993">
        <w:t xml:space="preserve"> within APEC 1 (well centre) and APEC 4 (east EM anomaly)</w:t>
      </w:r>
      <w:r w:rsidR="000365D8" w:rsidRPr="000D4993">
        <w:t>.</w:t>
      </w:r>
    </w:p>
    <w:p w14:paraId="2D048DD3" w14:textId="77777777" w:rsidR="00DD0103" w:rsidRPr="00AF1871" w:rsidRDefault="00DD0103" w:rsidP="002757E0">
      <w:pPr>
        <w:pStyle w:val="BodyText"/>
        <w:rPr>
          <w:b/>
          <w:bCs/>
          <w:color w:val="00B050"/>
        </w:rPr>
      </w:pPr>
      <w:r w:rsidRPr="00AF1871">
        <w:rPr>
          <w:b/>
          <w:bCs/>
          <w:color w:val="00B050"/>
        </w:rPr>
        <w:t>OR</w:t>
      </w:r>
    </w:p>
    <w:p w14:paraId="22C1AE0C" w14:textId="77777777" w:rsidR="00DD0103" w:rsidRPr="00C21B7C" w:rsidRDefault="00DD0103" w:rsidP="006236AF">
      <w:pPr>
        <w:pStyle w:val="BodytextCHG"/>
      </w:pPr>
      <w:r w:rsidRPr="00C21B7C">
        <w:t xml:space="preserve">The </w:t>
      </w:r>
      <w:r w:rsidR="00586EA6" w:rsidRPr="00C21B7C">
        <w:t>S</w:t>
      </w:r>
      <w:r w:rsidRPr="00C21B7C">
        <w:t>ite meets applicable Alberta Tier 1 Guidelines</w:t>
      </w:r>
      <w:r w:rsidR="000D4993" w:rsidRPr="00C21B7C">
        <w:t xml:space="preserve">; </w:t>
      </w:r>
      <w:r w:rsidRPr="00C21B7C">
        <w:t xml:space="preserve">no further investigation is required. </w:t>
      </w:r>
    </w:p>
    <w:p w14:paraId="7B3EC664" w14:textId="77777777" w:rsidR="00DD0103" w:rsidRPr="00AF1871" w:rsidRDefault="00DD0103" w:rsidP="002757E0">
      <w:pPr>
        <w:pStyle w:val="BodyText"/>
        <w:rPr>
          <w:b/>
          <w:bCs/>
          <w:color w:val="00B050"/>
        </w:rPr>
      </w:pPr>
      <w:r w:rsidRPr="00AF1871">
        <w:rPr>
          <w:b/>
          <w:bCs/>
          <w:color w:val="00B050"/>
        </w:rPr>
        <w:t>OR</w:t>
      </w:r>
    </w:p>
    <w:p w14:paraId="324DE7D6" w14:textId="77777777" w:rsidR="00DD0103" w:rsidRPr="00C21B7C" w:rsidRDefault="00DD0103" w:rsidP="00B35C27">
      <w:pPr>
        <w:pStyle w:val="BodytextCHG"/>
      </w:pPr>
      <w:r w:rsidRPr="00C21B7C">
        <w:t>Although</w:t>
      </w:r>
      <w:r w:rsidR="004A2369" w:rsidRPr="00C21B7C">
        <w:t xml:space="preserve"> results indicated</w:t>
      </w:r>
      <w:r w:rsidRPr="00C21B7C">
        <w:t xml:space="preserve"> depressed pH values below the applicable Alberta Tier 1 Guidelines for APEC 1 (well centre), the depressed soil pH values identified appear to be natural in origin and not the result of anthropogenic activities. No further investigation is required. </w:t>
      </w:r>
    </w:p>
    <w:bookmarkEnd w:id="3"/>
    <w:p w14:paraId="71C3B9CE" w14:textId="77777777" w:rsidR="004344DE" w:rsidRDefault="004344DE" w:rsidP="00ED25B2">
      <w:pPr>
        <w:rPr>
          <w:b/>
          <w:caps/>
          <w:color w:val="FF0000"/>
          <w:sz w:val="36"/>
          <w:szCs w:val="36"/>
        </w:rPr>
      </w:pPr>
    </w:p>
    <w:p w14:paraId="7CBC1575" w14:textId="77777777" w:rsidR="00EA5FEB" w:rsidRDefault="00EA5FEB">
      <w:pPr>
        <w:rPr>
          <w:b/>
          <w:caps/>
          <w:color w:val="00B050"/>
          <w:sz w:val="8"/>
          <w:szCs w:val="8"/>
        </w:rPr>
      </w:pPr>
      <w:r>
        <w:rPr>
          <w:b/>
          <w:caps/>
          <w:color w:val="00B050"/>
          <w:sz w:val="8"/>
          <w:szCs w:val="8"/>
        </w:rPr>
        <w:br w:type="page"/>
      </w:r>
    </w:p>
    <w:sdt>
      <w:sdtPr>
        <w:rPr>
          <w:rFonts w:ascii="Calibri" w:eastAsia="Times New Roman" w:hAnsi="Calibri" w:cs="Times New Roman"/>
          <w:color w:val="auto"/>
          <w:sz w:val="20"/>
          <w:szCs w:val="22"/>
          <w:lang w:val="en-CA"/>
        </w:rPr>
        <w:id w:val="787942770"/>
        <w:docPartObj>
          <w:docPartGallery w:val="Table of Contents"/>
          <w:docPartUnique/>
        </w:docPartObj>
      </w:sdtPr>
      <w:sdtEndPr>
        <w:rPr>
          <w:b/>
          <w:bCs/>
          <w:noProof/>
        </w:rPr>
      </w:sdtEndPr>
      <w:sdtContent>
        <w:p w14:paraId="569032FF" w14:textId="77777777" w:rsidR="00EA5FEB" w:rsidRDefault="00EA5FEB" w:rsidP="00927BF9">
          <w:pPr>
            <w:pStyle w:val="TOCHeading"/>
          </w:pPr>
          <w:r>
            <w:t>Table of Contents</w:t>
          </w:r>
        </w:p>
        <w:p w14:paraId="75014676" w14:textId="77777777" w:rsidR="00BC1DEE" w:rsidRDefault="00EA5FEB">
          <w:pPr>
            <w:pStyle w:val="TOC1"/>
            <w:rPr>
              <w:rFonts w:asciiTheme="minorHAnsi" w:eastAsiaTheme="minorEastAsia" w:hAnsiTheme="minorHAnsi" w:cstheme="minorBidi"/>
              <w:b w:val="0"/>
              <w:caps w:val="0"/>
              <w:color w:val="auto"/>
              <w:kern w:val="2"/>
              <w:sz w:val="22"/>
              <w:lang w:eastAsia="en-CA"/>
              <w14:ligatures w14:val="standardContextual"/>
            </w:rPr>
          </w:pPr>
          <w:r>
            <w:rPr>
              <w:rFonts w:asciiTheme="minorHAnsi" w:hAnsiTheme="minorHAnsi" w:cstheme="minorHAnsi"/>
              <w:b w:val="0"/>
              <w:bCs/>
              <w:szCs w:val="20"/>
            </w:rPr>
            <w:fldChar w:fldCharType="begin"/>
          </w:r>
          <w:r>
            <w:rPr>
              <w:rFonts w:asciiTheme="minorHAnsi" w:hAnsiTheme="minorHAnsi" w:cstheme="minorHAnsi"/>
              <w:b w:val="0"/>
              <w:bCs/>
              <w:szCs w:val="20"/>
            </w:rPr>
            <w:instrText xml:space="preserve"> TOC \o "1-3" \h \z \u </w:instrText>
          </w:r>
          <w:r>
            <w:rPr>
              <w:rFonts w:asciiTheme="minorHAnsi" w:hAnsiTheme="minorHAnsi" w:cstheme="minorHAnsi"/>
              <w:b w:val="0"/>
              <w:bCs/>
              <w:szCs w:val="20"/>
            </w:rPr>
            <w:fldChar w:fldCharType="separate"/>
          </w:r>
          <w:hyperlink w:anchor="_Toc158315797" w:history="1">
            <w:r w:rsidR="00BC1DEE" w:rsidRPr="00F7080A">
              <w:rPr>
                <w:rStyle w:val="Hyperlink"/>
                <w:rFonts w:eastAsiaTheme="majorEastAsia"/>
              </w:rPr>
              <w:t>1.0 Introduction</w:t>
            </w:r>
            <w:r w:rsidR="00BC1DEE">
              <w:rPr>
                <w:webHidden/>
              </w:rPr>
              <w:tab/>
            </w:r>
            <w:r w:rsidR="00BC1DEE">
              <w:rPr>
                <w:webHidden/>
              </w:rPr>
              <w:fldChar w:fldCharType="begin"/>
            </w:r>
            <w:r w:rsidR="00BC1DEE">
              <w:rPr>
                <w:webHidden/>
              </w:rPr>
              <w:instrText xml:space="preserve"> PAGEREF _Toc158315797 \h </w:instrText>
            </w:r>
            <w:r w:rsidR="00BC1DEE">
              <w:rPr>
                <w:webHidden/>
              </w:rPr>
            </w:r>
            <w:r w:rsidR="00BC1DEE">
              <w:rPr>
                <w:webHidden/>
              </w:rPr>
              <w:fldChar w:fldCharType="separate"/>
            </w:r>
            <w:r w:rsidR="00404869">
              <w:rPr>
                <w:webHidden/>
              </w:rPr>
              <w:t>1</w:t>
            </w:r>
            <w:r w:rsidR="00BC1DEE">
              <w:rPr>
                <w:webHidden/>
              </w:rPr>
              <w:fldChar w:fldCharType="end"/>
            </w:r>
          </w:hyperlink>
        </w:p>
        <w:p w14:paraId="4CF9174D" w14:textId="77777777" w:rsidR="00BC1DEE" w:rsidRDefault="00BC1DEE">
          <w:pPr>
            <w:pStyle w:val="TOC2"/>
            <w:rPr>
              <w:rFonts w:asciiTheme="minorHAnsi" w:eastAsiaTheme="minorEastAsia" w:hAnsiTheme="minorHAnsi" w:cstheme="minorBidi"/>
              <w:b w:val="0"/>
              <w:smallCaps w:val="0"/>
              <w:color w:val="auto"/>
              <w:kern w:val="2"/>
              <w:sz w:val="22"/>
              <w:lang w:eastAsia="en-CA"/>
              <w14:ligatures w14:val="standardContextual"/>
            </w:rPr>
          </w:pPr>
          <w:hyperlink w:anchor="_Toc158315798" w:history="1">
            <w:r w:rsidRPr="00F7080A">
              <w:rPr>
                <w:rStyle w:val="Hyperlink"/>
                <w:rFonts w:eastAsiaTheme="majorEastAsia"/>
              </w:rPr>
              <w:t>1.1 Objectives</w:t>
            </w:r>
            <w:r>
              <w:rPr>
                <w:webHidden/>
              </w:rPr>
              <w:tab/>
            </w:r>
            <w:r>
              <w:rPr>
                <w:webHidden/>
              </w:rPr>
              <w:fldChar w:fldCharType="begin"/>
            </w:r>
            <w:r>
              <w:rPr>
                <w:webHidden/>
              </w:rPr>
              <w:instrText xml:space="preserve"> PAGEREF _Toc158315798 \h </w:instrText>
            </w:r>
            <w:r>
              <w:rPr>
                <w:webHidden/>
              </w:rPr>
            </w:r>
            <w:r>
              <w:rPr>
                <w:webHidden/>
              </w:rPr>
              <w:fldChar w:fldCharType="separate"/>
            </w:r>
            <w:r w:rsidR="00404869">
              <w:rPr>
                <w:webHidden/>
              </w:rPr>
              <w:t>1</w:t>
            </w:r>
            <w:r>
              <w:rPr>
                <w:webHidden/>
              </w:rPr>
              <w:fldChar w:fldCharType="end"/>
            </w:r>
          </w:hyperlink>
        </w:p>
        <w:p w14:paraId="0AFFB753" w14:textId="77777777" w:rsidR="00BC1DEE" w:rsidRDefault="00BC1DEE">
          <w:pPr>
            <w:pStyle w:val="TOC2"/>
            <w:rPr>
              <w:rFonts w:asciiTheme="minorHAnsi" w:eastAsiaTheme="minorEastAsia" w:hAnsiTheme="minorHAnsi" w:cstheme="minorBidi"/>
              <w:b w:val="0"/>
              <w:smallCaps w:val="0"/>
              <w:color w:val="auto"/>
              <w:kern w:val="2"/>
              <w:sz w:val="22"/>
              <w:lang w:eastAsia="en-CA"/>
              <w14:ligatures w14:val="standardContextual"/>
            </w:rPr>
          </w:pPr>
          <w:hyperlink w:anchor="_Toc158315799" w:history="1">
            <w:r w:rsidRPr="00F7080A">
              <w:rPr>
                <w:rStyle w:val="Hyperlink"/>
                <w:rFonts w:eastAsiaTheme="majorEastAsia"/>
              </w:rPr>
              <w:t>1.2 Scope of Work</w:t>
            </w:r>
            <w:r>
              <w:rPr>
                <w:webHidden/>
              </w:rPr>
              <w:tab/>
            </w:r>
            <w:r>
              <w:rPr>
                <w:webHidden/>
              </w:rPr>
              <w:fldChar w:fldCharType="begin"/>
            </w:r>
            <w:r>
              <w:rPr>
                <w:webHidden/>
              </w:rPr>
              <w:instrText xml:space="preserve"> PAGEREF _Toc158315799 \h </w:instrText>
            </w:r>
            <w:r>
              <w:rPr>
                <w:webHidden/>
              </w:rPr>
            </w:r>
            <w:r>
              <w:rPr>
                <w:webHidden/>
              </w:rPr>
              <w:fldChar w:fldCharType="separate"/>
            </w:r>
            <w:r w:rsidR="00404869">
              <w:rPr>
                <w:webHidden/>
              </w:rPr>
              <w:t>1</w:t>
            </w:r>
            <w:r>
              <w:rPr>
                <w:webHidden/>
              </w:rPr>
              <w:fldChar w:fldCharType="end"/>
            </w:r>
          </w:hyperlink>
        </w:p>
        <w:p w14:paraId="0F28902C" w14:textId="77777777" w:rsidR="00BC1DEE" w:rsidRDefault="00BC1DEE">
          <w:pPr>
            <w:pStyle w:val="TOC1"/>
            <w:rPr>
              <w:rFonts w:asciiTheme="minorHAnsi" w:eastAsiaTheme="minorEastAsia" w:hAnsiTheme="minorHAnsi" w:cstheme="minorBidi"/>
              <w:b w:val="0"/>
              <w:caps w:val="0"/>
              <w:color w:val="auto"/>
              <w:kern w:val="2"/>
              <w:sz w:val="22"/>
              <w:lang w:eastAsia="en-CA"/>
              <w14:ligatures w14:val="standardContextual"/>
            </w:rPr>
          </w:pPr>
          <w:hyperlink w:anchor="_Toc158315800" w:history="1">
            <w:r w:rsidRPr="00F7080A">
              <w:rPr>
                <w:rStyle w:val="Hyperlink"/>
                <w:rFonts w:eastAsiaTheme="majorEastAsia"/>
              </w:rPr>
              <w:t>2.0 SITE SETTING</w:t>
            </w:r>
            <w:r>
              <w:rPr>
                <w:webHidden/>
              </w:rPr>
              <w:tab/>
            </w:r>
            <w:r>
              <w:rPr>
                <w:webHidden/>
              </w:rPr>
              <w:fldChar w:fldCharType="begin"/>
            </w:r>
            <w:r>
              <w:rPr>
                <w:webHidden/>
              </w:rPr>
              <w:instrText xml:space="preserve"> PAGEREF _Toc158315800 \h </w:instrText>
            </w:r>
            <w:r>
              <w:rPr>
                <w:webHidden/>
              </w:rPr>
            </w:r>
            <w:r>
              <w:rPr>
                <w:webHidden/>
              </w:rPr>
              <w:fldChar w:fldCharType="separate"/>
            </w:r>
            <w:r w:rsidR="00404869">
              <w:rPr>
                <w:webHidden/>
              </w:rPr>
              <w:t>2</w:t>
            </w:r>
            <w:r>
              <w:rPr>
                <w:webHidden/>
              </w:rPr>
              <w:fldChar w:fldCharType="end"/>
            </w:r>
          </w:hyperlink>
        </w:p>
        <w:p w14:paraId="222F911F" w14:textId="77777777" w:rsidR="00BC1DEE" w:rsidRDefault="00BC1DEE">
          <w:pPr>
            <w:pStyle w:val="TOC2"/>
            <w:rPr>
              <w:rFonts w:asciiTheme="minorHAnsi" w:eastAsiaTheme="minorEastAsia" w:hAnsiTheme="minorHAnsi" w:cstheme="minorBidi"/>
              <w:b w:val="0"/>
              <w:smallCaps w:val="0"/>
              <w:color w:val="auto"/>
              <w:kern w:val="2"/>
              <w:sz w:val="22"/>
              <w:lang w:eastAsia="en-CA"/>
              <w14:ligatures w14:val="standardContextual"/>
            </w:rPr>
          </w:pPr>
          <w:hyperlink w:anchor="_Toc158315801" w:history="1">
            <w:r w:rsidRPr="00F7080A">
              <w:rPr>
                <w:rStyle w:val="Hyperlink"/>
                <w:rFonts w:eastAsiaTheme="majorEastAsia"/>
              </w:rPr>
              <w:t>2.1 Background</w:t>
            </w:r>
            <w:r>
              <w:rPr>
                <w:webHidden/>
              </w:rPr>
              <w:tab/>
            </w:r>
            <w:r>
              <w:rPr>
                <w:webHidden/>
              </w:rPr>
              <w:fldChar w:fldCharType="begin"/>
            </w:r>
            <w:r>
              <w:rPr>
                <w:webHidden/>
              </w:rPr>
              <w:instrText xml:space="preserve"> PAGEREF _Toc158315801 \h </w:instrText>
            </w:r>
            <w:r>
              <w:rPr>
                <w:webHidden/>
              </w:rPr>
            </w:r>
            <w:r>
              <w:rPr>
                <w:webHidden/>
              </w:rPr>
              <w:fldChar w:fldCharType="separate"/>
            </w:r>
            <w:r w:rsidR="00404869">
              <w:rPr>
                <w:webHidden/>
              </w:rPr>
              <w:t>2</w:t>
            </w:r>
            <w:r>
              <w:rPr>
                <w:webHidden/>
              </w:rPr>
              <w:fldChar w:fldCharType="end"/>
            </w:r>
          </w:hyperlink>
        </w:p>
        <w:p w14:paraId="15DF2164" w14:textId="77777777" w:rsidR="00BC1DEE" w:rsidRDefault="00BC1DEE">
          <w:pPr>
            <w:pStyle w:val="TOC2"/>
            <w:rPr>
              <w:rFonts w:asciiTheme="minorHAnsi" w:eastAsiaTheme="minorEastAsia" w:hAnsiTheme="minorHAnsi" w:cstheme="minorBidi"/>
              <w:b w:val="0"/>
              <w:smallCaps w:val="0"/>
              <w:color w:val="auto"/>
              <w:kern w:val="2"/>
              <w:sz w:val="22"/>
              <w:lang w:eastAsia="en-CA"/>
              <w14:ligatures w14:val="standardContextual"/>
            </w:rPr>
          </w:pPr>
          <w:hyperlink w:anchor="_Toc158315802" w:history="1">
            <w:r w:rsidRPr="00F7080A">
              <w:rPr>
                <w:rStyle w:val="Hyperlink"/>
                <w:rFonts w:eastAsiaTheme="majorEastAsia"/>
              </w:rPr>
              <w:t>2.2 Environmental Literature</w:t>
            </w:r>
            <w:r>
              <w:rPr>
                <w:webHidden/>
              </w:rPr>
              <w:tab/>
            </w:r>
            <w:r>
              <w:rPr>
                <w:webHidden/>
              </w:rPr>
              <w:fldChar w:fldCharType="begin"/>
            </w:r>
            <w:r>
              <w:rPr>
                <w:webHidden/>
              </w:rPr>
              <w:instrText xml:space="preserve"> PAGEREF _Toc158315802 \h </w:instrText>
            </w:r>
            <w:r>
              <w:rPr>
                <w:webHidden/>
              </w:rPr>
            </w:r>
            <w:r>
              <w:rPr>
                <w:webHidden/>
              </w:rPr>
              <w:fldChar w:fldCharType="separate"/>
            </w:r>
            <w:r w:rsidR="00404869">
              <w:rPr>
                <w:webHidden/>
              </w:rPr>
              <w:t>3</w:t>
            </w:r>
            <w:r>
              <w:rPr>
                <w:webHidden/>
              </w:rPr>
              <w:fldChar w:fldCharType="end"/>
            </w:r>
          </w:hyperlink>
        </w:p>
        <w:p w14:paraId="2C10A59D" w14:textId="77777777" w:rsidR="00BC1DEE" w:rsidRDefault="00BC1DEE">
          <w:pPr>
            <w:pStyle w:val="TOC3"/>
            <w:rPr>
              <w:rFonts w:asciiTheme="minorHAnsi" w:eastAsiaTheme="minorEastAsia" w:hAnsiTheme="minorHAnsi" w:cstheme="minorBidi"/>
              <w:color w:val="auto"/>
              <w:kern w:val="2"/>
              <w:lang w:eastAsia="en-CA"/>
              <w14:ligatures w14:val="standardContextual"/>
            </w:rPr>
          </w:pPr>
          <w:hyperlink w:anchor="_Toc158315803" w:history="1">
            <w:r w:rsidRPr="00F7080A">
              <w:rPr>
                <w:rStyle w:val="Hyperlink"/>
                <w:rFonts w:eastAsiaTheme="majorEastAsia"/>
              </w:rPr>
              <w:t>2.2.1 Regional Soil Description</w:t>
            </w:r>
            <w:r>
              <w:rPr>
                <w:webHidden/>
              </w:rPr>
              <w:tab/>
            </w:r>
            <w:r>
              <w:rPr>
                <w:webHidden/>
              </w:rPr>
              <w:fldChar w:fldCharType="begin"/>
            </w:r>
            <w:r>
              <w:rPr>
                <w:webHidden/>
              </w:rPr>
              <w:instrText xml:space="preserve"> PAGEREF _Toc158315803 \h </w:instrText>
            </w:r>
            <w:r>
              <w:rPr>
                <w:webHidden/>
              </w:rPr>
            </w:r>
            <w:r>
              <w:rPr>
                <w:webHidden/>
              </w:rPr>
              <w:fldChar w:fldCharType="separate"/>
            </w:r>
            <w:r w:rsidR="00404869">
              <w:rPr>
                <w:webHidden/>
              </w:rPr>
              <w:t>3</w:t>
            </w:r>
            <w:r>
              <w:rPr>
                <w:webHidden/>
              </w:rPr>
              <w:fldChar w:fldCharType="end"/>
            </w:r>
          </w:hyperlink>
        </w:p>
        <w:p w14:paraId="15AE38ED" w14:textId="77777777" w:rsidR="00BC1DEE" w:rsidRDefault="00BC1DEE">
          <w:pPr>
            <w:pStyle w:val="TOC3"/>
            <w:rPr>
              <w:rFonts w:asciiTheme="minorHAnsi" w:eastAsiaTheme="minorEastAsia" w:hAnsiTheme="minorHAnsi" w:cstheme="minorBidi"/>
              <w:color w:val="auto"/>
              <w:kern w:val="2"/>
              <w:lang w:eastAsia="en-CA"/>
              <w14:ligatures w14:val="standardContextual"/>
            </w:rPr>
          </w:pPr>
          <w:hyperlink w:anchor="_Toc158315804" w:history="1">
            <w:r w:rsidRPr="00F7080A">
              <w:rPr>
                <w:rStyle w:val="Hyperlink"/>
                <w:rFonts w:eastAsiaTheme="majorEastAsia"/>
              </w:rPr>
              <w:t>2.2.2 Regional Geology and Hydrogeology</w:t>
            </w:r>
            <w:r>
              <w:rPr>
                <w:webHidden/>
              </w:rPr>
              <w:tab/>
            </w:r>
            <w:r>
              <w:rPr>
                <w:webHidden/>
              </w:rPr>
              <w:fldChar w:fldCharType="begin"/>
            </w:r>
            <w:r>
              <w:rPr>
                <w:webHidden/>
              </w:rPr>
              <w:instrText xml:space="preserve"> PAGEREF _Toc158315804 \h </w:instrText>
            </w:r>
            <w:r>
              <w:rPr>
                <w:webHidden/>
              </w:rPr>
            </w:r>
            <w:r>
              <w:rPr>
                <w:webHidden/>
              </w:rPr>
              <w:fldChar w:fldCharType="separate"/>
            </w:r>
            <w:r w:rsidR="00404869">
              <w:rPr>
                <w:webHidden/>
              </w:rPr>
              <w:t>3</w:t>
            </w:r>
            <w:r>
              <w:rPr>
                <w:webHidden/>
              </w:rPr>
              <w:fldChar w:fldCharType="end"/>
            </w:r>
          </w:hyperlink>
        </w:p>
        <w:p w14:paraId="57CA9B1C" w14:textId="77777777" w:rsidR="00BC1DEE" w:rsidRDefault="00BC1DEE">
          <w:pPr>
            <w:pStyle w:val="TOC2"/>
            <w:rPr>
              <w:rFonts w:asciiTheme="minorHAnsi" w:eastAsiaTheme="minorEastAsia" w:hAnsiTheme="minorHAnsi" w:cstheme="minorBidi"/>
              <w:b w:val="0"/>
              <w:smallCaps w:val="0"/>
              <w:color w:val="auto"/>
              <w:kern w:val="2"/>
              <w:sz w:val="22"/>
              <w:lang w:eastAsia="en-CA"/>
              <w14:ligatures w14:val="standardContextual"/>
            </w:rPr>
          </w:pPr>
          <w:hyperlink w:anchor="_Toc158315805" w:history="1">
            <w:r w:rsidRPr="00F7080A">
              <w:rPr>
                <w:rStyle w:val="Hyperlink"/>
                <w:rFonts w:eastAsiaTheme="majorEastAsia"/>
              </w:rPr>
              <w:t>2.3 Water Well/Surface Water Search</w:t>
            </w:r>
            <w:r>
              <w:rPr>
                <w:webHidden/>
              </w:rPr>
              <w:tab/>
            </w:r>
            <w:r>
              <w:rPr>
                <w:webHidden/>
              </w:rPr>
              <w:fldChar w:fldCharType="begin"/>
            </w:r>
            <w:r>
              <w:rPr>
                <w:webHidden/>
              </w:rPr>
              <w:instrText xml:space="preserve"> PAGEREF _Toc158315805 \h </w:instrText>
            </w:r>
            <w:r>
              <w:rPr>
                <w:webHidden/>
              </w:rPr>
            </w:r>
            <w:r>
              <w:rPr>
                <w:webHidden/>
              </w:rPr>
              <w:fldChar w:fldCharType="separate"/>
            </w:r>
            <w:r w:rsidR="00404869">
              <w:rPr>
                <w:webHidden/>
              </w:rPr>
              <w:t>4</w:t>
            </w:r>
            <w:r>
              <w:rPr>
                <w:webHidden/>
              </w:rPr>
              <w:fldChar w:fldCharType="end"/>
            </w:r>
          </w:hyperlink>
        </w:p>
        <w:p w14:paraId="12AD7829" w14:textId="77777777" w:rsidR="00BC1DEE" w:rsidRDefault="00BC1DEE">
          <w:pPr>
            <w:pStyle w:val="TOC1"/>
            <w:rPr>
              <w:rFonts w:asciiTheme="minorHAnsi" w:eastAsiaTheme="minorEastAsia" w:hAnsiTheme="minorHAnsi" w:cstheme="minorBidi"/>
              <w:b w:val="0"/>
              <w:caps w:val="0"/>
              <w:color w:val="auto"/>
              <w:kern w:val="2"/>
              <w:sz w:val="22"/>
              <w:lang w:eastAsia="en-CA"/>
              <w14:ligatures w14:val="standardContextual"/>
            </w:rPr>
          </w:pPr>
          <w:hyperlink w:anchor="_Toc158315806" w:history="1">
            <w:r w:rsidRPr="00F7080A">
              <w:rPr>
                <w:rStyle w:val="Hyperlink"/>
                <w:rFonts w:eastAsiaTheme="majorEastAsia"/>
              </w:rPr>
              <w:t>3.0 ASSESSMENT CRITERIA</w:t>
            </w:r>
            <w:r>
              <w:rPr>
                <w:webHidden/>
              </w:rPr>
              <w:tab/>
            </w:r>
            <w:r>
              <w:rPr>
                <w:webHidden/>
              </w:rPr>
              <w:fldChar w:fldCharType="begin"/>
            </w:r>
            <w:r>
              <w:rPr>
                <w:webHidden/>
              </w:rPr>
              <w:instrText xml:space="preserve"> PAGEREF _Toc158315806 \h </w:instrText>
            </w:r>
            <w:r>
              <w:rPr>
                <w:webHidden/>
              </w:rPr>
            </w:r>
            <w:r>
              <w:rPr>
                <w:webHidden/>
              </w:rPr>
              <w:fldChar w:fldCharType="separate"/>
            </w:r>
            <w:r w:rsidR="00404869">
              <w:rPr>
                <w:webHidden/>
              </w:rPr>
              <w:t>4</w:t>
            </w:r>
            <w:r>
              <w:rPr>
                <w:webHidden/>
              </w:rPr>
              <w:fldChar w:fldCharType="end"/>
            </w:r>
          </w:hyperlink>
        </w:p>
        <w:p w14:paraId="23E78175" w14:textId="77777777" w:rsidR="00BC1DEE" w:rsidRDefault="00BC1DEE">
          <w:pPr>
            <w:pStyle w:val="TOC1"/>
            <w:rPr>
              <w:rFonts w:asciiTheme="minorHAnsi" w:eastAsiaTheme="minorEastAsia" w:hAnsiTheme="minorHAnsi" w:cstheme="minorBidi"/>
              <w:b w:val="0"/>
              <w:caps w:val="0"/>
              <w:color w:val="auto"/>
              <w:kern w:val="2"/>
              <w:sz w:val="22"/>
              <w:lang w:eastAsia="en-CA"/>
              <w14:ligatures w14:val="standardContextual"/>
            </w:rPr>
          </w:pPr>
          <w:hyperlink w:anchor="_Toc158315807" w:history="1">
            <w:r w:rsidRPr="00F7080A">
              <w:rPr>
                <w:rStyle w:val="Hyperlink"/>
                <w:rFonts w:eastAsiaTheme="majorEastAsia"/>
              </w:rPr>
              <w:t>4.0 METHODOLOGY</w:t>
            </w:r>
            <w:r>
              <w:rPr>
                <w:webHidden/>
              </w:rPr>
              <w:tab/>
            </w:r>
            <w:r>
              <w:rPr>
                <w:webHidden/>
              </w:rPr>
              <w:fldChar w:fldCharType="begin"/>
            </w:r>
            <w:r>
              <w:rPr>
                <w:webHidden/>
              </w:rPr>
              <w:instrText xml:space="preserve"> PAGEREF _Toc158315807 \h </w:instrText>
            </w:r>
            <w:r>
              <w:rPr>
                <w:webHidden/>
              </w:rPr>
            </w:r>
            <w:r>
              <w:rPr>
                <w:webHidden/>
              </w:rPr>
              <w:fldChar w:fldCharType="separate"/>
            </w:r>
            <w:r w:rsidR="00404869">
              <w:rPr>
                <w:webHidden/>
              </w:rPr>
              <w:t>6</w:t>
            </w:r>
            <w:r>
              <w:rPr>
                <w:webHidden/>
              </w:rPr>
              <w:fldChar w:fldCharType="end"/>
            </w:r>
          </w:hyperlink>
        </w:p>
        <w:p w14:paraId="035E20B4" w14:textId="77777777" w:rsidR="00BC1DEE" w:rsidRDefault="00BC1DEE">
          <w:pPr>
            <w:pStyle w:val="TOC1"/>
            <w:rPr>
              <w:rFonts w:asciiTheme="minorHAnsi" w:eastAsiaTheme="minorEastAsia" w:hAnsiTheme="minorHAnsi" w:cstheme="minorBidi"/>
              <w:b w:val="0"/>
              <w:caps w:val="0"/>
              <w:color w:val="auto"/>
              <w:kern w:val="2"/>
              <w:sz w:val="22"/>
              <w:lang w:eastAsia="en-CA"/>
              <w14:ligatures w14:val="standardContextual"/>
            </w:rPr>
          </w:pPr>
          <w:hyperlink w:anchor="_Toc158315808" w:history="1">
            <w:r w:rsidRPr="00F7080A">
              <w:rPr>
                <w:rStyle w:val="Hyperlink"/>
                <w:rFonts w:eastAsiaTheme="majorEastAsia"/>
              </w:rPr>
              <w:t>5.0 RESULTS</w:t>
            </w:r>
            <w:r>
              <w:rPr>
                <w:webHidden/>
              </w:rPr>
              <w:tab/>
            </w:r>
            <w:r>
              <w:rPr>
                <w:webHidden/>
              </w:rPr>
              <w:fldChar w:fldCharType="begin"/>
            </w:r>
            <w:r>
              <w:rPr>
                <w:webHidden/>
              </w:rPr>
              <w:instrText xml:space="preserve"> PAGEREF _Toc158315808 \h </w:instrText>
            </w:r>
            <w:r>
              <w:rPr>
                <w:webHidden/>
              </w:rPr>
            </w:r>
            <w:r>
              <w:rPr>
                <w:webHidden/>
              </w:rPr>
              <w:fldChar w:fldCharType="separate"/>
            </w:r>
            <w:r w:rsidR="00404869">
              <w:rPr>
                <w:webHidden/>
              </w:rPr>
              <w:t>7</w:t>
            </w:r>
            <w:r>
              <w:rPr>
                <w:webHidden/>
              </w:rPr>
              <w:fldChar w:fldCharType="end"/>
            </w:r>
          </w:hyperlink>
        </w:p>
        <w:p w14:paraId="4D193989" w14:textId="77777777" w:rsidR="00BC1DEE" w:rsidRDefault="00BC1DEE">
          <w:pPr>
            <w:pStyle w:val="TOC2"/>
            <w:rPr>
              <w:rFonts w:asciiTheme="minorHAnsi" w:eastAsiaTheme="minorEastAsia" w:hAnsiTheme="minorHAnsi" w:cstheme="minorBidi"/>
              <w:b w:val="0"/>
              <w:smallCaps w:val="0"/>
              <w:color w:val="auto"/>
              <w:kern w:val="2"/>
              <w:sz w:val="22"/>
              <w:lang w:eastAsia="en-CA"/>
              <w14:ligatures w14:val="standardContextual"/>
            </w:rPr>
          </w:pPr>
          <w:hyperlink w:anchor="_Toc158315809" w:history="1">
            <w:r w:rsidRPr="00F7080A">
              <w:rPr>
                <w:rStyle w:val="Hyperlink"/>
                <w:rFonts w:eastAsiaTheme="majorEastAsia"/>
              </w:rPr>
              <w:t>5.1 Field Observations</w:t>
            </w:r>
            <w:r>
              <w:rPr>
                <w:webHidden/>
              </w:rPr>
              <w:tab/>
            </w:r>
            <w:r>
              <w:rPr>
                <w:webHidden/>
              </w:rPr>
              <w:fldChar w:fldCharType="begin"/>
            </w:r>
            <w:r>
              <w:rPr>
                <w:webHidden/>
              </w:rPr>
              <w:instrText xml:space="preserve"> PAGEREF _Toc158315809 \h </w:instrText>
            </w:r>
            <w:r>
              <w:rPr>
                <w:webHidden/>
              </w:rPr>
            </w:r>
            <w:r>
              <w:rPr>
                <w:webHidden/>
              </w:rPr>
              <w:fldChar w:fldCharType="separate"/>
            </w:r>
            <w:r w:rsidR="00404869">
              <w:rPr>
                <w:webHidden/>
              </w:rPr>
              <w:t>7</w:t>
            </w:r>
            <w:r>
              <w:rPr>
                <w:webHidden/>
              </w:rPr>
              <w:fldChar w:fldCharType="end"/>
            </w:r>
          </w:hyperlink>
        </w:p>
        <w:p w14:paraId="5BC113AF" w14:textId="77777777" w:rsidR="00BC1DEE" w:rsidRDefault="00BC1DEE">
          <w:pPr>
            <w:pStyle w:val="TOC2"/>
            <w:rPr>
              <w:rFonts w:asciiTheme="minorHAnsi" w:eastAsiaTheme="minorEastAsia" w:hAnsiTheme="minorHAnsi" w:cstheme="minorBidi"/>
              <w:b w:val="0"/>
              <w:smallCaps w:val="0"/>
              <w:color w:val="auto"/>
              <w:kern w:val="2"/>
              <w:sz w:val="22"/>
              <w:lang w:eastAsia="en-CA"/>
              <w14:ligatures w14:val="standardContextual"/>
            </w:rPr>
          </w:pPr>
          <w:hyperlink w:anchor="_Toc158315810" w:history="1">
            <w:r w:rsidRPr="00F7080A">
              <w:rPr>
                <w:rStyle w:val="Hyperlink"/>
                <w:rFonts w:eastAsiaTheme="majorEastAsia"/>
              </w:rPr>
              <w:t>5.2 Background</w:t>
            </w:r>
            <w:r>
              <w:rPr>
                <w:webHidden/>
              </w:rPr>
              <w:tab/>
            </w:r>
            <w:r>
              <w:rPr>
                <w:webHidden/>
              </w:rPr>
              <w:fldChar w:fldCharType="begin"/>
            </w:r>
            <w:r>
              <w:rPr>
                <w:webHidden/>
              </w:rPr>
              <w:instrText xml:space="preserve"> PAGEREF _Toc158315810 \h </w:instrText>
            </w:r>
            <w:r>
              <w:rPr>
                <w:webHidden/>
              </w:rPr>
            </w:r>
            <w:r>
              <w:rPr>
                <w:webHidden/>
              </w:rPr>
              <w:fldChar w:fldCharType="separate"/>
            </w:r>
            <w:r w:rsidR="00404869">
              <w:rPr>
                <w:webHidden/>
              </w:rPr>
              <w:t>7</w:t>
            </w:r>
            <w:r>
              <w:rPr>
                <w:webHidden/>
              </w:rPr>
              <w:fldChar w:fldCharType="end"/>
            </w:r>
          </w:hyperlink>
        </w:p>
        <w:p w14:paraId="191D1564" w14:textId="77777777" w:rsidR="00BC1DEE" w:rsidRDefault="00BC1DEE">
          <w:pPr>
            <w:pStyle w:val="TOC1"/>
            <w:rPr>
              <w:rFonts w:asciiTheme="minorHAnsi" w:eastAsiaTheme="minorEastAsia" w:hAnsiTheme="minorHAnsi" w:cstheme="minorBidi"/>
              <w:b w:val="0"/>
              <w:caps w:val="0"/>
              <w:color w:val="auto"/>
              <w:kern w:val="2"/>
              <w:sz w:val="22"/>
              <w:lang w:eastAsia="en-CA"/>
              <w14:ligatures w14:val="standardContextual"/>
            </w:rPr>
          </w:pPr>
          <w:hyperlink w:anchor="_Toc158315811" w:history="1">
            <w:r w:rsidRPr="00F7080A">
              <w:rPr>
                <w:rStyle w:val="Hyperlink"/>
                <w:rFonts w:eastAsiaTheme="majorEastAsia"/>
              </w:rPr>
              <w:t>6.0 DISCUSSION</w:t>
            </w:r>
            <w:r>
              <w:rPr>
                <w:webHidden/>
              </w:rPr>
              <w:tab/>
            </w:r>
            <w:r>
              <w:rPr>
                <w:webHidden/>
              </w:rPr>
              <w:fldChar w:fldCharType="begin"/>
            </w:r>
            <w:r>
              <w:rPr>
                <w:webHidden/>
              </w:rPr>
              <w:instrText xml:space="preserve"> PAGEREF _Toc158315811 \h </w:instrText>
            </w:r>
            <w:r>
              <w:rPr>
                <w:webHidden/>
              </w:rPr>
            </w:r>
            <w:r>
              <w:rPr>
                <w:webHidden/>
              </w:rPr>
              <w:fldChar w:fldCharType="separate"/>
            </w:r>
            <w:r w:rsidR="00404869">
              <w:rPr>
                <w:webHidden/>
              </w:rPr>
              <w:t>9</w:t>
            </w:r>
            <w:r>
              <w:rPr>
                <w:webHidden/>
              </w:rPr>
              <w:fldChar w:fldCharType="end"/>
            </w:r>
          </w:hyperlink>
        </w:p>
        <w:p w14:paraId="0BCA57A0" w14:textId="77777777" w:rsidR="00BC1DEE" w:rsidRDefault="00BC1DEE">
          <w:pPr>
            <w:pStyle w:val="TOC2"/>
            <w:rPr>
              <w:rFonts w:asciiTheme="minorHAnsi" w:eastAsiaTheme="minorEastAsia" w:hAnsiTheme="minorHAnsi" w:cstheme="minorBidi"/>
              <w:b w:val="0"/>
              <w:smallCaps w:val="0"/>
              <w:color w:val="auto"/>
              <w:kern w:val="2"/>
              <w:sz w:val="22"/>
              <w:lang w:eastAsia="en-CA"/>
              <w14:ligatures w14:val="standardContextual"/>
            </w:rPr>
          </w:pPr>
          <w:hyperlink w:anchor="_Toc158315812" w:history="1">
            <w:r w:rsidRPr="00F7080A">
              <w:rPr>
                <w:rStyle w:val="Hyperlink"/>
                <w:rFonts w:eastAsiaTheme="majorEastAsia"/>
              </w:rPr>
              <w:t>6.1 Background</w:t>
            </w:r>
            <w:r>
              <w:rPr>
                <w:webHidden/>
              </w:rPr>
              <w:tab/>
            </w:r>
            <w:r>
              <w:rPr>
                <w:webHidden/>
              </w:rPr>
              <w:fldChar w:fldCharType="begin"/>
            </w:r>
            <w:r>
              <w:rPr>
                <w:webHidden/>
              </w:rPr>
              <w:instrText xml:space="preserve"> PAGEREF _Toc158315812 \h </w:instrText>
            </w:r>
            <w:r>
              <w:rPr>
                <w:webHidden/>
              </w:rPr>
            </w:r>
            <w:r>
              <w:rPr>
                <w:webHidden/>
              </w:rPr>
              <w:fldChar w:fldCharType="separate"/>
            </w:r>
            <w:r w:rsidR="00404869">
              <w:rPr>
                <w:webHidden/>
              </w:rPr>
              <w:t>10</w:t>
            </w:r>
            <w:r>
              <w:rPr>
                <w:webHidden/>
              </w:rPr>
              <w:fldChar w:fldCharType="end"/>
            </w:r>
          </w:hyperlink>
        </w:p>
        <w:p w14:paraId="6C9054BD" w14:textId="77777777" w:rsidR="00BC1DEE" w:rsidRDefault="00BC1DEE">
          <w:pPr>
            <w:pStyle w:val="TOC2"/>
            <w:rPr>
              <w:rFonts w:asciiTheme="minorHAnsi" w:eastAsiaTheme="minorEastAsia" w:hAnsiTheme="minorHAnsi" w:cstheme="minorBidi"/>
              <w:b w:val="0"/>
              <w:smallCaps w:val="0"/>
              <w:color w:val="auto"/>
              <w:kern w:val="2"/>
              <w:sz w:val="22"/>
              <w:lang w:eastAsia="en-CA"/>
              <w14:ligatures w14:val="standardContextual"/>
            </w:rPr>
          </w:pPr>
          <w:hyperlink w:anchor="_Toc158315813" w:history="1">
            <w:r w:rsidRPr="00F7080A">
              <w:rPr>
                <w:rStyle w:val="Hyperlink"/>
                <w:rFonts w:eastAsiaTheme="majorEastAsia"/>
              </w:rPr>
              <w:t>6.2 APEC 1: Well Centre</w:t>
            </w:r>
            <w:r>
              <w:rPr>
                <w:webHidden/>
              </w:rPr>
              <w:tab/>
            </w:r>
            <w:r>
              <w:rPr>
                <w:webHidden/>
              </w:rPr>
              <w:fldChar w:fldCharType="begin"/>
            </w:r>
            <w:r>
              <w:rPr>
                <w:webHidden/>
              </w:rPr>
              <w:instrText xml:space="preserve"> PAGEREF _Toc158315813 \h </w:instrText>
            </w:r>
            <w:r>
              <w:rPr>
                <w:webHidden/>
              </w:rPr>
            </w:r>
            <w:r>
              <w:rPr>
                <w:webHidden/>
              </w:rPr>
              <w:fldChar w:fldCharType="separate"/>
            </w:r>
            <w:r w:rsidR="00404869">
              <w:rPr>
                <w:webHidden/>
              </w:rPr>
              <w:t>10</w:t>
            </w:r>
            <w:r>
              <w:rPr>
                <w:webHidden/>
              </w:rPr>
              <w:fldChar w:fldCharType="end"/>
            </w:r>
          </w:hyperlink>
        </w:p>
        <w:p w14:paraId="780FB8AA" w14:textId="77777777" w:rsidR="00BC1DEE" w:rsidRDefault="00BC1DEE">
          <w:pPr>
            <w:pStyle w:val="TOC1"/>
            <w:rPr>
              <w:rFonts w:asciiTheme="minorHAnsi" w:eastAsiaTheme="minorEastAsia" w:hAnsiTheme="minorHAnsi" w:cstheme="minorBidi"/>
              <w:b w:val="0"/>
              <w:caps w:val="0"/>
              <w:color w:val="auto"/>
              <w:kern w:val="2"/>
              <w:sz w:val="22"/>
              <w:lang w:eastAsia="en-CA"/>
              <w14:ligatures w14:val="standardContextual"/>
            </w:rPr>
          </w:pPr>
          <w:hyperlink w:anchor="_Toc158315814" w:history="1">
            <w:r w:rsidRPr="00F7080A">
              <w:rPr>
                <w:rStyle w:val="Hyperlink"/>
                <w:rFonts w:eastAsiaTheme="majorEastAsia"/>
              </w:rPr>
              <w:t>7.0 Quality Assurance/Quality Control</w:t>
            </w:r>
            <w:r>
              <w:rPr>
                <w:webHidden/>
              </w:rPr>
              <w:tab/>
            </w:r>
            <w:r>
              <w:rPr>
                <w:webHidden/>
              </w:rPr>
              <w:fldChar w:fldCharType="begin"/>
            </w:r>
            <w:r>
              <w:rPr>
                <w:webHidden/>
              </w:rPr>
              <w:instrText xml:space="preserve"> PAGEREF _Toc158315814 \h </w:instrText>
            </w:r>
            <w:r>
              <w:rPr>
                <w:webHidden/>
              </w:rPr>
            </w:r>
            <w:r>
              <w:rPr>
                <w:webHidden/>
              </w:rPr>
              <w:fldChar w:fldCharType="separate"/>
            </w:r>
            <w:r w:rsidR="00404869">
              <w:rPr>
                <w:webHidden/>
              </w:rPr>
              <w:t>11</w:t>
            </w:r>
            <w:r>
              <w:rPr>
                <w:webHidden/>
              </w:rPr>
              <w:fldChar w:fldCharType="end"/>
            </w:r>
          </w:hyperlink>
        </w:p>
        <w:p w14:paraId="0E2C4214" w14:textId="77777777" w:rsidR="00BC1DEE" w:rsidRDefault="00BC1DEE">
          <w:pPr>
            <w:pStyle w:val="TOC2"/>
            <w:rPr>
              <w:rFonts w:asciiTheme="minorHAnsi" w:eastAsiaTheme="minorEastAsia" w:hAnsiTheme="minorHAnsi" w:cstheme="minorBidi"/>
              <w:b w:val="0"/>
              <w:smallCaps w:val="0"/>
              <w:color w:val="auto"/>
              <w:kern w:val="2"/>
              <w:sz w:val="22"/>
              <w:lang w:eastAsia="en-CA"/>
              <w14:ligatures w14:val="standardContextual"/>
            </w:rPr>
          </w:pPr>
          <w:hyperlink w:anchor="_Toc158315815" w:history="1">
            <w:r w:rsidRPr="00F7080A">
              <w:rPr>
                <w:rStyle w:val="Hyperlink"/>
              </w:rPr>
              <w:t>7.1 Soils Investigation (Remove this section if replicate/duplicate samples were not collected)</w:t>
            </w:r>
            <w:r>
              <w:rPr>
                <w:webHidden/>
              </w:rPr>
              <w:tab/>
            </w:r>
            <w:r>
              <w:rPr>
                <w:webHidden/>
              </w:rPr>
              <w:fldChar w:fldCharType="begin"/>
            </w:r>
            <w:r>
              <w:rPr>
                <w:webHidden/>
              </w:rPr>
              <w:instrText xml:space="preserve"> PAGEREF _Toc158315815 \h </w:instrText>
            </w:r>
            <w:r>
              <w:rPr>
                <w:webHidden/>
              </w:rPr>
            </w:r>
            <w:r>
              <w:rPr>
                <w:webHidden/>
              </w:rPr>
              <w:fldChar w:fldCharType="separate"/>
            </w:r>
            <w:r w:rsidR="00404869">
              <w:rPr>
                <w:webHidden/>
              </w:rPr>
              <w:t>11</w:t>
            </w:r>
            <w:r>
              <w:rPr>
                <w:webHidden/>
              </w:rPr>
              <w:fldChar w:fldCharType="end"/>
            </w:r>
          </w:hyperlink>
        </w:p>
        <w:p w14:paraId="52EFB788" w14:textId="77777777" w:rsidR="00BC1DEE" w:rsidRDefault="00BC1DEE">
          <w:pPr>
            <w:pStyle w:val="TOC1"/>
            <w:rPr>
              <w:rFonts w:asciiTheme="minorHAnsi" w:eastAsiaTheme="minorEastAsia" w:hAnsiTheme="minorHAnsi" w:cstheme="minorBidi"/>
              <w:b w:val="0"/>
              <w:caps w:val="0"/>
              <w:color w:val="auto"/>
              <w:kern w:val="2"/>
              <w:sz w:val="22"/>
              <w:lang w:eastAsia="en-CA"/>
              <w14:ligatures w14:val="standardContextual"/>
            </w:rPr>
          </w:pPr>
          <w:hyperlink w:anchor="_Toc158315816" w:history="1">
            <w:r w:rsidRPr="00F7080A">
              <w:rPr>
                <w:rStyle w:val="Hyperlink"/>
                <w:rFonts w:eastAsiaTheme="majorEastAsia"/>
              </w:rPr>
              <w:t>8.0 CONCLUSIONS</w:t>
            </w:r>
            <w:r>
              <w:rPr>
                <w:webHidden/>
              </w:rPr>
              <w:tab/>
            </w:r>
            <w:r>
              <w:rPr>
                <w:webHidden/>
              </w:rPr>
              <w:fldChar w:fldCharType="begin"/>
            </w:r>
            <w:r>
              <w:rPr>
                <w:webHidden/>
              </w:rPr>
              <w:instrText xml:space="preserve"> PAGEREF _Toc158315816 \h </w:instrText>
            </w:r>
            <w:r>
              <w:rPr>
                <w:webHidden/>
              </w:rPr>
            </w:r>
            <w:r>
              <w:rPr>
                <w:webHidden/>
              </w:rPr>
              <w:fldChar w:fldCharType="separate"/>
            </w:r>
            <w:r w:rsidR="00404869">
              <w:rPr>
                <w:webHidden/>
              </w:rPr>
              <w:t>12</w:t>
            </w:r>
            <w:r>
              <w:rPr>
                <w:webHidden/>
              </w:rPr>
              <w:fldChar w:fldCharType="end"/>
            </w:r>
          </w:hyperlink>
        </w:p>
        <w:p w14:paraId="5160B412" w14:textId="77777777" w:rsidR="00BC1DEE" w:rsidRDefault="00BC1DEE">
          <w:pPr>
            <w:pStyle w:val="TOC1"/>
            <w:rPr>
              <w:rFonts w:asciiTheme="minorHAnsi" w:eastAsiaTheme="minorEastAsia" w:hAnsiTheme="minorHAnsi" w:cstheme="minorBidi"/>
              <w:b w:val="0"/>
              <w:caps w:val="0"/>
              <w:color w:val="auto"/>
              <w:kern w:val="2"/>
              <w:sz w:val="22"/>
              <w:lang w:eastAsia="en-CA"/>
              <w14:ligatures w14:val="standardContextual"/>
            </w:rPr>
          </w:pPr>
          <w:hyperlink w:anchor="_Toc158315817" w:history="1">
            <w:r w:rsidRPr="00F7080A">
              <w:rPr>
                <w:rStyle w:val="Hyperlink"/>
                <w:rFonts w:eastAsiaTheme="majorEastAsia"/>
              </w:rPr>
              <w:t>9.0 LIMITATIONS</w:t>
            </w:r>
            <w:r>
              <w:rPr>
                <w:webHidden/>
              </w:rPr>
              <w:tab/>
            </w:r>
            <w:r>
              <w:rPr>
                <w:webHidden/>
              </w:rPr>
              <w:fldChar w:fldCharType="begin"/>
            </w:r>
            <w:r>
              <w:rPr>
                <w:webHidden/>
              </w:rPr>
              <w:instrText xml:space="preserve"> PAGEREF _Toc158315817 \h </w:instrText>
            </w:r>
            <w:r>
              <w:rPr>
                <w:webHidden/>
              </w:rPr>
            </w:r>
            <w:r>
              <w:rPr>
                <w:webHidden/>
              </w:rPr>
              <w:fldChar w:fldCharType="separate"/>
            </w:r>
            <w:r w:rsidR="00404869">
              <w:rPr>
                <w:webHidden/>
              </w:rPr>
              <w:t>14</w:t>
            </w:r>
            <w:r>
              <w:rPr>
                <w:webHidden/>
              </w:rPr>
              <w:fldChar w:fldCharType="end"/>
            </w:r>
          </w:hyperlink>
        </w:p>
        <w:p w14:paraId="05E90450" w14:textId="77777777" w:rsidR="00BC1DEE" w:rsidRDefault="00BC1DEE">
          <w:pPr>
            <w:pStyle w:val="TOC1"/>
            <w:rPr>
              <w:rFonts w:asciiTheme="minorHAnsi" w:eastAsiaTheme="minorEastAsia" w:hAnsiTheme="minorHAnsi" w:cstheme="minorBidi"/>
              <w:b w:val="0"/>
              <w:caps w:val="0"/>
              <w:color w:val="auto"/>
              <w:kern w:val="2"/>
              <w:sz w:val="22"/>
              <w:lang w:eastAsia="en-CA"/>
              <w14:ligatures w14:val="standardContextual"/>
            </w:rPr>
          </w:pPr>
          <w:hyperlink w:anchor="_Toc158315818" w:history="1">
            <w:r w:rsidRPr="00F7080A">
              <w:rPr>
                <w:rStyle w:val="Hyperlink"/>
                <w:rFonts w:eastAsiaTheme="majorEastAsia"/>
              </w:rPr>
              <w:t>10.0 REFERENCES</w:t>
            </w:r>
            <w:r>
              <w:rPr>
                <w:webHidden/>
              </w:rPr>
              <w:tab/>
            </w:r>
            <w:r>
              <w:rPr>
                <w:webHidden/>
              </w:rPr>
              <w:fldChar w:fldCharType="begin"/>
            </w:r>
            <w:r>
              <w:rPr>
                <w:webHidden/>
              </w:rPr>
              <w:instrText xml:space="preserve"> PAGEREF _Toc158315818 \h </w:instrText>
            </w:r>
            <w:r>
              <w:rPr>
                <w:webHidden/>
              </w:rPr>
            </w:r>
            <w:r>
              <w:rPr>
                <w:webHidden/>
              </w:rPr>
              <w:fldChar w:fldCharType="separate"/>
            </w:r>
            <w:r w:rsidR="00404869">
              <w:rPr>
                <w:webHidden/>
              </w:rPr>
              <w:t>15</w:t>
            </w:r>
            <w:r>
              <w:rPr>
                <w:webHidden/>
              </w:rPr>
              <w:fldChar w:fldCharType="end"/>
            </w:r>
          </w:hyperlink>
        </w:p>
        <w:p w14:paraId="57572882" w14:textId="77777777" w:rsidR="00BC1DEE" w:rsidRDefault="00BC1DEE">
          <w:pPr>
            <w:pStyle w:val="TOC1"/>
            <w:rPr>
              <w:rFonts w:asciiTheme="minorHAnsi" w:eastAsiaTheme="minorEastAsia" w:hAnsiTheme="minorHAnsi" w:cstheme="minorBidi"/>
              <w:b w:val="0"/>
              <w:caps w:val="0"/>
              <w:color w:val="auto"/>
              <w:kern w:val="2"/>
              <w:sz w:val="22"/>
              <w:lang w:eastAsia="en-CA"/>
              <w14:ligatures w14:val="standardContextual"/>
            </w:rPr>
          </w:pPr>
          <w:hyperlink w:anchor="_Toc158315819" w:history="1">
            <w:r w:rsidRPr="00F7080A">
              <w:rPr>
                <w:rStyle w:val="Hyperlink"/>
                <w:rFonts w:eastAsiaTheme="majorEastAsia"/>
              </w:rPr>
              <w:t>11.0 CLOSURE</w:t>
            </w:r>
            <w:r>
              <w:rPr>
                <w:webHidden/>
              </w:rPr>
              <w:tab/>
            </w:r>
            <w:r>
              <w:rPr>
                <w:webHidden/>
              </w:rPr>
              <w:fldChar w:fldCharType="begin"/>
            </w:r>
            <w:r>
              <w:rPr>
                <w:webHidden/>
              </w:rPr>
              <w:instrText xml:space="preserve"> PAGEREF _Toc158315819 \h </w:instrText>
            </w:r>
            <w:r>
              <w:rPr>
                <w:webHidden/>
              </w:rPr>
            </w:r>
            <w:r>
              <w:rPr>
                <w:webHidden/>
              </w:rPr>
              <w:fldChar w:fldCharType="separate"/>
            </w:r>
            <w:r w:rsidR="00404869">
              <w:rPr>
                <w:webHidden/>
              </w:rPr>
              <w:t>17</w:t>
            </w:r>
            <w:r>
              <w:rPr>
                <w:webHidden/>
              </w:rPr>
              <w:fldChar w:fldCharType="end"/>
            </w:r>
          </w:hyperlink>
        </w:p>
        <w:p w14:paraId="45B9ECF3" w14:textId="77777777" w:rsidR="00EA5FEB" w:rsidRDefault="00EA5FEB">
          <w:r>
            <w:rPr>
              <w:rFonts w:asciiTheme="minorHAnsi" w:hAnsiTheme="minorHAnsi" w:cstheme="minorHAnsi"/>
              <w:b/>
              <w:bCs/>
              <w:szCs w:val="20"/>
            </w:rPr>
            <w:fldChar w:fldCharType="end"/>
          </w:r>
        </w:p>
      </w:sdtContent>
    </w:sdt>
    <w:p w14:paraId="08C40B6F" w14:textId="77777777" w:rsidR="00EA5FEB" w:rsidRDefault="00EA5FEB">
      <w:pPr>
        <w:rPr>
          <w:b/>
          <w:caps/>
          <w:color w:val="00B050"/>
          <w:sz w:val="8"/>
          <w:szCs w:val="8"/>
        </w:rPr>
      </w:pPr>
      <w:r>
        <w:rPr>
          <w:b/>
          <w:caps/>
          <w:color w:val="00B050"/>
          <w:sz w:val="8"/>
          <w:szCs w:val="8"/>
        </w:rPr>
        <w:br w:type="page"/>
      </w:r>
    </w:p>
    <w:p w14:paraId="63F75D0A" w14:textId="77777777" w:rsidR="00AE3E92" w:rsidRPr="00436B7E" w:rsidRDefault="00AE3E92" w:rsidP="00ED25B2">
      <w:pPr>
        <w:rPr>
          <w:b/>
          <w:caps/>
          <w:color w:val="00B050"/>
          <w:sz w:val="8"/>
          <w:szCs w:val="8"/>
        </w:rPr>
      </w:pPr>
    </w:p>
    <w:p w14:paraId="23B93FEC" w14:textId="77777777" w:rsidR="00D67748" w:rsidRPr="002A2E38" w:rsidRDefault="00D67748" w:rsidP="002A2E38">
      <w:pPr>
        <w:pStyle w:val="EcoHeading"/>
      </w:pPr>
      <w:hyperlink w:anchor="Figures" w:history="1">
        <w:r w:rsidRPr="002A2E38">
          <w:rPr>
            <w:rStyle w:val="Hyperlink"/>
            <w:i w:val="0"/>
            <w:color w:val="005671" w:themeColor="background2"/>
            <w:u w:val="none"/>
          </w:rPr>
          <w:t>Figures</w:t>
        </w:r>
      </w:hyperlink>
    </w:p>
    <w:bookmarkStart w:id="4" w:name="_Hlk150098985"/>
    <w:bookmarkStart w:id="5" w:name="_Hlk150497635"/>
    <w:p w14:paraId="14D5FACF" w14:textId="77777777" w:rsidR="00D67748" w:rsidRPr="004A390D" w:rsidRDefault="00000000" w:rsidP="002757E0">
      <w:pPr>
        <w:pStyle w:val="BodyText"/>
        <w:numPr>
          <w:ilvl w:val="0"/>
          <w:numId w:val="45"/>
        </w:numPr>
        <w:rPr>
          <w:i/>
          <w:iCs/>
          <w:color w:val="auto"/>
        </w:rPr>
      </w:pPr>
      <w:r>
        <w:fldChar w:fldCharType="begin"/>
      </w:r>
      <w:r>
        <w:instrText>HYPERLINK \l "Figures"</w:instrText>
      </w:r>
      <w:r>
        <w:fldChar w:fldCharType="separate"/>
      </w:r>
      <w:r w:rsidR="00F7223B" w:rsidRPr="004A390D">
        <w:rPr>
          <w:rStyle w:val="Hyperlink"/>
          <w:i w:val="0"/>
          <w:iCs/>
          <w:color w:val="auto"/>
          <w:u w:val="none"/>
        </w:rPr>
        <w:t>Site Overview</w:t>
      </w:r>
      <w:r>
        <w:rPr>
          <w:rStyle w:val="Hyperlink"/>
          <w:i w:val="0"/>
          <w:iCs/>
          <w:color w:val="auto"/>
          <w:u w:val="none"/>
        </w:rPr>
        <w:fldChar w:fldCharType="end"/>
      </w:r>
    </w:p>
    <w:p w14:paraId="700381E8" w14:textId="77777777" w:rsidR="00F7223B" w:rsidRPr="00476DC3" w:rsidRDefault="00F7223B" w:rsidP="002757E0">
      <w:pPr>
        <w:pStyle w:val="BodyText"/>
        <w:numPr>
          <w:ilvl w:val="0"/>
          <w:numId w:val="45"/>
        </w:numPr>
        <w:rPr>
          <w:rStyle w:val="Hyperlink"/>
          <w:i w:val="0"/>
          <w:iCs/>
          <w:color w:val="auto"/>
          <w:u w:val="none"/>
        </w:rPr>
      </w:pPr>
      <w:hyperlink w:anchor="Figures" w:history="1">
        <w:r w:rsidRPr="004A390D">
          <w:rPr>
            <w:rStyle w:val="Hyperlink"/>
            <w:i w:val="0"/>
            <w:iCs/>
            <w:color w:val="auto"/>
            <w:u w:val="none"/>
          </w:rPr>
          <w:t>Site Diagram</w:t>
        </w:r>
      </w:hyperlink>
      <w:r w:rsidRPr="00476DC3">
        <w:rPr>
          <w:rStyle w:val="Hyperlink"/>
          <w:i w:val="0"/>
          <w:iCs/>
          <w:color w:val="auto"/>
          <w:u w:val="none"/>
        </w:rPr>
        <w:t xml:space="preserve"> </w:t>
      </w:r>
    </w:p>
    <w:bookmarkEnd w:id="4"/>
    <w:p w14:paraId="519B8FA6" w14:textId="77777777" w:rsidR="007D6D90" w:rsidRPr="00476DC3" w:rsidRDefault="00000000" w:rsidP="002757E0">
      <w:pPr>
        <w:pStyle w:val="BodyText"/>
        <w:numPr>
          <w:ilvl w:val="0"/>
          <w:numId w:val="45"/>
        </w:numPr>
        <w:rPr>
          <w:rStyle w:val="Hyperlink"/>
          <w:i w:val="0"/>
          <w:iCs/>
          <w:color w:val="auto"/>
          <w:u w:val="none"/>
        </w:rPr>
      </w:pPr>
      <w:r>
        <w:fldChar w:fldCharType="begin"/>
      </w:r>
      <w:r>
        <w:instrText>HYPERLINK \l "Figures"</w:instrText>
      </w:r>
      <w:r>
        <w:fldChar w:fldCharType="separate"/>
      </w:r>
      <w:r w:rsidR="00325BAD" w:rsidRPr="00476DC3">
        <w:rPr>
          <w:rStyle w:val="Hyperlink"/>
          <w:i w:val="0"/>
          <w:iCs/>
          <w:color w:val="auto"/>
          <w:u w:val="none"/>
        </w:rPr>
        <w:t>Site Diagram with EM 31 Survey</w:t>
      </w:r>
      <w:r>
        <w:rPr>
          <w:rStyle w:val="Hyperlink"/>
          <w:i w:val="0"/>
          <w:iCs/>
          <w:color w:val="auto"/>
          <w:u w:val="none"/>
        </w:rPr>
        <w:fldChar w:fldCharType="end"/>
      </w:r>
    </w:p>
    <w:p w14:paraId="57E2C292" w14:textId="77777777" w:rsidR="006C173C" w:rsidRPr="004A390D" w:rsidRDefault="006C173C" w:rsidP="002757E0">
      <w:pPr>
        <w:pStyle w:val="BodyText"/>
      </w:pPr>
    </w:p>
    <w:bookmarkEnd w:id="5"/>
    <w:p w14:paraId="314F5121" w14:textId="77777777" w:rsidR="00D67748" w:rsidRPr="004A390D" w:rsidRDefault="00000000" w:rsidP="002A2E38">
      <w:pPr>
        <w:pStyle w:val="EcoHeading"/>
      </w:pPr>
      <w:r>
        <w:fldChar w:fldCharType="begin"/>
      </w:r>
      <w:r>
        <w:instrText>HYPERLINK \l "Tables"</w:instrText>
      </w:r>
      <w:r>
        <w:fldChar w:fldCharType="separate"/>
      </w:r>
      <w:r w:rsidR="00D67748" w:rsidRPr="004A390D">
        <w:rPr>
          <w:rStyle w:val="Hyperlink"/>
          <w:i w:val="0"/>
          <w:color w:val="005671" w:themeColor="background2"/>
          <w:u w:val="none"/>
        </w:rPr>
        <w:t>tables</w:t>
      </w:r>
      <w:r>
        <w:rPr>
          <w:rStyle w:val="Hyperlink"/>
          <w:i w:val="0"/>
          <w:color w:val="005671" w:themeColor="background2"/>
          <w:u w:val="none"/>
        </w:rPr>
        <w:fldChar w:fldCharType="end"/>
      </w:r>
    </w:p>
    <w:bookmarkStart w:id="6" w:name="_Hlk150099046"/>
    <w:bookmarkStart w:id="7" w:name="_Hlk150497669"/>
    <w:p w14:paraId="4AE81CA7" w14:textId="77777777" w:rsidR="006C173C" w:rsidRPr="0024513D" w:rsidRDefault="0024513D" w:rsidP="002757E0">
      <w:pPr>
        <w:pStyle w:val="BodyText"/>
        <w:numPr>
          <w:ilvl w:val="0"/>
          <w:numId w:val="46"/>
        </w:numPr>
        <w:rPr>
          <w:rStyle w:val="Hyperlink"/>
          <w:i w:val="0"/>
          <w:color w:val="auto"/>
          <w:u w:val="none"/>
        </w:rPr>
      </w:pPr>
      <w:r w:rsidRPr="0024513D">
        <w:fldChar w:fldCharType="begin"/>
      </w:r>
      <w:r w:rsidRPr="0024513D">
        <w:instrText>HYPERLINK  \l "Tables"</w:instrText>
      </w:r>
      <w:r w:rsidRPr="0024513D">
        <w:fldChar w:fldCharType="separate"/>
      </w:r>
      <w:r w:rsidR="006C173C" w:rsidRPr="0024513D">
        <w:rPr>
          <w:rStyle w:val="Hyperlink"/>
          <w:i w:val="0"/>
          <w:color w:val="auto"/>
          <w:u w:val="none"/>
        </w:rPr>
        <w:t>Laboratory Analysis Results – Soil – Background Salinity</w:t>
      </w:r>
    </w:p>
    <w:p w14:paraId="45A01F50" w14:textId="77777777" w:rsidR="006C173C" w:rsidRPr="0024513D" w:rsidRDefault="006C173C" w:rsidP="002757E0">
      <w:pPr>
        <w:pStyle w:val="BodyText"/>
        <w:numPr>
          <w:ilvl w:val="0"/>
          <w:numId w:val="46"/>
        </w:numPr>
        <w:rPr>
          <w:rStyle w:val="Hyperlink"/>
          <w:b/>
          <w:bCs/>
          <w:i w:val="0"/>
          <w:color w:val="auto"/>
          <w:u w:val="none"/>
        </w:rPr>
      </w:pPr>
      <w:r w:rsidRPr="0024513D">
        <w:rPr>
          <w:rStyle w:val="Hyperlink"/>
          <w:i w:val="0"/>
          <w:color w:val="auto"/>
          <w:u w:val="none"/>
        </w:rPr>
        <w:t>Laboratory Analysis Results – Soil – Salinity</w:t>
      </w:r>
      <w:r w:rsidRPr="0024513D">
        <w:rPr>
          <w:rStyle w:val="Hyperlink"/>
          <w:b/>
          <w:bCs/>
          <w:i w:val="0"/>
          <w:color w:val="auto"/>
          <w:u w:val="none"/>
        </w:rPr>
        <w:t xml:space="preserve"> </w:t>
      </w:r>
    </w:p>
    <w:p w14:paraId="2ADE2870" w14:textId="77777777" w:rsidR="000C2C6D" w:rsidRPr="0024513D" w:rsidRDefault="000C2C6D" w:rsidP="002757E0">
      <w:pPr>
        <w:pStyle w:val="BodyText"/>
        <w:numPr>
          <w:ilvl w:val="0"/>
          <w:numId w:val="46"/>
        </w:numPr>
        <w:rPr>
          <w:rStyle w:val="Hyperlink"/>
          <w:i w:val="0"/>
          <w:color w:val="auto"/>
          <w:u w:val="none"/>
        </w:rPr>
      </w:pPr>
      <w:r w:rsidRPr="0024513D">
        <w:rPr>
          <w:rStyle w:val="Hyperlink"/>
          <w:i w:val="0"/>
          <w:color w:val="auto"/>
          <w:u w:val="none"/>
        </w:rPr>
        <w:t xml:space="preserve">Laboratory Analysis Results – Soil – Metals </w:t>
      </w:r>
    </w:p>
    <w:p w14:paraId="27C22B81" w14:textId="77777777" w:rsidR="00E83C6C" w:rsidRPr="0024513D" w:rsidRDefault="006C173C" w:rsidP="002757E0">
      <w:pPr>
        <w:pStyle w:val="BodyText"/>
        <w:numPr>
          <w:ilvl w:val="0"/>
          <w:numId w:val="46"/>
        </w:numPr>
        <w:rPr>
          <w:b/>
          <w:bCs/>
        </w:rPr>
      </w:pPr>
      <w:r w:rsidRPr="0024513D">
        <w:rPr>
          <w:rStyle w:val="Hyperlink"/>
          <w:i w:val="0"/>
          <w:color w:val="auto"/>
          <w:u w:val="none"/>
        </w:rPr>
        <w:t>Laboratory Analysis Results – Soil – Petroleum Hydrocarbons and Particle Si</w:t>
      </w:r>
      <w:r w:rsidR="007D6D90" w:rsidRPr="0024513D">
        <w:rPr>
          <w:rStyle w:val="Hyperlink"/>
          <w:i w:val="0"/>
          <w:color w:val="auto"/>
          <w:u w:val="none"/>
        </w:rPr>
        <w:t>ze</w:t>
      </w:r>
      <w:r w:rsidR="0024513D" w:rsidRPr="0024513D">
        <w:fldChar w:fldCharType="end"/>
      </w:r>
    </w:p>
    <w:bookmarkEnd w:id="6"/>
    <w:p w14:paraId="5F0BAD08" w14:textId="77777777" w:rsidR="006C173C" w:rsidRPr="0024513D" w:rsidRDefault="006C173C" w:rsidP="002757E0">
      <w:pPr>
        <w:pStyle w:val="BodyText"/>
      </w:pPr>
    </w:p>
    <w:bookmarkEnd w:id="7"/>
    <w:p w14:paraId="5DF9FC72" w14:textId="77777777" w:rsidR="001E02CB" w:rsidRPr="001E02CB" w:rsidRDefault="00DC508D" w:rsidP="00B83035">
      <w:pPr>
        <w:pStyle w:val="EcoHeading"/>
      </w:pPr>
      <w:r>
        <w:t>Appendices</w:t>
      </w:r>
    </w:p>
    <w:bookmarkStart w:id="8" w:name="_Hlk150497752"/>
    <w:p w14:paraId="5A569ADF" w14:textId="77777777" w:rsidR="0077116B" w:rsidRPr="001C2EF6" w:rsidRDefault="00000000" w:rsidP="0095700F">
      <w:pPr>
        <w:pStyle w:val="ListParagraph"/>
        <w:numPr>
          <w:ilvl w:val="0"/>
          <w:numId w:val="47"/>
        </w:numPr>
        <w:spacing w:after="120"/>
        <w:ind w:left="2268" w:hanging="1701"/>
        <w:contextualSpacing w:val="0"/>
        <w:rPr>
          <w:i/>
          <w:iCs/>
          <w:sz w:val="24"/>
          <w:szCs w:val="24"/>
        </w:rPr>
      </w:pPr>
      <w:r>
        <w:fldChar w:fldCharType="begin"/>
      </w:r>
      <w:r>
        <w:instrText>HYPERLINK \l "APPENDIX_A"</w:instrText>
      </w:r>
      <w:r>
        <w:fldChar w:fldCharType="separate"/>
      </w:r>
      <w:r w:rsidR="0077116B" w:rsidRPr="001C2EF6">
        <w:rPr>
          <w:rStyle w:val="Hyperlink"/>
          <w:i w:val="0"/>
          <w:iCs/>
          <w:color w:val="auto"/>
          <w:sz w:val="24"/>
          <w:szCs w:val="24"/>
          <w:u w:val="none"/>
        </w:rPr>
        <w:t>Background Information</w:t>
      </w:r>
      <w:r>
        <w:rPr>
          <w:rStyle w:val="Hyperlink"/>
          <w:i w:val="0"/>
          <w:iCs/>
          <w:color w:val="auto"/>
          <w:sz w:val="24"/>
          <w:szCs w:val="24"/>
          <w:u w:val="none"/>
        </w:rPr>
        <w:fldChar w:fldCharType="end"/>
      </w:r>
    </w:p>
    <w:p w14:paraId="478047B6" w14:textId="77777777" w:rsidR="009B749E" w:rsidRPr="001C2EF6" w:rsidRDefault="009B749E" w:rsidP="0095700F">
      <w:pPr>
        <w:pStyle w:val="ListParagraph"/>
        <w:numPr>
          <w:ilvl w:val="0"/>
          <w:numId w:val="47"/>
        </w:numPr>
        <w:spacing w:after="120"/>
        <w:ind w:left="2268" w:hanging="1701"/>
        <w:contextualSpacing w:val="0"/>
        <w:rPr>
          <w:i/>
          <w:iCs/>
          <w:sz w:val="24"/>
          <w:szCs w:val="24"/>
        </w:rPr>
      </w:pPr>
      <w:hyperlink w:anchor="APPENDIX_B" w:history="1">
        <w:r w:rsidRPr="001C2EF6">
          <w:rPr>
            <w:rStyle w:val="Hyperlink"/>
            <w:i w:val="0"/>
            <w:iCs/>
            <w:color w:val="auto"/>
            <w:sz w:val="24"/>
            <w:szCs w:val="24"/>
            <w:u w:val="none"/>
          </w:rPr>
          <w:t>Water Well &amp; Surface Water Search</w:t>
        </w:r>
      </w:hyperlink>
    </w:p>
    <w:p w14:paraId="1F4BDDC5" w14:textId="77777777" w:rsidR="009B749E" w:rsidRPr="001C2EF6" w:rsidRDefault="009B749E" w:rsidP="0095700F">
      <w:pPr>
        <w:pStyle w:val="ListParagraph"/>
        <w:numPr>
          <w:ilvl w:val="0"/>
          <w:numId w:val="47"/>
        </w:numPr>
        <w:spacing w:after="120"/>
        <w:ind w:left="2268" w:hanging="1701"/>
        <w:contextualSpacing w:val="0"/>
        <w:rPr>
          <w:i/>
          <w:iCs/>
          <w:sz w:val="24"/>
          <w:szCs w:val="24"/>
        </w:rPr>
      </w:pPr>
      <w:hyperlink w:anchor="APPENDIX_C" w:history="1">
        <w:r w:rsidRPr="001C2EF6">
          <w:rPr>
            <w:rStyle w:val="Hyperlink"/>
            <w:i w:val="0"/>
            <w:iCs/>
            <w:color w:val="auto"/>
            <w:sz w:val="24"/>
            <w:szCs w:val="24"/>
            <w:u w:val="none"/>
          </w:rPr>
          <w:t>Borehole Logs</w:t>
        </w:r>
      </w:hyperlink>
    </w:p>
    <w:p w14:paraId="3C87A170" w14:textId="77777777" w:rsidR="009B749E" w:rsidRPr="001C2EF6" w:rsidRDefault="009B749E" w:rsidP="0095700F">
      <w:pPr>
        <w:pStyle w:val="ListParagraph"/>
        <w:numPr>
          <w:ilvl w:val="0"/>
          <w:numId w:val="47"/>
        </w:numPr>
        <w:spacing w:after="120"/>
        <w:ind w:left="2268" w:hanging="1701"/>
        <w:contextualSpacing w:val="0"/>
        <w:rPr>
          <w:i/>
          <w:iCs/>
          <w:sz w:val="24"/>
          <w:szCs w:val="24"/>
        </w:rPr>
      </w:pPr>
      <w:hyperlink w:anchor="APPENDIX_D" w:history="1">
        <w:r w:rsidRPr="001C2EF6">
          <w:rPr>
            <w:rStyle w:val="Hyperlink"/>
            <w:i w:val="0"/>
            <w:iCs/>
            <w:color w:val="auto"/>
            <w:sz w:val="24"/>
            <w:szCs w:val="24"/>
            <w:u w:val="none"/>
          </w:rPr>
          <w:t>Phase 2 ESA Methodology</w:t>
        </w:r>
      </w:hyperlink>
    </w:p>
    <w:p w14:paraId="3A491B7B" w14:textId="77777777" w:rsidR="009B749E" w:rsidRPr="001C2EF6" w:rsidRDefault="009B749E" w:rsidP="0095700F">
      <w:pPr>
        <w:pStyle w:val="ListParagraph"/>
        <w:numPr>
          <w:ilvl w:val="0"/>
          <w:numId w:val="47"/>
        </w:numPr>
        <w:spacing w:after="120"/>
        <w:ind w:left="2268" w:hanging="1701"/>
        <w:contextualSpacing w:val="0"/>
        <w:rPr>
          <w:i/>
          <w:iCs/>
          <w:sz w:val="24"/>
          <w:szCs w:val="24"/>
        </w:rPr>
      </w:pPr>
      <w:hyperlink w:anchor="APPENDIX_E" w:history="1">
        <w:r w:rsidRPr="001C2EF6">
          <w:rPr>
            <w:rStyle w:val="Hyperlink"/>
            <w:i w:val="0"/>
            <w:iCs/>
            <w:color w:val="auto"/>
            <w:sz w:val="24"/>
            <w:szCs w:val="24"/>
            <w:u w:val="none"/>
          </w:rPr>
          <w:t>Site Photographs</w:t>
        </w:r>
      </w:hyperlink>
    </w:p>
    <w:p w14:paraId="21B016B3" w14:textId="77777777" w:rsidR="009B749E" w:rsidRPr="00D930D4" w:rsidRDefault="009B749E" w:rsidP="0095700F">
      <w:pPr>
        <w:pStyle w:val="ListParagraph"/>
        <w:numPr>
          <w:ilvl w:val="0"/>
          <w:numId w:val="47"/>
        </w:numPr>
        <w:spacing w:after="120"/>
        <w:ind w:left="2268" w:hanging="1701"/>
        <w:contextualSpacing w:val="0"/>
        <w:rPr>
          <w:rStyle w:val="Hyperlink"/>
          <w:iCs/>
          <w:color w:val="auto"/>
          <w:sz w:val="24"/>
          <w:szCs w:val="24"/>
          <w:u w:val="none"/>
        </w:rPr>
      </w:pPr>
      <w:hyperlink w:anchor="APPENDIX_F" w:history="1">
        <w:r w:rsidRPr="001C2EF6">
          <w:rPr>
            <w:rStyle w:val="Hyperlink"/>
            <w:i w:val="0"/>
            <w:iCs/>
            <w:color w:val="auto"/>
            <w:sz w:val="24"/>
            <w:szCs w:val="24"/>
            <w:u w:val="none"/>
          </w:rPr>
          <w:t>Laboratory Reports</w:t>
        </w:r>
      </w:hyperlink>
    </w:p>
    <w:p w14:paraId="7B63A2C5" w14:textId="77777777" w:rsidR="00D930D4" w:rsidRPr="00536E87" w:rsidRDefault="00D930D4" w:rsidP="0095700F">
      <w:pPr>
        <w:pStyle w:val="ListParagraph"/>
        <w:numPr>
          <w:ilvl w:val="0"/>
          <w:numId w:val="47"/>
        </w:numPr>
        <w:spacing w:after="120"/>
        <w:ind w:left="2268" w:hanging="1701"/>
        <w:contextualSpacing w:val="0"/>
        <w:rPr>
          <w:i/>
          <w:iCs/>
          <w:sz w:val="24"/>
          <w:szCs w:val="24"/>
        </w:rPr>
      </w:pPr>
      <w:hyperlink w:anchor="APPENDIX_G" w:history="1">
        <w:r w:rsidRPr="00536E87">
          <w:rPr>
            <w:rStyle w:val="Hyperlink"/>
            <w:i w:val="0"/>
            <w:iCs/>
            <w:color w:val="auto"/>
            <w:sz w:val="24"/>
            <w:szCs w:val="24"/>
            <w:u w:val="none"/>
          </w:rPr>
          <w:t>Professional Declaration</w:t>
        </w:r>
      </w:hyperlink>
    </w:p>
    <w:p w14:paraId="3868664A" w14:textId="77777777" w:rsidR="001E02CB" w:rsidRPr="0095700F" w:rsidRDefault="001E02CB" w:rsidP="0095700F">
      <w:pPr>
        <w:spacing w:after="120"/>
        <w:ind w:left="567"/>
        <w:rPr>
          <w:i/>
          <w:iCs/>
          <w:sz w:val="24"/>
          <w:szCs w:val="24"/>
        </w:rPr>
      </w:pPr>
    </w:p>
    <w:bookmarkEnd w:id="8"/>
    <w:p w14:paraId="1828EF24" w14:textId="77777777" w:rsidR="0098606A" w:rsidRPr="0098606A" w:rsidRDefault="0098606A" w:rsidP="002757E0">
      <w:pPr>
        <w:pStyle w:val="BodyText"/>
      </w:pPr>
    </w:p>
    <w:p w14:paraId="756AEBC7" w14:textId="77777777" w:rsidR="00E1403B" w:rsidRPr="00E1403B" w:rsidRDefault="00E1403B" w:rsidP="00ED25B2">
      <w:pPr>
        <w:rPr>
          <w:b/>
          <w:caps/>
          <w:color w:val="FF0000"/>
          <w:sz w:val="16"/>
          <w:szCs w:val="16"/>
        </w:rPr>
      </w:pPr>
    </w:p>
    <w:p w14:paraId="21E417DF" w14:textId="77777777" w:rsidR="00E1403B" w:rsidRDefault="00E1403B" w:rsidP="00ED25B2">
      <w:pPr>
        <w:rPr>
          <w:b/>
          <w:caps/>
          <w:color w:val="FF0000"/>
          <w:sz w:val="36"/>
          <w:szCs w:val="36"/>
        </w:rPr>
        <w:sectPr w:rsidR="00E1403B" w:rsidSect="00A84890">
          <w:headerReference w:type="first" r:id="rId20"/>
          <w:footerReference w:type="first" r:id="rId21"/>
          <w:pgSz w:w="12240" w:h="15840" w:code="1"/>
          <w:pgMar w:top="1440" w:right="1440" w:bottom="1440" w:left="1440" w:header="720" w:footer="289" w:gutter="0"/>
          <w:pgNumType w:fmt="lowerRoman" w:start="1"/>
          <w:cols w:space="720"/>
          <w:docGrid w:linePitch="360"/>
        </w:sectPr>
      </w:pPr>
    </w:p>
    <w:p w14:paraId="4674931D" w14:textId="77777777" w:rsidR="00475A46" w:rsidRDefault="00475A46" w:rsidP="00927BF9">
      <w:pPr>
        <w:pStyle w:val="Heading1"/>
      </w:pPr>
      <w:bookmarkStart w:id="9" w:name="_Toc514331507"/>
      <w:bookmarkStart w:id="10" w:name="_Toc514335131"/>
      <w:bookmarkStart w:id="11" w:name="_Toc515544340"/>
      <w:bookmarkStart w:id="12" w:name="_Toc42629474"/>
      <w:bookmarkStart w:id="13" w:name="_Toc158315797"/>
      <w:r w:rsidRPr="001D25A2">
        <w:lastRenderedPageBreak/>
        <w:t>Introduction</w:t>
      </w:r>
      <w:bookmarkEnd w:id="9"/>
      <w:bookmarkEnd w:id="10"/>
      <w:bookmarkEnd w:id="11"/>
      <w:bookmarkEnd w:id="12"/>
      <w:bookmarkEnd w:id="13"/>
    </w:p>
    <w:p w14:paraId="013C95DB" w14:textId="77777777" w:rsidR="00475A46" w:rsidRPr="00D97D7D" w:rsidRDefault="00475A46" w:rsidP="002757E0">
      <w:pPr>
        <w:pStyle w:val="BodyText"/>
      </w:pPr>
      <w:proofErr w:type="spellStart"/>
      <w:r w:rsidRPr="00D97D7D">
        <w:t>Ecoventure</w:t>
      </w:r>
      <w:proofErr w:type="spellEnd"/>
      <w:r w:rsidRPr="00D97D7D">
        <w:t xml:space="preserve"> Inc. (</w:t>
      </w:r>
      <w:proofErr w:type="spellStart"/>
      <w:r w:rsidRPr="00D97D7D">
        <w:t>Ecoventure</w:t>
      </w:r>
      <w:proofErr w:type="spellEnd"/>
      <w:r w:rsidRPr="00D97D7D">
        <w:t xml:space="preserve">) was </w:t>
      </w:r>
      <w:r w:rsidRPr="009D0ADD">
        <w:t>contracted</w:t>
      </w:r>
      <w:r w:rsidRPr="00D97D7D">
        <w:t xml:space="preserve"> by</w:t>
      </w:r>
      <w:r w:rsidR="008D21C4">
        <w:t xml:space="preserve"> </w:t>
      </w:r>
      <w:sdt>
        <w:sdtPr>
          <w:rPr>
            <w:color w:val="auto"/>
          </w:rPr>
          <w:alias w:val="Company"/>
          <w:tag w:val=""/>
          <w:id w:val="1964770176"/>
          <w:placeholder>
            <w:docPart w:val="F27D4BB4FBD24AAC8BDE586E880C84D7"/>
          </w:placeholder>
          <w:dataBinding w:prefixMappings="xmlns:ns0='http://schemas.openxmlformats.org/officeDocument/2006/extended-properties' " w:xpath="/ns0:Properties[1]/ns0:Company[1]" w:storeItemID="{6668398D-A668-4E3E-A5EB-62B293D839F1}"/>
          <w:text/>
        </w:sdtPr>
        <w:sdtContent>
          <w:r w:rsidR="00D01D31" w:rsidRPr="006C5C80">
            <w:rPr>
              <w:color w:val="auto"/>
            </w:rPr>
            <w:t>{{ client_full_name }}</w:t>
          </w:r>
        </w:sdtContent>
      </w:sdt>
      <w:r w:rsidR="00C86CF2" w:rsidRPr="00325BAD">
        <w:rPr>
          <w:color w:val="FF0000"/>
        </w:rPr>
        <w:t xml:space="preserve"> </w:t>
      </w:r>
      <w:r w:rsidRPr="00325BAD">
        <w:rPr>
          <w:color w:val="FF0000"/>
        </w:rPr>
        <w:t>(</w:t>
      </w:r>
      <w:bookmarkStart w:id="14" w:name="_Hlk141032154"/>
      <w:sdt>
        <w:sdtPr>
          <w:rPr>
            <w:color w:val="FF0000"/>
          </w:rPr>
          <w:alias w:val="Keywords"/>
          <w:tag w:val=""/>
          <w:id w:val="-444473382"/>
          <w:placeholder>
            <w:docPart w:val="03CDCE3D679646C3BEB32D052F82579E"/>
          </w:placeholder>
          <w:dataBinding w:prefixMappings="xmlns:ns0='http://purl.org/dc/elements/1.1/' xmlns:ns1='http://schemas.openxmlformats.org/package/2006/metadata/core-properties' " w:xpath="/ns1:coreProperties[1]/ns1:keywords[1]" w:storeItemID="{6C3C8BC8-F283-45AE-878A-BAB7291924A1}"/>
          <w:text/>
        </w:sdtPr>
        <w:sdtContent>
          <w:r w:rsidR="00C166DF">
            <w:rPr>
              <w:color w:val="FF0000"/>
            </w:rPr>
            <w:t>Client</w:t>
          </w:r>
        </w:sdtContent>
      </w:sdt>
      <w:bookmarkEnd w:id="14"/>
      <w:r w:rsidRPr="00325BAD">
        <w:rPr>
          <w:color w:val="FF0000"/>
        </w:rPr>
        <w:t xml:space="preserve">) </w:t>
      </w:r>
      <w:r w:rsidRPr="00D97D7D">
        <w:t xml:space="preserve">to conduct a Phase </w:t>
      </w:r>
      <w:r w:rsidR="00072AC0">
        <w:t xml:space="preserve">2 </w:t>
      </w:r>
      <w:r w:rsidRPr="00D97D7D">
        <w:t>Environmental Site Assessment (</w:t>
      </w:r>
      <w:r w:rsidRPr="008620AB">
        <w:t>ESA</w:t>
      </w:r>
      <w:r w:rsidRPr="00D97D7D">
        <w:t xml:space="preserve">) at the </w:t>
      </w:r>
      <w:sdt>
        <w:sdtPr>
          <w:alias w:val="Company Address"/>
          <w:tag w:val=""/>
          <w:id w:val="1215471670"/>
          <w:placeholder>
            <w:docPart w:val="A3C3F860C0B246D791C7D9CF991A62F4"/>
          </w:placeholder>
          <w:dataBinding w:prefixMappings="xmlns:ns0='http://schemas.microsoft.com/office/2006/coverPageProps' " w:xpath="/ns0:CoverPageProperties[1]/ns0:CompanyAddress[1]" w:storeItemID="{55AF091B-3C7A-41E3-B477-F2FDAA23CFDA}"/>
          <w:text/>
        </w:sdtPr>
        <w:sdtContent>
          <w:r w:rsidR="001B5109">
            <w:t>1XX/XX-XX-XXX-XX WXM</w:t>
          </w:r>
        </w:sdtContent>
      </w:sdt>
      <w:r w:rsidR="001B5109">
        <w:t xml:space="preserve"> </w:t>
      </w:r>
      <w:r w:rsidRPr="00D53141">
        <w:t xml:space="preserve">petroleum </w:t>
      </w:r>
      <w:r w:rsidRPr="00D97D7D">
        <w:t xml:space="preserve">wellsite (Site). This report summarizes the results of </w:t>
      </w:r>
      <w:r w:rsidRPr="008D21C4">
        <w:rPr>
          <w:color w:val="auto"/>
        </w:rPr>
        <w:t xml:space="preserve">the </w:t>
      </w:r>
      <w:r w:rsidRPr="001B5109">
        <w:rPr>
          <w:color w:val="FF0000"/>
        </w:rPr>
        <w:t>20</w:t>
      </w:r>
      <w:r w:rsidR="00325BAD" w:rsidRPr="001B5109">
        <w:rPr>
          <w:color w:val="FF0000"/>
        </w:rPr>
        <w:t>2</w:t>
      </w:r>
      <w:r w:rsidR="00961542">
        <w:rPr>
          <w:color w:val="FF0000"/>
        </w:rPr>
        <w:t>4</w:t>
      </w:r>
      <w:r w:rsidRPr="001B5109">
        <w:rPr>
          <w:color w:val="FF0000"/>
        </w:rPr>
        <w:t xml:space="preserve"> </w:t>
      </w:r>
      <w:r w:rsidRPr="00927BF9">
        <w:rPr>
          <w:color w:val="auto"/>
        </w:rPr>
        <w:t xml:space="preserve">Phase </w:t>
      </w:r>
      <w:r w:rsidR="00072AC0" w:rsidRPr="00927BF9">
        <w:rPr>
          <w:color w:val="auto"/>
        </w:rPr>
        <w:t>2</w:t>
      </w:r>
      <w:r w:rsidRPr="00927BF9">
        <w:rPr>
          <w:color w:val="auto"/>
        </w:rPr>
        <w:t xml:space="preserve"> ESA</w:t>
      </w:r>
      <w:r w:rsidRPr="001B5109">
        <w:rPr>
          <w:color w:val="FF0000"/>
        </w:rPr>
        <w:t xml:space="preserve"> </w:t>
      </w:r>
      <w:r w:rsidRPr="00985E8B">
        <w:rPr>
          <w:color w:val="auto"/>
        </w:rPr>
        <w:t>conducted</w:t>
      </w:r>
      <w:r w:rsidRPr="001B5109">
        <w:rPr>
          <w:color w:val="FF0000"/>
        </w:rPr>
        <w:t xml:space="preserve"> </w:t>
      </w:r>
      <w:r w:rsidRPr="008D21C4">
        <w:rPr>
          <w:color w:val="auto"/>
        </w:rPr>
        <w:t xml:space="preserve">on </w:t>
      </w:r>
      <w:r w:rsidR="008D21C4" w:rsidRPr="00325BAD">
        <w:rPr>
          <w:color w:val="FF0000"/>
        </w:rPr>
        <w:t xml:space="preserve">January </w:t>
      </w:r>
      <w:r w:rsidR="00325BAD" w:rsidRPr="00325BAD">
        <w:rPr>
          <w:color w:val="FF0000"/>
        </w:rPr>
        <w:t xml:space="preserve">1, </w:t>
      </w:r>
      <w:r w:rsidR="005C611A">
        <w:rPr>
          <w:color w:val="FF0000"/>
        </w:rPr>
        <w:t>2025</w:t>
      </w:r>
      <w:r w:rsidR="008D21C4" w:rsidRPr="00325BAD">
        <w:rPr>
          <w:color w:val="FF0000"/>
        </w:rPr>
        <w:t xml:space="preserve"> </w:t>
      </w:r>
      <w:r w:rsidRPr="008D21C4">
        <w:rPr>
          <w:color w:val="auto"/>
        </w:rPr>
        <w:t>and provides recomm</w:t>
      </w:r>
      <w:r w:rsidRPr="00D97D7D">
        <w:t>endations for future management of this location.</w:t>
      </w:r>
    </w:p>
    <w:p w14:paraId="0C4DAFA1" w14:textId="77777777" w:rsidR="00475A46" w:rsidRDefault="00475A46" w:rsidP="00927BF9">
      <w:pPr>
        <w:pStyle w:val="Heading2"/>
      </w:pPr>
      <w:bookmarkStart w:id="15" w:name="_Toc514331508"/>
      <w:bookmarkStart w:id="16" w:name="_Toc514335132"/>
      <w:bookmarkStart w:id="17" w:name="_Toc515544341"/>
      <w:bookmarkStart w:id="18" w:name="_Toc42629475"/>
      <w:bookmarkStart w:id="19" w:name="_Toc158315798"/>
      <w:r w:rsidRPr="001D25A2">
        <w:t>Objectives</w:t>
      </w:r>
      <w:bookmarkEnd w:id="15"/>
      <w:bookmarkEnd w:id="16"/>
      <w:bookmarkEnd w:id="17"/>
      <w:bookmarkEnd w:id="18"/>
      <w:bookmarkEnd w:id="19"/>
    </w:p>
    <w:p w14:paraId="1B576864" w14:textId="77777777" w:rsidR="00475A46" w:rsidRDefault="00475A46" w:rsidP="002757E0">
      <w:pPr>
        <w:pStyle w:val="BodyText"/>
      </w:pPr>
      <w:r w:rsidRPr="00307D29">
        <w:t xml:space="preserve">The objective of the Phase </w:t>
      </w:r>
      <w:r w:rsidR="00072AC0">
        <w:t>2</w:t>
      </w:r>
      <w:r w:rsidRPr="00307D29">
        <w:t xml:space="preserve"> ESA </w:t>
      </w:r>
      <w:r>
        <w:t>wa</w:t>
      </w:r>
      <w:r w:rsidRPr="00307D29">
        <w:t>s to</w:t>
      </w:r>
      <w:r w:rsidR="007B0445">
        <w:t xml:space="preserve"> investigate the areas of</w:t>
      </w:r>
      <w:r w:rsidRPr="00307D29">
        <w:t xml:space="preserve"> potential environmental concern</w:t>
      </w:r>
      <w:r w:rsidR="007B0445">
        <w:t xml:space="preserve"> (</w:t>
      </w:r>
      <w:r w:rsidRPr="00307D29">
        <w:t>APECs</w:t>
      </w:r>
      <w:r w:rsidR="007B0445">
        <w:t>)</w:t>
      </w:r>
      <w:r w:rsidRPr="00307D29">
        <w:t xml:space="preserve"> identified in previous envi</w:t>
      </w:r>
      <w:r w:rsidRPr="00232D71">
        <w:t>ronmental investigations conducted on-</w:t>
      </w:r>
      <w:r w:rsidR="00404167">
        <w:t>Site</w:t>
      </w:r>
      <w:r>
        <w:t>.</w:t>
      </w:r>
    </w:p>
    <w:p w14:paraId="034C8C73" w14:textId="77777777" w:rsidR="00475A46" w:rsidRDefault="00475A46" w:rsidP="00927BF9">
      <w:pPr>
        <w:pStyle w:val="Heading2"/>
      </w:pPr>
      <w:bookmarkStart w:id="20" w:name="_Toc514331509"/>
      <w:bookmarkStart w:id="21" w:name="_Toc514335133"/>
      <w:bookmarkStart w:id="22" w:name="_Toc515544342"/>
      <w:bookmarkStart w:id="23" w:name="_Toc42629476"/>
      <w:bookmarkStart w:id="24" w:name="_Toc158315799"/>
      <w:r w:rsidRPr="001D25A2">
        <w:t>Scope</w:t>
      </w:r>
      <w:r w:rsidRPr="005445A4">
        <w:t xml:space="preserve"> of Work</w:t>
      </w:r>
      <w:bookmarkEnd w:id="20"/>
      <w:bookmarkEnd w:id="21"/>
      <w:bookmarkEnd w:id="22"/>
      <w:bookmarkEnd w:id="23"/>
      <w:bookmarkEnd w:id="24"/>
    </w:p>
    <w:p w14:paraId="2AB4D7E1" w14:textId="77777777" w:rsidR="00475A46" w:rsidRPr="00961542" w:rsidRDefault="00475A46" w:rsidP="002757E0">
      <w:pPr>
        <w:pStyle w:val="BodyText"/>
        <w:rPr>
          <w:color w:val="00B050"/>
        </w:rPr>
      </w:pPr>
      <w:bookmarkStart w:id="25" w:name="_Toc135613817"/>
      <w:r w:rsidRPr="00D97D7D">
        <w:t xml:space="preserve">The scope of work for this Phase </w:t>
      </w:r>
      <w:r w:rsidR="00072AC0">
        <w:t>2</w:t>
      </w:r>
      <w:r w:rsidRPr="00D97D7D">
        <w:t xml:space="preserve"> ESA included the following tasks:</w:t>
      </w:r>
      <w:r w:rsidR="00994232">
        <w:t xml:space="preserve"> </w:t>
      </w:r>
      <w:r w:rsidR="00994232" w:rsidRPr="00961542">
        <w:rPr>
          <w:color w:val="00B050"/>
        </w:rPr>
        <w:t>[NOTE: scope of work should match or come directly from the Scope of Work document provided to the client. Any deviations from the original scope of work provided can be noted in an additional paragraph below these bullets].</w:t>
      </w:r>
    </w:p>
    <w:p w14:paraId="76CAA87E" w14:textId="77777777" w:rsidR="00475A46" w:rsidRPr="00D97D7D" w:rsidRDefault="00475A46" w:rsidP="002757E0">
      <w:pPr>
        <w:pStyle w:val="Bulletlist"/>
        <w:spacing w:after="0" w:line="276" w:lineRule="auto"/>
      </w:pPr>
      <w:r w:rsidRPr="00D97D7D">
        <w:t>Review available information</w:t>
      </w:r>
      <w:r w:rsidR="00985E8B">
        <w:t>.</w:t>
      </w:r>
    </w:p>
    <w:p w14:paraId="57AEE97D" w14:textId="77777777" w:rsidR="00475A46" w:rsidRPr="00D97D7D" w:rsidRDefault="00475A46" w:rsidP="002757E0">
      <w:pPr>
        <w:pStyle w:val="Bulletlist"/>
        <w:spacing w:after="0" w:line="276" w:lineRule="auto"/>
      </w:pPr>
      <w:r w:rsidRPr="00D97D7D">
        <w:t>Develop a sampling plan</w:t>
      </w:r>
      <w:r w:rsidR="00985E8B">
        <w:t>.</w:t>
      </w:r>
    </w:p>
    <w:p w14:paraId="6C403E71" w14:textId="77777777" w:rsidR="00475A46" w:rsidRPr="00D97D7D" w:rsidRDefault="00475A46" w:rsidP="002757E0">
      <w:pPr>
        <w:pStyle w:val="Bulletlist"/>
        <w:spacing w:after="0" w:line="276" w:lineRule="auto"/>
      </w:pPr>
      <w:r w:rsidRPr="00D97D7D">
        <w:t xml:space="preserve">Coordinate the </w:t>
      </w:r>
      <w:r>
        <w:t>Alberta</w:t>
      </w:r>
      <w:r w:rsidR="0043127E">
        <w:t xml:space="preserve"> </w:t>
      </w:r>
      <w:r w:rsidRPr="00D97D7D">
        <w:t xml:space="preserve">One-Call, line locating, and related ground disturbance </w:t>
      </w:r>
      <w:r w:rsidR="002A3BA2">
        <w:t>activities</w:t>
      </w:r>
      <w:r w:rsidR="00985E8B">
        <w:t>.</w:t>
      </w:r>
    </w:p>
    <w:p w14:paraId="77A873AD" w14:textId="77777777" w:rsidR="00475A46" w:rsidRPr="00D97D7D" w:rsidRDefault="00475A46" w:rsidP="002757E0">
      <w:pPr>
        <w:pStyle w:val="Bulletlist"/>
        <w:spacing w:after="0" w:line="276" w:lineRule="auto"/>
      </w:pPr>
      <w:r w:rsidRPr="00D97D7D">
        <w:t>Supervise the advancement of borehole</w:t>
      </w:r>
      <w:r w:rsidR="00985E8B">
        <w:t>s.</w:t>
      </w:r>
    </w:p>
    <w:p w14:paraId="146AB327" w14:textId="77777777" w:rsidR="00475A46" w:rsidRPr="00D97D7D" w:rsidRDefault="00475A46" w:rsidP="002757E0">
      <w:pPr>
        <w:pStyle w:val="Bulletlist"/>
        <w:spacing w:after="0" w:line="276" w:lineRule="auto"/>
      </w:pPr>
      <w:r w:rsidRPr="00D97D7D">
        <w:t>Collect and field screen soil samples</w:t>
      </w:r>
      <w:r w:rsidR="00985E8B">
        <w:t>.</w:t>
      </w:r>
    </w:p>
    <w:p w14:paraId="5C67AA05" w14:textId="77777777" w:rsidR="00475A46" w:rsidRPr="00D97D7D" w:rsidRDefault="00475A46" w:rsidP="002757E0">
      <w:pPr>
        <w:pStyle w:val="Bulletlist"/>
        <w:spacing w:after="0" w:line="276" w:lineRule="auto"/>
      </w:pPr>
      <w:r w:rsidRPr="00D97D7D">
        <w:t>Submit selected samples to an accredited analytical laboratory for analysis</w:t>
      </w:r>
      <w:r w:rsidR="00985E8B">
        <w:t>.</w:t>
      </w:r>
    </w:p>
    <w:p w14:paraId="0FF26D44" w14:textId="77777777" w:rsidR="007D0A9E" w:rsidRPr="00D97D7D" w:rsidRDefault="00475A46" w:rsidP="007D0A9E">
      <w:pPr>
        <w:pStyle w:val="Bulletlist"/>
        <w:spacing w:line="276" w:lineRule="auto"/>
      </w:pPr>
      <w:r w:rsidRPr="00D97D7D">
        <w:t>Interpret and evaluate the results and present the findings in a written report</w:t>
      </w:r>
      <w:r w:rsidR="00985E8B">
        <w:t>.</w:t>
      </w:r>
    </w:p>
    <w:p w14:paraId="62568F4F" w14:textId="77777777" w:rsidR="00475A46" w:rsidRPr="00D97D7D" w:rsidRDefault="00475A46" w:rsidP="002757E0">
      <w:pPr>
        <w:pStyle w:val="BodyText"/>
      </w:pPr>
      <w:r w:rsidRPr="00D97D7D">
        <w:t xml:space="preserve">The scope of work for the </w:t>
      </w:r>
      <w:r w:rsidR="00961542">
        <w:t>2024</w:t>
      </w:r>
      <w:r w:rsidRPr="001B5109">
        <w:t xml:space="preserve"> </w:t>
      </w:r>
      <w:r w:rsidRPr="00D97D7D">
        <w:t xml:space="preserve">Phase </w:t>
      </w:r>
      <w:r w:rsidR="00072AC0">
        <w:t>2</w:t>
      </w:r>
      <w:r w:rsidRPr="00D97D7D">
        <w:t xml:space="preserve"> ESA wa</w:t>
      </w:r>
      <w:r w:rsidRPr="008D21C4">
        <w:rPr>
          <w:color w:val="auto"/>
        </w:rPr>
        <w:t xml:space="preserve">s designed according to the findings of a previous </w:t>
      </w:r>
      <w:r w:rsidRPr="00543AA7">
        <w:t xml:space="preserve">Phase </w:t>
      </w:r>
      <w:r w:rsidR="00072AC0" w:rsidRPr="00543AA7">
        <w:t>1</w:t>
      </w:r>
      <w:r w:rsidRPr="00543AA7">
        <w:t xml:space="preserve"> ESA conducted by </w:t>
      </w:r>
      <w:proofErr w:type="spellStart"/>
      <w:r w:rsidR="008D21C4" w:rsidRPr="00961542">
        <w:rPr>
          <w:color w:val="FF0000"/>
        </w:rPr>
        <w:t>Ecoventure</w:t>
      </w:r>
      <w:proofErr w:type="spellEnd"/>
      <w:r w:rsidR="008D21C4" w:rsidRPr="00961542">
        <w:rPr>
          <w:color w:val="FF0000"/>
        </w:rPr>
        <w:t xml:space="preserve"> </w:t>
      </w:r>
      <w:r w:rsidRPr="00961542">
        <w:rPr>
          <w:color w:val="FF0000"/>
        </w:rPr>
        <w:t>(</w:t>
      </w:r>
      <w:proofErr w:type="spellStart"/>
      <w:r w:rsidR="008D21C4" w:rsidRPr="00961542">
        <w:rPr>
          <w:color w:val="FF0000"/>
        </w:rPr>
        <w:t>Ecoventure</w:t>
      </w:r>
      <w:proofErr w:type="spellEnd"/>
      <w:r w:rsidRPr="00961542">
        <w:rPr>
          <w:color w:val="FF0000"/>
        </w:rPr>
        <w:t>, 201</w:t>
      </w:r>
      <w:r w:rsidR="008D21C4" w:rsidRPr="00961542">
        <w:rPr>
          <w:color w:val="FF0000"/>
        </w:rPr>
        <w:t>8</w:t>
      </w:r>
      <w:r w:rsidRPr="00543AA7">
        <w:t>)</w:t>
      </w:r>
      <w:r w:rsidR="00543AA7" w:rsidRPr="00543AA7">
        <w:t xml:space="preserve"> </w:t>
      </w:r>
      <w:r w:rsidR="00543AA7" w:rsidRPr="00D97D7D">
        <w:t xml:space="preserve">and an </w:t>
      </w:r>
      <w:r w:rsidR="00543AA7" w:rsidRPr="00543AA7">
        <w:t xml:space="preserve">electromagnetic (EM) survey conducted </w:t>
      </w:r>
      <w:r w:rsidR="00E16239">
        <w:t>by Cascade Imaging Solutions</w:t>
      </w:r>
      <w:r w:rsidR="00543AA7" w:rsidRPr="00543AA7">
        <w:t xml:space="preserve"> (</w:t>
      </w:r>
      <w:r w:rsidR="00E16239">
        <w:t>Cascade</w:t>
      </w:r>
      <w:r w:rsidR="00543AA7" w:rsidRPr="00543AA7">
        <w:t>, 20</w:t>
      </w:r>
      <w:r w:rsidR="00543AA7">
        <w:t>2</w:t>
      </w:r>
      <w:r w:rsidR="00E16239">
        <w:t>4</w:t>
      </w:r>
      <w:r w:rsidR="00543AA7" w:rsidRPr="00543AA7">
        <w:t>)</w:t>
      </w:r>
      <w:r w:rsidR="00543AA7" w:rsidRPr="003861AA">
        <w:t xml:space="preserve">. </w:t>
      </w:r>
      <w:r w:rsidRPr="008D21C4">
        <w:rPr>
          <w:color w:val="auto"/>
        </w:rPr>
        <w:t xml:space="preserve">These assessments identified the following as </w:t>
      </w:r>
      <w:r w:rsidRPr="00D97D7D">
        <w:t>APECs:</w:t>
      </w:r>
      <w:r w:rsidR="00994232">
        <w:t xml:space="preserve"> </w:t>
      </w:r>
      <w:r w:rsidR="00994232" w:rsidRPr="0058581D">
        <w:rPr>
          <w:b/>
          <w:bCs/>
          <w:color w:val="00B050"/>
          <w:sz w:val="18"/>
        </w:rPr>
        <w:t>[NOTE: Ensure this report summarizes all previous environmental reports (Section 2.1) and ties together what APECs have been assessed and what is needed from this assessment.]</w:t>
      </w:r>
    </w:p>
    <w:p w14:paraId="2DC4C016" w14:textId="77777777" w:rsidR="00475A46" w:rsidRPr="00570D21" w:rsidRDefault="00475A46" w:rsidP="0043127E">
      <w:pPr>
        <w:pStyle w:val="BodytextCHG"/>
        <w:rPr>
          <w:color w:val="auto"/>
        </w:rPr>
      </w:pPr>
      <w:r w:rsidRPr="009019BC">
        <w:rPr>
          <w:rStyle w:val="BodyTextChar0"/>
          <w:b/>
          <w:bCs/>
        </w:rPr>
        <w:t>APEC 1:</w:t>
      </w:r>
      <w:r w:rsidR="000D4993" w:rsidRPr="009019BC">
        <w:rPr>
          <w:rStyle w:val="BodyTextChar0"/>
          <w:b/>
          <w:bCs/>
        </w:rPr>
        <w:t xml:space="preserve"> </w:t>
      </w:r>
      <w:r w:rsidRPr="009019BC">
        <w:rPr>
          <w:rStyle w:val="BodyTextChar0"/>
          <w:b/>
          <w:bCs/>
        </w:rPr>
        <w:t>Well Centre</w:t>
      </w:r>
      <w:r w:rsidRPr="009019BC">
        <w:rPr>
          <w:rStyle w:val="BodyTextChar0"/>
        </w:rPr>
        <w:t xml:space="preserve"> – </w:t>
      </w:r>
      <w:r w:rsidR="00543AA7" w:rsidRPr="009019BC">
        <w:rPr>
          <w:rStyle w:val="BodyTextChar0"/>
          <w:color w:val="FF0000"/>
        </w:rPr>
        <w:t>The Phase 1 ESA recommended investigation based on the production history of the well</w:t>
      </w:r>
      <w:r w:rsidR="00D9030C" w:rsidRPr="009019BC">
        <w:rPr>
          <w:rStyle w:val="BodyTextChar0"/>
          <w:color w:val="FF0000"/>
        </w:rPr>
        <w:t xml:space="preserve"> </w:t>
      </w:r>
      <w:bookmarkStart w:id="26" w:name="_Hlk47625359"/>
      <w:r w:rsidR="00D9030C" w:rsidRPr="009019BC">
        <w:rPr>
          <w:rStyle w:val="BodyTextChar0"/>
          <w:color w:val="FF0000"/>
        </w:rPr>
        <w:t>and potential drilling fluid releases during drilling</w:t>
      </w:r>
      <w:bookmarkEnd w:id="26"/>
      <w:r w:rsidR="00543AA7" w:rsidRPr="009019BC">
        <w:rPr>
          <w:rStyle w:val="BodyTextChar0"/>
          <w:color w:val="FF0000"/>
        </w:rPr>
        <w:t>.</w:t>
      </w:r>
      <w:r w:rsidR="00994232" w:rsidRPr="009019BC">
        <w:rPr>
          <w:rStyle w:val="BodyTextChar0"/>
          <w:color w:val="FF0000"/>
        </w:rPr>
        <w:t xml:space="preserve"> Historical infrastructure at the </w:t>
      </w:r>
      <w:r w:rsidR="006C5C80">
        <w:rPr>
          <w:rStyle w:val="BodyTextChar0"/>
          <w:color w:val="FF0000"/>
        </w:rPr>
        <w:t>S</w:t>
      </w:r>
      <w:r w:rsidR="00994232" w:rsidRPr="009019BC">
        <w:rPr>
          <w:rStyle w:val="BodyTextChar0"/>
          <w:color w:val="FF0000"/>
        </w:rPr>
        <w:t xml:space="preserve">ite included the wellhead and aboveground storage tanks (ASTs). The 2014 Phase 1 ESA identified chloride, salinity, and </w:t>
      </w:r>
      <w:proofErr w:type="spellStart"/>
      <w:r w:rsidR="00994232" w:rsidRPr="009019BC">
        <w:rPr>
          <w:rStyle w:val="BodyTextChar0"/>
          <w:color w:val="FF0000"/>
        </w:rPr>
        <w:t>sodicity</w:t>
      </w:r>
      <w:proofErr w:type="spellEnd"/>
      <w:r w:rsidR="00994232" w:rsidRPr="009019BC">
        <w:rPr>
          <w:rStyle w:val="BodyTextChar0"/>
          <w:color w:val="FF0000"/>
        </w:rPr>
        <w:t xml:space="preserve"> issues in this area.</w:t>
      </w:r>
      <w:r w:rsidR="00994232" w:rsidRPr="00D97D7D">
        <w:t xml:space="preserve"> </w:t>
      </w:r>
      <w:r w:rsidR="00994232" w:rsidRPr="0058581D">
        <w:rPr>
          <w:b/>
          <w:bCs/>
          <w:color w:val="00B050"/>
          <w:sz w:val="18"/>
        </w:rPr>
        <w:t xml:space="preserve">[NOTE: If additional infrastructure is within approximately 5 m of well </w:t>
      </w:r>
      <w:r w:rsidR="005F4DEE" w:rsidRPr="0058581D">
        <w:rPr>
          <w:b/>
          <w:bCs/>
          <w:color w:val="00B050"/>
          <w:sz w:val="18"/>
        </w:rPr>
        <w:t>centre,</w:t>
      </w:r>
      <w:r w:rsidR="00994232" w:rsidRPr="0058581D">
        <w:rPr>
          <w:b/>
          <w:bCs/>
          <w:color w:val="00B050"/>
          <w:sz w:val="18"/>
        </w:rPr>
        <w:t xml:space="preserve"> then it can remain and should be listed as part of this APEC. If further away, it should be considered as its own APEC.]</w:t>
      </w:r>
    </w:p>
    <w:p w14:paraId="7009E587" w14:textId="77777777" w:rsidR="00475A46" w:rsidRPr="009019BC" w:rsidRDefault="00475A46" w:rsidP="002757E0">
      <w:pPr>
        <w:pStyle w:val="BodyText"/>
      </w:pPr>
      <w:r w:rsidRPr="009019BC">
        <w:rPr>
          <w:b/>
          <w:bCs/>
        </w:rPr>
        <w:t>APEC 2:</w:t>
      </w:r>
      <w:r w:rsidR="000D4993" w:rsidRPr="009019BC">
        <w:rPr>
          <w:b/>
          <w:bCs/>
        </w:rPr>
        <w:t xml:space="preserve"> </w:t>
      </w:r>
      <w:r w:rsidR="00570D21" w:rsidRPr="009019BC">
        <w:rPr>
          <w:b/>
          <w:bCs/>
        </w:rPr>
        <w:t>Production Area</w:t>
      </w:r>
      <w:r w:rsidRPr="009019BC">
        <w:rPr>
          <w:b/>
          <w:bCs/>
        </w:rPr>
        <w:t xml:space="preserve"> </w:t>
      </w:r>
      <w:r w:rsidRPr="003473FC">
        <w:t>–</w:t>
      </w:r>
      <w:r w:rsidRPr="009019BC">
        <w:rPr>
          <w:b/>
          <w:bCs/>
        </w:rPr>
        <w:t xml:space="preserve"> </w:t>
      </w:r>
      <w:r w:rsidR="00543AA7" w:rsidRPr="009019BC">
        <w:t>The Phase 1 ESA recommended investigation based on the production history of the well. Historical infrastructure related to production included an aboveground storage tank (AST), pipeline riser, and meter building.</w:t>
      </w:r>
    </w:p>
    <w:p w14:paraId="46B76E91" w14:textId="77777777" w:rsidR="00475A46" w:rsidRPr="009019BC" w:rsidRDefault="00475A46" w:rsidP="002757E0">
      <w:pPr>
        <w:pStyle w:val="BodyText"/>
      </w:pPr>
      <w:bookmarkStart w:id="27" w:name="_Hlk141271472"/>
      <w:r w:rsidRPr="009019BC">
        <w:rPr>
          <w:b/>
          <w:bCs/>
        </w:rPr>
        <w:lastRenderedPageBreak/>
        <w:t>APEC 3:</w:t>
      </w:r>
      <w:r w:rsidR="000D4993" w:rsidRPr="009019BC">
        <w:rPr>
          <w:b/>
          <w:bCs/>
        </w:rPr>
        <w:t xml:space="preserve"> </w:t>
      </w:r>
      <w:r w:rsidR="00570D21" w:rsidRPr="009019BC">
        <w:rPr>
          <w:b/>
          <w:bCs/>
        </w:rPr>
        <w:t>South Depression</w:t>
      </w:r>
      <w:r w:rsidRPr="009019BC">
        <w:rPr>
          <w:b/>
          <w:bCs/>
        </w:rPr>
        <w:t xml:space="preserve"> </w:t>
      </w:r>
      <w:r w:rsidRPr="003473FC">
        <w:t>–</w:t>
      </w:r>
      <w:r w:rsidRPr="009019BC">
        <w:rPr>
          <w:b/>
          <w:bCs/>
        </w:rPr>
        <w:t xml:space="preserve"> </w:t>
      </w:r>
      <w:r w:rsidR="00543AA7" w:rsidRPr="009019BC">
        <w:t xml:space="preserve">The Phase 1 ESA recommended investigation of this low area due to the potential </w:t>
      </w:r>
      <w:r w:rsidR="007116B8" w:rsidRPr="009019BC">
        <w:t xml:space="preserve">contamination related to a </w:t>
      </w:r>
      <w:r w:rsidR="00543AA7" w:rsidRPr="009019BC">
        <w:t>former disposal area or pit</w:t>
      </w:r>
      <w:r w:rsidR="00DF0DF9" w:rsidRPr="009019BC">
        <w:t>.</w:t>
      </w:r>
      <w:r w:rsidR="00543AA7" w:rsidRPr="009019BC">
        <w:t xml:space="preserve"> The area is associated with an elevated apparent conductivity ranging from 55 to 70 mS/m.</w:t>
      </w:r>
    </w:p>
    <w:bookmarkEnd w:id="27"/>
    <w:p w14:paraId="06199AB4" w14:textId="77777777" w:rsidR="00570D21" w:rsidRPr="009019BC" w:rsidRDefault="00570D21" w:rsidP="002757E0">
      <w:pPr>
        <w:pStyle w:val="BodyText"/>
      </w:pPr>
      <w:r w:rsidRPr="009019BC">
        <w:rPr>
          <w:b/>
          <w:bCs/>
        </w:rPr>
        <w:t xml:space="preserve">APEC 4: East </w:t>
      </w:r>
      <w:r w:rsidR="00543AA7" w:rsidRPr="009019BC">
        <w:rPr>
          <w:b/>
          <w:bCs/>
        </w:rPr>
        <w:t>EM Anomaly</w:t>
      </w:r>
      <w:r w:rsidRPr="009019BC">
        <w:rPr>
          <w:b/>
          <w:bCs/>
        </w:rPr>
        <w:t xml:space="preserve"> </w:t>
      </w:r>
      <w:r w:rsidRPr="003473FC">
        <w:t>–</w:t>
      </w:r>
      <w:r w:rsidRPr="009019BC">
        <w:rPr>
          <w:b/>
          <w:bCs/>
        </w:rPr>
        <w:t xml:space="preserve"> </w:t>
      </w:r>
      <w:r w:rsidR="00543AA7" w:rsidRPr="009019BC">
        <w:t xml:space="preserve">The EM survey identified an area of elevated apparent ground conductivity approximately 20 </w:t>
      </w:r>
      <w:r w:rsidR="00404167">
        <w:t>metres (</w:t>
      </w:r>
      <w:r w:rsidR="00543AA7" w:rsidRPr="009019BC">
        <w:t>m</w:t>
      </w:r>
      <w:r w:rsidR="00404167">
        <w:t>)</w:t>
      </w:r>
      <w:r w:rsidR="00543AA7" w:rsidRPr="009019BC">
        <w:t xml:space="preserve"> east of well centre; apparent conductivities ranged from 85 to 100 mS/m.</w:t>
      </w:r>
    </w:p>
    <w:p w14:paraId="1F509FB1" w14:textId="77777777" w:rsidR="00570D21" w:rsidRPr="009019BC" w:rsidRDefault="00570D21" w:rsidP="002757E0">
      <w:pPr>
        <w:pStyle w:val="BodyText"/>
      </w:pPr>
      <w:bookmarkStart w:id="28" w:name="_Hlk141272270"/>
      <w:r w:rsidRPr="009019BC">
        <w:rPr>
          <w:b/>
          <w:bCs/>
        </w:rPr>
        <w:t xml:space="preserve">APEC 5: </w:t>
      </w:r>
      <w:r w:rsidR="00543AA7" w:rsidRPr="009019BC">
        <w:rPr>
          <w:b/>
          <w:bCs/>
        </w:rPr>
        <w:t>D</w:t>
      </w:r>
      <w:r w:rsidR="00994232" w:rsidRPr="009019BC">
        <w:rPr>
          <w:b/>
          <w:bCs/>
        </w:rPr>
        <w:t xml:space="preserve">rilling </w:t>
      </w:r>
      <w:r w:rsidR="00543AA7" w:rsidRPr="009019BC">
        <w:rPr>
          <w:b/>
          <w:bCs/>
        </w:rPr>
        <w:t>W</w:t>
      </w:r>
      <w:r w:rsidR="00994232" w:rsidRPr="009019BC">
        <w:rPr>
          <w:b/>
          <w:bCs/>
        </w:rPr>
        <w:t xml:space="preserve">aste </w:t>
      </w:r>
      <w:r w:rsidR="00543AA7" w:rsidRPr="009019BC">
        <w:rPr>
          <w:b/>
          <w:bCs/>
        </w:rPr>
        <w:t>D</w:t>
      </w:r>
      <w:r w:rsidR="00994232" w:rsidRPr="009019BC">
        <w:rPr>
          <w:b/>
          <w:bCs/>
        </w:rPr>
        <w:t xml:space="preserve">isposal </w:t>
      </w:r>
      <w:r w:rsidR="00543AA7" w:rsidRPr="009019BC">
        <w:rPr>
          <w:b/>
          <w:bCs/>
        </w:rPr>
        <w:t>A</w:t>
      </w:r>
      <w:r w:rsidR="00994232" w:rsidRPr="009019BC">
        <w:rPr>
          <w:b/>
          <w:bCs/>
        </w:rPr>
        <w:t>rea</w:t>
      </w:r>
      <w:r w:rsidRPr="009019BC">
        <w:rPr>
          <w:b/>
          <w:bCs/>
        </w:rPr>
        <w:t xml:space="preserve"> </w:t>
      </w:r>
      <w:r w:rsidR="003473FC">
        <w:rPr>
          <w:b/>
          <w:bCs/>
        </w:rPr>
        <w:t xml:space="preserve">(DWDA) </w:t>
      </w:r>
      <w:r w:rsidRPr="003473FC">
        <w:t>–</w:t>
      </w:r>
      <w:r w:rsidR="00994232" w:rsidRPr="009019BC">
        <w:rPr>
          <w:b/>
          <w:bCs/>
        </w:rPr>
        <w:t xml:space="preserve"> </w:t>
      </w:r>
      <w:r w:rsidR="009B6B3C" w:rsidRPr="009019BC">
        <w:t>The drilling waste failed to meet Compliance Option 2 salt calculation requirements</w:t>
      </w:r>
      <w:r w:rsidR="00994232" w:rsidRPr="009019BC">
        <w:t xml:space="preserve">; therefore, a Phase 2 ESA was recommended to investigate the DWDA. The EM survey identified an area of elevated apparent conductivity southwest of well centre that could correspond to the DWDA. The 2014 Phase 2 ESA identified elevated chloride concentrations and salinity and </w:t>
      </w:r>
      <w:proofErr w:type="spellStart"/>
      <w:r w:rsidR="00994232" w:rsidRPr="009019BC">
        <w:t>sodicity</w:t>
      </w:r>
      <w:proofErr w:type="spellEnd"/>
      <w:r w:rsidR="00994232" w:rsidRPr="009019BC">
        <w:t xml:space="preserve"> category ratings outside background ratings in this area.</w:t>
      </w:r>
    </w:p>
    <w:p w14:paraId="730B1AE5" w14:textId="77777777" w:rsidR="00475A46" w:rsidRDefault="00475A46" w:rsidP="00927BF9">
      <w:pPr>
        <w:pStyle w:val="Heading1"/>
      </w:pPr>
      <w:bookmarkStart w:id="29" w:name="_Toc473633680"/>
      <w:bookmarkStart w:id="30" w:name="_Toc314555146"/>
      <w:bookmarkStart w:id="31" w:name="_Toc514331510"/>
      <w:bookmarkStart w:id="32" w:name="_Toc514335134"/>
      <w:bookmarkStart w:id="33" w:name="_Toc515544343"/>
      <w:bookmarkStart w:id="34" w:name="_Toc42629477"/>
      <w:bookmarkStart w:id="35" w:name="_Toc158315800"/>
      <w:bookmarkEnd w:id="25"/>
      <w:bookmarkEnd w:id="28"/>
      <w:r w:rsidRPr="0043127E">
        <w:t>SITE</w:t>
      </w:r>
      <w:r w:rsidRPr="00B260F7">
        <w:t xml:space="preserve"> </w:t>
      </w:r>
      <w:r w:rsidRPr="00EE4550">
        <w:t>SETTING</w:t>
      </w:r>
      <w:bookmarkEnd w:id="29"/>
      <w:bookmarkEnd w:id="30"/>
      <w:bookmarkEnd w:id="31"/>
      <w:bookmarkEnd w:id="32"/>
      <w:bookmarkEnd w:id="33"/>
      <w:bookmarkEnd w:id="34"/>
      <w:bookmarkEnd w:id="35"/>
    </w:p>
    <w:p w14:paraId="0C13BBFB" w14:textId="77777777" w:rsidR="00CD46CB" w:rsidRPr="00077F6E" w:rsidRDefault="00CD46CB" w:rsidP="002711C8">
      <w:pPr>
        <w:pStyle w:val="BodyText"/>
      </w:pPr>
      <w:bookmarkStart w:id="36" w:name="_Toc473633681"/>
      <w:bookmarkStart w:id="37" w:name="_Toc314555147"/>
      <w:bookmarkStart w:id="38" w:name="_Toc514331511"/>
      <w:bookmarkStart w:id="39" w:name="_Toc514335135"/>
      <w:bookmarkStart w:id="40" w:name="_Toc515544344"/>
      <w:r w:rsidRPr="00077F6E">
        <w:t xml:space="preserve">The wellsite is within the </w:t>
      </w:r>
      <w:r w:rsidRPr="003861AA">
        <w:rPr>
          <w:color w:val="FF0000"/>
        </w:rPr>
        <w:t>Municipal District of Provost No. 52, approximately 14 </w:t>
      </w:r>
      <w:r w:rsidR="00404167">
        <w:rPr>
          <w:color w:val="FF0000"/>
        </w:rPr>
        <w:t>kilometres (</w:t>
      </w:r>
      <w:r w:rsidRPr="003861AA">
        <w:rPr>
          <w:color w:val="FF0000"/>
        </w:rPr>
        <w:t>km</w:t>
      </w:r>
      <w:r w:rsidR="00404167">
        <w:rPr>
          <w:color w:val="FF0000"/>
        </w:rPr>
        <w:t xml:space="preserve">) </w:t>
      </w:r>
      <w:r w:rsidRPr="003861AA">
        <w:rPr>
          <w:color w:val="FF0000"/>
        </w:rPr>
        <w:t>southwest of Provost, Alberta</w:t>
      </w:r>
      <w:r w:rsidRPr="00077F6E">
        <w:t xml:space="preserve">. A </w:t>
      </w:r>
      <w:r w:rsidR="00404167">
        <w:t>Site</w:t>
      </w:r>
      <w:r w:rsidRPr="00077F6E">
        <w:t xml:space="preserve"> overview, including a location map and aerial photograph, is presented as </w:t>
      </w:r>
      <w:hyperlink w:anchor="Figures" w:history="1">
        <w:r w:rsidRPr="00EE4550">
          <w:rPr>
            <w:rStyle w:val="Hyperlink"/>
          </w:rPr>
          <w:t>Figure 1</w:t>
        </w:r>
      </w:hyperlink>
      <w:r w:rsidRPr="00077F6E">
        <w:t xml:space="preserve">. The lease and access road </w:t>
      </w:r>
      <w:r w:rsidR="00FF5D92">
        <w:t>occupies</w:t>
      </w:r>
      <w:r w:rsidRPr="00077F6E">
        <w:t xml:space="preserve"> an area of approximately </w:t>
      </w:r>
      <w:r w:rsidRPr="003861AA">
        <w:rPr>
          <w:color w:val="FF0000"/>
        </w:rPr>
        <w:t xml:space="preserve">1.36 </w:t>
      </w:r>
      <w:r w:rsidR="00404167">
        <w:rPr>
          <w:color w:val="FF0000"/>
        </w:rPr>
        <w:t>hectares (</w:t>
      </w:r>
      <w:r w:rsidRPr="003861AA">
        <w:rPr>
          <w:color w:val="FF0000"/>
        </w:rPr>
        <w:t>ha</w:t>
      </w:r>
      <w:r w:rsidR="00404167">
        <w:rPr>
          <w:color w:val="FF0000"/>
        </w:rPr>
        <w:t>)</w:t>
      </w:r>
      <w:r w:rsidRPr="003861AA">
        <w:rPr>
          <w:color w:val="FF0000"/>
        </w:rPr>
        <w:t xml:space="preserve"> </w:t>
      </w:r>
      <w:r w:rsidRPr="00077F6E">
        <w:t xml:space="preserve">and is surrounded by </w:t>
      </w:r>
      <w:r w:rsidRPr="003861AA">
        <w:rPr>
          <w:color w:val="FF0000"/>
        </w:rPr>
        <w:t xml:space="preserve">rolling hills in an area of agricultural land use. Current infrastructure associated with the </w:t>
      </w:r>
      <w:r w:rsidR="00404167">
        <w:rPr>
          <w:color w:val="FF0000"/>
        </w:rPr>
        <w:t>Site</w:t>
      </w:r>
      <w:r w:rsidRPr="003861AA">
        <w:rPr>
          <w:color w:val="FF0000"/>
        </w:rPr>
        <w:t xml:space="preserve"> includes the </w:t>
      </w:r>
      <w:r w:rsidR="00861153">
        <w:rPr>
          <w:color w:val="FF0000"/>
        </w:rPr>
        <w:t xml:space="preserve">teardrop </w:t>
      </w:r>
      <w:r w:rsidRPr="003861AA">
        <w:rPr>
          <w:color w:val="FF0000"/>
        </w:rPr>
        <w:t>and the access road.</w:t>
      </w:r>
      <w:r w:rsidRPr="00077F6E">
        <w:t xml:space="preserve"> The nearest surface water body </w:t>
      </w:r>
      <w:r w:rsidRPr="003861AA">
        <w:rPr>
          <w:color w:val="FF0000"/>
        </w:rPr>
        <w:t>is an unnamed stream approximately 180 m northeast of the Site</w:t>
      </w:r>
      <w:r w:rsidRPr="00077F6E">
        <w:t xml:space="preserve">. The Site topography is </w:t>
      </w:r>
      <w:r w:rsidRPr="003861AA">
        <w:rPr>
          <w:color w:val="FF0000"/>
        </w:rPr>
        <w:t xml:space="preserve">relatively flat with </w:t>
      </w:r>
      <w:r>
        <w:rPr>
          <w:color w:val="FF0000"/>
        </w:rPr>
        <w:t xml:space="preserve">surface </w:t>
      </w:r>
      <w:r w:rsidRPr="003861AA">
        <w:rPr>
          <w:color w:val="FF0000"/>
        </w:rPr>
        <w:t>drainage to the east.</w:t>
      </w:r>
    </w:p>
    <w:p w14:paraId="6C1F382A" w14:textId="77777777" w:rsidR="00475A46" w:rsidRDefault="00475A46" w:rsidP="00927BF9">
      <w:pPr>
        <w:pStyle w:val="Heading2"/>
      </w:pPr>
      <w:bookmarkStart w:id="41" w:name="_Toc42629478"/>
      <w:bookmarkStart w:id="42" w:name="_Toc158315801"/>
      <w:r w:rsidRPr="00887442">
        <w:t>Background</w:t>
      </w:r>
      <w:bookmarkEnd w:id="36"/>
      <w:bookmarkEnd w:id="37"/>
      <w:bookmarkEnd w:id="38"/>
      <w:bookmarkEnd w:id="39"/>
      <w:bookmarkEnd w:id="40"/>
      <w:bookmarkEnd w:id="41"/>
      <w:bookmarkEnd w:id="42"/>
    </w:p>
    <w:p w14:paraId="04BA9501" w14:textId="77777777" w:rsidR="00475A46" w:rsidRDefault="00475A46" w:rsidP="002757E0">
      <w:pPr>
        <w:pStyle w:val="BodyText"/>
      </w:pPr>
      <w:r w:rsidRPr="00077F6E">
        <w:t>Information on this well was retrieved</w:t>
      </w:r>
      <w:r w:rsidRPr="000A7CA3">
        <w:t xml:space="preserve"> from the Alberta Energy Regulator (AER) database using the </w:t>
      </w:r>
      <w:proofErr w:type="spellStart"/>
      <w:r w:rsidRPr="000A7CA3">
        <w:t>AbaData</w:t>
      </w:r>
      <w:proofErr w:type="spellEnd"/>
      <w:r w:rsidRPr="000A7CA3">
        <w:t xml:space="preserve"> website (</w:t>
      </w:r>
      <w:proofErr w:type="spellStart"/>
      <w:r w:rsidRPr="000A7CA3">
        <w:t>AbaData</w:t>
      </w:r>
      <w:proofErr w:type="spellEnd"/>
      <w:r w:rsidRPr="000A7CA3">
        <w:t xml:space="preserve">, </w:t>
      </w:r>
      <w:r w:rsidR="005C611A">
        <w:t>2025</w:t>
      </w:r>
      <w:r w:rsidR="001D350E" w:rsidRPr="000A7CA3">
        <w:t>)</w:t>
      </w:r>
      <w:r w:rsidR="00AB0270" w:rsidRPr="000A7CA3">
        <w:t>.</w:t>
      </w:r>
      <w:r w:rsidRPr="000A7CA3">
        <w:t xml:space="preserve"> </w:t>
      </w:r>
      <w:r w:rsidRPr="00861153">
        <w:rPr>
          <w:color w:val="FF0000"/>
        </w:rPr>
        <w:t xml:space="preserve">The </w:t>
      </w:r>
      <w:sdt>
        <w:sdtPr>
          <w:alias w:val="Company Address"/>
          <w:tag w:val=""/>
          <w:id w:val="979036898"/>
          <w:placeholder>
            <w:docPart w:val="798B31253D3241968BF161447198C23D"/>
          </w:placeholder>
          <w:dataBinding w:prefixMappings="xmlns:ns0='http://schemas.microsoft.com/office/2006/coverPageProps' " w:xpath="/ns0:CoverPageProperties[1]/ns0:CompanyAddress[1]" w:storeItemID="{55AF091B-3C7A-41E3-B477-F2FDAA23CFDA}"/>
          <w:text/>
        </w:sdtPr>
        <w:sdtContent>
          <w:r w:rsidR="009019BC" w:rsidRPr="00124967">
            <w:t>1XX/XX-XX-XXX-XX WXM</w:t>
          </w:r>
        </w:sdtContent>
      </w:sdt>
      <w:r w:rsidR="009019BC">
        <w:rPr>
          <w:color w:val="FF0000"/>
        </w:rPr>
        <w:t xml:space="preserve"> </w:t>
      </w:r>
      <w:r w:rsidRPr="00861153">
        <w:rPr>
          <w:color w:val="FF0000"/>
        </w:rPr>
        <w:t xml:space="preserve">well was drilled </w:t>
      </w:r>
      <w:r w:rsidR="008C6A44" w:rsidRPr="00861153">
        <w:rPr>
          <w:color w:val="FF0000"/>
        </w:rPr>
        <w:t>from</w:t>
      </w:r>
      <w:r w:rsidRPr="00861153">
        <w:rPr>
          <w:color w:val="FF0000"/>
        </w:rPr>
        <w:t xml:space="preserve"> J</w:t>
      </w:r>
      <w:r w:rsidR="000A7CA3" w:rsidRPr="00861153">
        <w:rPr>
          <w:color w:val="FF0000"/>
        </w:rPr>
        <w:t>anuary 26 to February 18</w:t>
      </w:r>
      <w:r w:rsidRPr="00861153">
        <w:rPr>
          <w:color w:val="FF0000"/>
        </w:rPr>
        <w:t xml:space="preserve">, </w:t>
      </w:r>
      <w:r w:rsidR="00913634">
        <w:rPr>
          <w:color w:val="FF0000"/>
        </w:rPr>
        <w:t>196</w:t>
      </w:r>
      <w:r w:rsidR="00FB5FAF">
        <w:rPr>
          <w:color w:val="FF0000"/>
        </w:rPr>
        <w:t>0</w:t>
      </w:r>
      <w:r w:rsidR="000A7CA3" w:rsidRPr="00861153">
        <w:rPr>
          <w:color w:val="FF0000"/>
        </w:rPr>
        <w:t>,</w:t>
      </w:r>
      <w:r w:rsidRPr="00861153">
        <w:rPr>
          <w:color w:val="FF0000"/>
        </w:rPr>
        <w:t xml:space="preserve"> to a total depth of </w:t>
      </w:r>
      <w:r w:rsidR="00913634">
        <w:rPr>
          <w:color w:val="FF0000"/>
        </w:rPr>
        <w:t>749.8</w:t>
      </w:r>
      <w:r w:rsidRPr="00861153">
        <w:rPr>
          <w:color w:val="FF0000"/>
        </w:rPr>
        <w:t> m</w:t>
      </w:r>
      <w:r w:rsidR="00861153">
        <w:rPr>
          <w:color w:val="FF0000"/>
        </w:rPr>
        <w:t xml:space="preserve"> and has a current status of abandoned</w:t>
      </w:r>
      <w:r w:rsidRPr="00861153">
        <w:rPr>
          <w:color w:val="FF0000"/>
        </w:rPr>
        <w:t xml:space="preserve">. </w:t>
      </w:r>
      <w:r w:rsidRPr="000A7CA3">
        <w:t>The well had three drilling events</w:t>
      </w:r>
      <w:r w:rsidR="00294398">
        <w:t>; t</w:t>
      </w:r>
      <w:r w:rsidRPr="000A7CA3">
        <w:t>he first</w:t>
      </w:r>
      <w:r w:rsidR="000A7CA3" w:rsidRPr="000A7CA3">
        <w:t xml:space="preserve"> </w:t>
      </w:r>
      <w:r w:rsidRPr="000A7CA3">
        <w:t>event</w:t>
      </w:r>
      <w:r w:rsidR="000A7CA3" w:rsidRPr="000A7CA3">
        <w:t xml:space="preserve"> did not</w:t>
      </w:r>
      <w:r w:rsidRPr="000A7CA3">
        <w:t xml:space="preserve"> </w:t>
      </w:r>
      <w:r w:rsidR="008C6A44" w:rsidRPr="000A7CA3">
        <w:t>produce</w:t>
      </w:r>
      <w:r w:rsidRPr="000A7CA3">
        <w:t xml:space="preserve">. </w:t>
      </w:r>
      <w:r w:rsidR="00913634">
        <w:t xml:space="preserve">The second and third events </w:t>
      </w:r>
      <w:r w:rsidR="00913634" w:rsidRPr="00913634">
        <w:rPr>
          <w:rFonts w:eastAsiaTheme="minorHAnsi" w:cs="Times New Roman"/>
          <w:color w:val="FF0000"/>
          <w:lang w:eastAsia="en-US"/>
        </w:rPr>
        <w:t>produced 6,044,400 m</w:t>
      </w:r>
      <w:r w:rsidR="00913634" w:rsidRPr="00913634">
        <w:rPr>
          <w:rFonts w:eastAsiaTheme="minorHAnsi" w:cs="Times New Roman"/>
          <w:color w:val="FF0000"/>
          <w:vertAlign w:val="superscript"/>
          <w:lang w:eastAsia="en-US"/>
        </w:rPr>
        <w:t>3</w:t>
      </w:r>
      <w:r w:rsidR="00913634" w:rsidRPr="00913634">
        <w:rPr>
          <w:rFonts w:eastAsiaTheme="minorHAnsi" w:cs="Times New Roman"/>
          <w:color w:val="FF0000"/>
          <w:lang w:eastAsia="en-US"/>
        </w:rPr>
        <w:t xml:space="preserve"> of gas and 39.1 m</w:t>
      </w:r>
      <w:r w:rsidR="00913634" w:rsidRPr="00913634">
        <w:rPr>
          <w:rFonts w:eastAsiaTheme="minorHAnsi" w:cs="Times New Roman"/>
          <w:color w:val="FF0000"/>
          <w:vertAlign w:val="superscript"/>
          <w:lang w:eastAsia="en-US"/>
        </w:rPr>
        <w:t>3</w:t>
      </w:r>
      <w:r w:rsidR="00913634" w:rsidRPr="00913634">
        <w:rPr>
          <w:rFonts w:eastAsiaTheme="minorHAnsi" w:cs="Times New Roman"/>
          <w:color w:val="FF0000"/>
          <w:lang w:eastAsia="en-US"/>
        </w:rPr>
        <w:t xml:space="preserve"> </w:t>
      </w:r>
      <w:r w:rsidR="00913634">
        <w:rPr>
          <w:rFonts w:eastAsiaTheme="minorHAnsi" w:cs="Times New Roman"/>
          <w:color w:val="FF0000"/>
          <w:lang w:eastAsia="en-US"/>
        </w:rPr>
        <w:t xml:space="preserve">from 1998 to 2000. </w:t>
      </w:r>
      <w:r w:rsidRPr="001A4EB7">
        <w:t xml:space="preserve">The AER well information </w:t>
      </w:r>
      <w:r w:rsidR="00654A60" w:rsidRPr="001A4EB7">
        <w:t>is</w:t>
      </w:r>
      <w:r w:rsidRPr="001A4EB7">
        <w:t xml:space="preserve"> presented in </w:t>
      </w:r>
      <w:hyperlink w:anchor="APPENDIX_A" w:history="1">
        <w:r w:rsidRPr="0014721B">
          <w:rPr>
            <w:rStyle w:val="Hyperlink"/>
          </w:rPr>
          <w:t xml:space="preserve">Appendix </w:t>
        </w:r>
        <w:r w:rsidR="00944DA8" w:rsidRPr="001B653C">
          <w:rPr>
            <w:rStyle w:val="Hyperlink"/>
            <w:color w:val="FF0000"/>
          </w:rPr>
          <w:t>A</w:t>
        </w:r>
      </w:hyperlink>
      <w:r w:rsidRPr="001A4EB7">
        <w:t>.</w:t>
      </w:r>
    </w:p>
    <w:p w14:paraId="04F2F0A7" w14:textId="77777777" w:rsidR="007116B8" w:rsidRDefault="007116B8" w:rsidP="002757E0">
      <w:pPr>
        <w:pStyle w:val="BodyText"/>
        <w:rPr>
          <w:color w:val="FF0000"/>
        </w:rPr>
      </w:pPr>
      <w:bookmarkStart w:id="43" w:name="_Toc473633682"/>
      <w:bookmarkStart w:id="44" w:name="_Toc314555148"/>
      <w:bookmarkStart w:id="45" w:name="_Toc514331512"/>
      <w:bookmarkStart w:id="46" w:name="_Toc514335136"/>
      <w:bookmarkStart w:id="47" w:name="_Toc515544345"/>
      <w:r w:rsidRPr="00077F6E">
        <w:t>The Phase </w:t>
      </w:r>
      <w:r>
        <w:t>1</w:t>
      </w:r>
      <w:r w:rsidRPr="00077F6E">
        <w:t xml:space="preserve"> ESA </w:t>
      </w:r>
      <w:r w:rsidRPr="001D350E">
        <w:rPr>
          <w:color w:val="FF0000"/>
        </w:rPr>
        <w:t>(</w:t>
      </w:r>
      <w:proofErr w:type="spellStart"/>
      <w:r>
        <w:rPr>
          <w:color w:val="FF0000"/>
        </w:rPr>
        <w:t>Ecoventure</w:t>
      </w:r>
      <w:proofErr w:type="spellEnd"/>
      <w:r>
        <w:rPr>
          <w:color w:val="FF0000"/>
        </w:rPr>
        <w:t>,</w:t>
      </w:r>
      <w:r w:rsidRPr="001D350E">
        <w:rPr>
          <w:color w:val="FF0000"/>
        </w:rPr>
        <w:t xml:space="preserve"> 201</w:t>
      </w:r>
      <w:r>
        <w:rPr>
          <w:color w:val="FF0000"/>
        </w:rPr>
        <w:t>8</w:t>
      </w:r>
      <w:r w:rsidRPr="001D350E">
        <w:rPr>
          <w:color w:val="FF0000"/>
        </w:rPr>
        <w:t xml:space="preserve">) </w:t>
      </w:r>
      <w:r w:rsidRPr="00077F6E">
        <w:t xml:space="preserve">reported potential environmental concerns associated with </w:t>
      </w:r>
      <w:r w:rsidRPr="001D350E">
        <w:rPr>
          <w:color w:val="FF0000"/>
        </w:rPr>
        <w:t>well centre</w:t>
      </w:r>
      <w:r>
        <w:rPr>
          <w:color w:val="FF0000"/>
        </w:rPr>
        <w:t xml:space="preserve">, </w:t>
      </w:r>
      <w:r w:rsidRPr="001D350E">
        <w:rPr>
          <w:color w:val="FF0000"/>
        </w:rPr>
        <w:t>production area</w:t>
      </w:r>
      <w:r>
        <w:rPr>
          <w:color w:val="FF0000"/>
        </w:rPr>
        <w:t>, a depression south of well centre, and the DWDA</w:t>
      </w:r>
      <w:r w:rsidRPr="001D350E">
        <w:rPr>
          <w:color w:val="FF0000"/>
        </w:rPr>
        <w:t xml:space="preserve">. </w:t>
      </w:r>
      <w:r w:rsidRPr="001D350E">
        <w:t xml:space="preserve">Historical </w:t>
      </w:r>
      <w:r w:rsidRPr="00077F6E">
        <w:t xml:space="preserve">infrastructure associated with the </w:t>
      </w:r>
      <w:r w:rsidR="00586EA6">
        <w:t>S</w:t>
      </w:r>
      <w:r w:rsidRPr="00077F6E">
        <w:t xml:space="preserve">ite included </w:t>
      </w:r>
      <w:r w:rsidRPr="001D350E">
        <w:rPr>
          <w:color w:val="FF0000"/>
        </w:rPr>
        <w:t>the wellhead,</w:t>
      </w:r>
      <w:r>
        <w:rPr>
          <w:color w:val="FF0000"/>
        </w:rPr>
        <w:t xml:space="preserve"> a</w:t>
      </w:r>
      <w:r w:rsidRPr="001D350E">
        <w:rPr>
          <w:color w:val="FF0000"/>
        </w:rPr>
        <w:t xml:space="preserve"> </w:t>
      </w:r>
      <w:r>
        <w:rPr>
          <w:color w:val="FF0000"/>
        </w:rPr>
        <w:t xml:space="preserve">pipeline riser, an AST, a meter building, and the access road. </w:t>
      </w:r>
    </w:p>
    <w:p w14:paraId="7706ED5D" w14:textId="77777777" w:rsidR="0013171B" w:rsidRDefault="007116B8" w:rsidP="002757E0">
      <w:pPr>
        <w:pStyle w:val="BodyText"/>
        <w:rPr>
          <w:b/>
          <w:color w:val="00B050"/>
        </w:rPr>
      </w:pPr>
      <w:r w:rsidRPr="000C2C6D">
        <w:t xml:space="preserve">An EM survey was completed by </w:t>
      </w:r>
      <w:r w:rsidR="00877291">
        <w:t>Cascade</w:t>
      </w:r>
      <w:r w:rsidRPr="000C2C6D">
        <w:t xml:space="preserve"> on </w:t>
      </w:r>
      <w:r>
        <w:t>January 1</w:t>
      </w:r>
      <w:r w:rsidRPr="000C2C6D">
        <w:t>, 20</w:t>
      </w:r>
      <w:r>
        <w:t>2</w:t>
      </w:r>
      <w:r w:rsidR="00877291">
        <w:t>4</w:t>
      </w:r>
      <w:r w:rsidRPr="000C2C6D">
        <w:t xml:space="preserve"> (</w:t>
      </w:r>
      <w:r w:rsidR="00877291">
        <w:t>Cascade</w:t>
      </w:r>
      <w:r w:rsidRPr="000C2C6D">
        <w:t>, 20</w:t>
      </w:r>
      <w:r>
        <w:t>2</w:t>
      </w:r>
      <w:r w:rsidR="00877291">
        <w:t>4</w:t>
      </w:r>
      <w:r w:rsidRPr="000C2C6D">
        <w:t xml:space="preserve">). Apparent conductivities across the </w:t>
      </w:r>
      <w:r w:rsidR="00586EA6">
        <w:t>S</w:t>
      </w:r>
      <w:r w:rsidRPr="000C2C6D">
        <w:t xml:space="preserve">ite ranged from </w:t>
      </w:r>
      <w:r>
        <w:t>35</w:t>
      </w:r>
      <w:r w:rsidRPr="000C2C6D">
        <w:t xml:space="preserve"> mS/m (blue area) to 1</w:t>
      </w:r>
      <w:r>
        <w:t>00</w:t>
      </w:r>
      <w:r w:rsidRPr="000C2C6D">
        <w:t xml:space="preserve"> mS/m (red area). Two areas of apparent conductivities were reported by </w:t>
      </w:r>
      <w:r w:rsidR="00877291">
        <w:t>Cascade</w:t>
      </w:r>
      <w:r w:rsidRPr="000C2C6D">
        <w:t xml:space="preserve">; one was located approximately 20 m south of well centre and one was </w:t>
      </w:r>
      <w:r w:rsidR="000D4993">
        <w:t xml:space="preserve">25 m </w:t>
      </w:r>
      <w:r>
        <w:t xml:space="preserve">east of well centre </w:t>
      </w:r>
      <w:r w:rsidR="000D4993">
        <w:t>(</w:t>
      </w:r>
      <w:r>
        <w:t xml:space="preserve">along the </w:t>
      </w:r>
      <w:r w:rsidR="00586EA6">
        <w:t>S</w:t>
      </w:r>
      <w:r>
        <w:t>ite boundary</w:t>
      </w:r>
      <w:r w:rsidR="000D4993">
        <w:t>)</w:t>
      </w:r>
      <w:r w:rsidRPr="000C2C6D">
        <w:t xml:space="preserve">. EM survey results and methods provided by </w:t>
      </w:r>
      <w:r w:rsidR="00877291">
        <w:t>Cascade</w:t>
      </w:r>
      <w:r w:rsidRPr="000C2C6D">
        <w:t xml:space="preserve"> are included as </w:t>
      </w:r>
      <w:hyperlink w:anchor="APPENDIX_A" w:history="1">
        <w:r w:rsidRPr="0014721B">
          <w:rPr>
            <w:rStyle w:val="Hyperlink"/>
          </w:rPr>
          <w:t xml:space="preserve">Appendix </w:t>
        </w:r>
        <w:r w:rsidRPr="001B653C">
          <w:rPr>
            <w:rStyle w:val="Hyperlink"/>
            <w:color w:val="FF0000"/>
          </w:rPr>
          <w:t>A</w:t>
        </w:r>
      </w:hyperlink>
      <w:r w:rsidRPr="000C2C6D">
        <w:t>.</w:t>
      </w:r>
      <w:r w:rsidR="0013171B" w:rsidRPr="0013171B">
        <w:rPr>
          <w:b/>
          <w:color w:val="00B050"/>
        </w:rPr>
        <w:t xml:space="preserve"> </w:t>
      </w:r>
    </w:p>
    <w:p w14:paraId="5FCCF98D" w14:textId="77777777" w:rsidR="0013171B" w:rsidRPr="00FF5D92" w:rsidRDefault="0013171B" w:rsidP="002757E0">
      <w:pPr>
        <w:pStyle w:val="BodyText"/>
        <w:rPr>
          <w:color w:val="00B050"/>
        </w:rPr>
      </w:pPr>
      <w:r w:rsidRPr="00FF5D92">
        <w:rPr>
          <w:color w:val="00B050"/>
        </w:rPr>
        <w:t>Additional Text (if required)</w:t>
      </w:r>
      <w:r w:rsidR="009B61D2" w:rsidRPr="00FF5D92">
        <w:rPr>
          <w:color w:val="00B050"/>
        </w:rPr>
        <w:t xml:space="preserve"> – if Previous Assessments will need more than 2-3 paragraphs, it should be its own section.</w:t>
      </w:r>
    </w:p>
    <w:p w14:paraId="558E7E4C" w14:textId="77777777" w:rsidR="007116B8" w:rsidRPr="00124967" w:rsidRDefault="0013171B" w:rsidP="002757E0">
      <w:pPr>
        <w:pStyle w:val="BodyText"/>
      </w:pPr>
      <w:r w:rsidRPr="00124967">
        <w:lastRenderedPageBreak/>
        <w:t xml:space="preserve">A Phase 2 ESA was completed in </w:t>
      </w:r>
      <w:r w:rsidR="005C611A">
        <w:rPr>
          <w:color w:val="FF0000"/>
        </w:rPr>
        <w:t>2025</w:t>
      </w:r>
      <w:r w:rsidRPr="00124967">
        <w:t xml:space="preserve"> to assess </w:t>
      </w:r>
      <w:r w:rsidRPr="00FF5D92">
        <w:rPr>
          <w:color w:val="FF0000"/>
        </w:rPr>
        <w:t>well centre, the production area, DWDA, and areas of anomalous conductivity</w:t>
      </w:r>
      <w:r w:rsidRPr="00124967">
        <w:t xml:space="preserve">. </w:t>
      </w:r>
      <w:proofErr w:type="spellStart"/>
      <w:r w:rsidRPr="00124967">
        <w:t>Ecoventure</w:t>
      </w:r>
      <w:proofErr w:type="spellEnd"/>
      <w:r w:rsidRPr="00124967">
        <w:t xml:space="preserve"> identified PHC concentrations above the applicable guidelines in boreholes associated with well centre and production area to a maximum depth of 2.5 m. The impacted area was delineated to the north and west but was not complete to the south or east.</w:t>
      </w:r>
    </w:p>
    <w:p w14:paraId="56900EE9" w14:textId="77777777" w:rsidR="00475A46" w:rsidRPr="00077F6E" w:rsidRDefault="00475A46" w:rsidP="00927BF9">
      <w:pPr>
        <w:pStyle w:val="Heading2"/>
        <w:rPr>
          <w:color w:val="auto"/>
        </w:rPr>
      </w:pPr>
      <w:bookmarkStart w:id="48" w:name="_Toc42629479"/>
      <w:bookmarkStart w:id="49" w:name="_Toc158315802"/>
      <w:r w:rsidRPr="00B260F7">
        <w:t>Environmental Literature</w:t>
      </w:r>
      <w:bookmarkEnd w:id="43"/>
      <w:bookmarkEnd w:id="44"/>
      <w:bookmarkEnd w:id="45"/>
      <w:bookmarkEnd w:id="46"/>
      <w:bookmarkEnd w:id="47"/>
      <w:bookmarkEnd w:id="48"/>
      <w:bookmarkEnd w:id="49"/>
    </w:p>
    <w:p w14:paraId="6F98F0A9" w14:textId="77777777" w:rsidR="00475A46" w:rsidRPr="00C41554" w:rsidRDefault="00475A46" w:rsidP="00927BF9">
      <w:pPr>
        <w:pStyle w:val="Heading3"/>
      </w:pPr>
      <w:bookmarkStart w:id="50" w:name="_Toc514331513"/>
      <w:bookmarkStart w:id="51" w:name="_Toc514335137"/>
      <w:bookmarkStart w:id="52" w:name="_Toc515544346"/>
      <w:bookmarkStart w:id="53" w:name="_Toc42629480"/>
      <w:bookmarkStart w:id="54" w:name="_Toc158315803"/>
      <w:r w:rsidRPr="00C41554">
        <w:t>Regional Soil Description</w:t>
      </w:r>
      <w:bookmarkEnd w:id="50"/>
      <w:bookmarkEnd w:id="51"/>
      <w:bookmarkEnd w:id="52"/>
      <w:bookmarkEnd w:id="53"/>
      <w:bookmarkEnd w:id="54"/>
    </w:p>
    <w:p w14:paraId="59557270" w14:textId="77777777" w:rsidR="00FF0DF6" w:rsidRPr="00D20644" w:rsidRDefault="00FF0DF6" w:rsidP="002757E0">
      <w:pPr>
        <w:pStyle w:val="BodyText"/>
        <w:rPr>
          <w:rFonts w:eastAsiaTheme="minorHAnsi"/>
        </w:rPr>
      </w:pPr>
      <w:bookmarkStart w:id="55" w:name="_Toc514331515"/>
      <w:bookmarkStart w:id="56" w:name="_Toc514335139"/>
      <w:bookmarkStart w:id="57" w:name="_Toc515544348"/>
      <w:r w:rsidRPr="000D09B5">
        <w:rPr>
          <w:rFonts w:eastAsiaTheme="minorHAnsi"/>
          <w:color w:val="auto"/>
        </w:rPr>
        <w:t xml:space="preserve">The general area is within the </w:t>
      </w:r>
      <w:r w:rsidRPr="00FF5D92">
        <w:rPr>
          <w:rFonts w:eastAsiaTheme="minorHAnsi"/>
          <w:color w:val="FF0000"/>
        </w:rPr>
        <w:t>Central Parkland Natural Subregion of the Parkland Natural Region</w:t>
      </w:r>
      <w:r w:rsidRPr="00D20644">
        <w:rPr>
          <w:rFonts w:eastAsiaTheme="minorHAnsi"/>
        </w:rPr>
        <w:t xml:space="preserve">, where black and dark brown Chernozemic soils predominate under grassland vegetation. A strip of brown </w:t>
      </w:r>
      <w:proofErr w:type="spellStart"/>
      <w:r w:rsidRPr="00D20644">
        <w:rPr>
          <w:rFonts w:eastAsiaTheme="minorHAnsi"/>
        </w:rPr>
        <w:t>Solonetzic</w:t>
      </w:r>
      <w:proofErr w:type="spellEnd"/>
      <w:r w:rsidRPr="00D20644">
        <w:rPr>
          <w:rFonts w:eastAsiaTheme="minorHAnsi"/>
        </w:rPr>
        <w:t xml:space="preserve"> soil runs through the centre of the sub-region, from Vegreville through </w:t>
      </w:r>
      <w:proofErr w:type="spellStart"/>
      <w:r w:rsidRPr="00D20644">
        <w:rPr>
          <w:rFonts w:eastAsiaTheme="minorHAnsi"/>
        </w:rPr>
        <w:t>Beaverhill</w:t>
      </w:r>
      <w:proofErr w:type="spellEnd"/>
      <w:r w:rsidRPr="00D20644">
        <w:rPr>
          <w:rFonts w:eastAsiaTheme="minorHAnsi"/>
        </w:rPr>
        <w:t xml:space="preserve"> Lake (northeast of </w:t>
      </w:r>
      <w:proofErr w:type="spellStart"/>
      <w:r w:rsidRPr="00D20644">
        <w:rPr>
          <w:rFonts w:eastAsiaTheme="minorHAnsi"/>
        </w:rPr>
        <w:t>Tofield</w:t>
      </w:r>
      <w:proofErr w:type="spellEnd"/>
      <w:r w:rsidRPr="00D20644">
        <w:rPr>
          <w:rFonts w:eastAsiaTheme="minorHAnsi"/>
        </w:rPr>
        <w:t>) southeast into the Sullivan and Dowling lakes areas southwest of Castor (NRC, 2006).</w:t>
      </w:r>
    </w:p>
    <w:p w14:paraId="3E141405" w14:textId="77777777" w:rsidR="00FF0DF6" w:rsidRDefault="00FF0DF6" w:rsidP="002757E0">
      <w:pPr>
        <w:pStyle w:val="BodyText"/>
        <w:rPr>
          <w:rFonts w:eastAsiaTheme="minorHAnsi"/>
        </w:rPr>
      </w:pPr>
      <w:r w:rsidRPr="00D20644">
        <w:rPr>
          <w:rFonts w:eastAsiaTheme="minorHAnsi"/>
        </w:rPr>
        <w:t xml:space="preserve">The wellsite is in an </w:t>
      </w:r>
      <w:r w:rsidRPr="00FF5D92">
        <w:rPr>
          <w:rFonts w:eastAsiaTheme="minorHAnsi"/>
          <w:color w:val="FF0000"/>
        </w:rPr>
        <w:t>agricultural area defined as the Hansman Plain</w:t>
      </w:r>
      <w:r w:rsidRPr="00D20644">
        <w:rPr>
          <w:rFonts w:eastAsiaTheme="minorHAnsi"/>
        </w:rPr>
        <w:t xml:space="preserve"> (AARD, 2020). The Hansman Plain is predominantly a hummocky, low relief landform with a limiting slope of 6% on moderately coarse textured sediments deposited by wind or water. The major soil series of the Hansman Plain is the </w:t>
      </w:r>
      <w:proofErr w:type="spellStart"/>
      <w:r w:rsidRPr="00D20644">
        <w:rPr>
          <w:rFonts w:eastAsiaTheme="minorHAnsi"/>
        </w:rPr>
        <w:t>Metisko</w:t>
      </w:r>
      <w:proofErr w:type="spellEnd"/>
      <w:r w:rsidRPr="00D20644">
        <w:rPr>
          <w:rFonts w:eastAsiaTheme="minorHAnsi"/>
        </w:rPr>
        <w:t>, described as an orthic dark brown Chernozem (</w:t>
      </w:r>
      <w:proofErr w:type="spellStart"/>
      <w:r w:rsidRPr="00D20644">
        <w:rPr>
          <w:rFonts w:eastAsiaTheme="minorHAnsi"/>
        </w:rPr>
        <w:t>Pedocan</w:t>
      </w:r>
      <w:proofErr w:type="spellEnd"/>
      <w:r w:rsidRPr="00D20644">
        <w:rPr>
          <w:rFonts w:eastAsiaTheme="minorHAnsi"/>
        </w:rPr>
        <w:t>, 1993). The Site topography is relatively flat with surface drainage to the east.</w:t>
      </w:r>
    </w:p>
    <w:p w14:paraId="2350DBC9" w14:textId="77777777" w:rsidR="00FF0DF6" w:rsidRPr="00FF5D92" w:rsidRDefault="00FF0DF6" w:rsidP="002757E0">
      <w:pPr>
        <w:pStyle w:val="BodyText"/>
        <w:rPr>
          <w:color w:val="00B050"/>
        </w:rPr>
      </w:pPr>
      <w:r w:rsidRPr="00FF5D92">
        <w:rPr>
          <w:color w:val="00B050"/>
        </w:rPr>
        <w:t xml:space="preserve">ADD in any additional information that could be relevant to the report (exploratory soil surveys, relevant research reports on the soils in the area). </w:t>
      </w:r>
    </w:p>
    <w:p w14:paraId="700C6AEF" w14:textId="77777777" w:rsidR="004A4BDB" w:rsidRPr="00C166DF" w:rsidRDefault="004A4BDB" w:rsidP="00567F12">
      <w:pPr>
        <w:spacing w:after="100" w:afterAutospacing="1"/>
        <w:jc w:val="both"/>
        <w:rPr>
          <w:rFonts w:cstheme="minorHAnsi"/>
          <w:color w:val="FF0000"/>
          <w:sz w:val="24"/>
          <w:szCs w:val="24"/>
        </w:rPr>
      </w:pPr>
      <w:r w:rsidRPr="00C166DF">
        <w:rPr>
          <w:rFonts w:cstheme="minorHAnsi"/>
          <w:color w:val="FF0000"/>
          <w:sz w:val="24"/>
          <w:szCs w:val="24"/>
        </w:rPr>
        <w:t>An exploratory soil survey conducted by the Research Council of Alberta included regional soil descriptions for the Zama Lake/Hay Lake area (Lindsay et al., 1959). Soil profiles reported in the region of the Hay Lake basin describe extremely saline soils occurring naturally in the area, with elevated conductivity measurements occurring frequently. The salts were determined to be predominantly sodium sulphate, calcium sulphate, and magnesium sulphate (Lindsay et al., 1959)</w:t>
      </w:r>
      <w:r w:rsidR="00FB29FF">
        <w:rPr>
          <w:rFonts w:cstheme="minorHAnsi"/>
          <w:color w:val="FF0000"/>
          <w:sz w:val="24"/>
          <w:szCs w:val="24"/>
        </w:rPr>
        <w:t xml:space="preserve">. </w:t>
      </w:r>
    </w:p>
    <w:p w14:paraId="276F4684" w14:textId="77777777" w:rsidR="00475A46" w:rsidRPr="00077F6E" w:rsidRDefault="00475A46" w:rsidP="00927BF9">
      <w:pPr>
        <w:pStyle w:val="Heading3"/>
      </w:pPr>
      <w:bookmarkStart w:id="58" w:name="_Toc42629481"/>
      <w:bookmarkStart w:id="59" w:name="_Toc158315804"/>
      <w:r>
        <w:t xml:space="preserve">Regional </w:t>
      </w:r>
      <w:r w:rsidRPr="00C41554">
        <w:t xml:space="preserve">Geology </w:t>
      </w:r>
      <w:r>
        <w:t>and Hydrogeology</w:t>
      </w:r>
      <w:bookmarkEnd w:id="55"/>
      <w:bookmarkEnd w:id="56"/>
      <w:bookmarkEnd w:id="57"/>
      <w:bookmarkEnd w:id="58"/>
      <w:bookmarkEnd w:id="59"/>
    </w:p>
    <w:p w14:paraId="72F0FACF" w14:textId="77777777" w:rsidR="00DD788A" w:rsidRPr="00372A54" w:rsidRDefault="00DD788A" w:rsidP="002757E0">
      <w:pPr>
        <w:pStyle w:val="BodyText"/>
        <w:rPr>
          <w:rStyle w:val="BodytextCHGChar"/>
        </w:rPr>
      </w:pPr>
      <w:bookmarkStart w:id="60" w:name="_Toc473633683"/>
      <w:bookmarkStart w:id="61" w:name="_Toc314555149"/>
      <w:bookmarkStart w:id="62" w:name="_Toc514331516"/>
      <w:bookmarkStart w:id="63" w:name="_Toc514335140"/>
      <w:bookmarkStart w:id="64" w:name="_Toc515544349"/>
      <w:r w:rsidRPr="005B138E">
        <w:t xml:space="preserve">The </w:t>
      </w:r>
      <w:r w:rsidR="00586EA6">
        <w:t>S</w:t>
      </w:r>
      <w:r w:rsidRPr="005B138E">
        <w:t xml:space="preserve">ite is in the </w:t>
      </w:r>
      <w:r w:rsidRPr="00FF5D92">
        <w:rPr>
          <w:color w:val="FF0000"/>
        </w:rPr>
        <w:t>Wainwright hydrogeological area</w:t>
      </w:r>
      <w:r w:rsidRPr="005B138E">
        <w:t xml:space="preserve">. </w:t>
      </w:r>
      <w:r w:rsidRPr="00372A54">
        <w:rPr>
          <w:rStyle w:val="BodytextCHGChar"/>
        </w:rPr>
        <w:t>The Wainwright area lies southeast of Edmonton between longitudes 110 degrees and 112 degrees west and latitudes 52 degrees and 53 degrees north. Precipitation is about 36 cm annually, while potential evapotranspiration is about 54 cm. Geologic units of hydrogeological interest include the glacial drift, pre-glacial sands and gravels, Horseshoe Canyon Formation, Bearpaw Formation, Belly River Formation and Lea Park Formation. Groundwater quality is not generally good; one-third to one-half of samples analyzed exceeded provincial standards for total dissolved solids (i.e. sulphate, alkalinity, or sodium). Nitrates can be a local pollution problem (Hackbarth, 1975).</w:t>
      </w:r>
    </w:p>
    <w:p w14:paraId="21D2D4A2" w14:textId="77777777" w:rsidR="00DD788A" w:rsidRPr="005B138E" w:rsidRDefault="00DD788A" w:rsidP="002757E0">
      <w:pPr>
        <w:pStyle w:val="BodyText"/>
      </w:pPr>
      <w:bookmarkStart w:id="65" w:name="_Hlk3533803"/>
      <w:r w:rsidRPr="0002267E">
        <w:t>Regional groundwater flow direction</w:t>
      </w:r>
      <w:r w:rsidRPr="00E07E19">
        <w:t xml:space="preserve"> is reported to be </w:t>
      </w:r>
      <w:r w:rsidRPr="0002267E">
        <w:rPr>
          <w:color w:val="FF0000"/>
        </w:rPr>
        <w:t>north</w:t>
      </w:r>
      <w:r w:rsidRPr="00E07E19">
        <w:t xml:space="preserve"> towards the </w:t>
      </w:r>
      <w:r w:rsidRPr="0002267E">
        <w:rPr>
          <w:color w:val="FF0000"/>
        </w:rPr>
        <w:t>North Saskatchewan River</w:t>
      </w:r>
      <w:r w:rsidR="00DB599B">
        <w:rPr>
          <w:color w:val="FF0000"/>
        </w:rPr>
        <w:t xml:space="preserve"> (Hackbarth, 1975)</w:t>
      </w:r>
      <w:r w:rsidRPr="00E07E19">
        <w:t xml:space="preserve">. Local groundwater flow directions are expected to be to the </w:t>
      </w:r>
      <w:r w:rsidRPr="0002267E">
        <w:rPr>
          <w:color w:val="FF0000"/>
        </w:rPr>
        <w:t xml:space="preserve">east </w:t>
      </w:r>
      <w:r w:rsidRPr="0002267E">
        <w:rPr>
          <w:color w:val="FF0000"/>
        </w:rPr>
        <w:lastRenderedPageBreak/>
        <w:t xml:space="preserve">towards the </w:t>
      </w:r>
      <w:proofErr w:type="spellStart"/>
      <w:r w:rsidRPr="0002267E">
        <w:rPr>
          <w:color w:val="FF0000"/>
        </w:rPr>
        <w:t>Blackmud</w:t>
      </w:r>
      <w:proofErr w:type="spellEnd"/>
      <w:r w:rsidRPr="0002267E">
        <w:rPr>
          <w:color w:val="FF0000"/>
        </w:rPr>
        <w:t xml:space="preserve"> Creek, a northerly flowing tributary to the North Saskatchewan River, and/or based on local topography</w:t>
      </w:r>
      <w:r>
        <w:rPr>
          <w:color w:val="FF0000"/>
        </w:rPr>
        <w:t>.</w:t>
      </w:r>
      <w:r w:rsidRPr="0002267E">
        <w:rPr>
          <w:color w:val="FF0000"/>
        </w:rPr>
        <w:t xml:space="preserve"> </w:t>
      </w:r>
    </w:p>
    <w:p w14:paraId="30340107" w14:textId="77777777" w:rsidR="00475A46" w:rsidRPr="00B260F7" w:rsidRDefault="00475A46" w:rsidP="00927BF9">
      <w:pPr>
        <w:pStyle w:val="Heading2"/>
      </w:pPr>
      <w:bookmarkStart w:id="66" w:name="_Toc42629482"/>
      <w:bookmarkStart w:id="67" w:name="_Toc158315805"/>
      <w:bookmarkEnd w:id="65"/>
      <w:r w:rsidRPr="00B260F7">
        <w:t>Water Well/Surface Water Search</w:t>
      </w:r>
      <w:bookmarkEnd w:id="60"/>
      <w:bookmarkEnd w:id="61"/>
      <w:bookmarkEnd w:id="62"/>
      <w:bookmarkEnd w:id="63"/>
      <w:bookmarkEnd w:id="64"/>
      <w:bookmarkEnd w:id="66"/>
      <w:bookmarkEnd w:id="67"/>
    </w:p>
    <w:p w14:paraId="56182988" w14:textId="77777777" w:rsidR="008E58DD" w:rsidRDefault="008E58DD" w:rsidP="002757E0">
      <w:pPr>
        <w:pStyle w:val="BodyText"/>
      </w:pPr>
      <w:bookmarkStart w:id="68" w:name="_Hlk47625850"/>
      <w:bookmarkStart w:id="69" w:name="_Toc473633684"/>
      <w:bookmarkStart w:id="70" w:name="_Toc314555150"/>
      <w:r w:rsidRPr="00EF66A1">
        <w:t xml:space="preserve">A search of potential water wells within 1 km of the </w:t>
      </w:r>
      <w:r w:rsidR="00586EA6">
        <w:t>S</w:t>
      </w:r>
      <w:r w:rsidRPr="00EF66A1">
        <w:t xml:space="preserve">ite was conducted using the Alberta Environment and Parks (AEP) Water Well Information Database on </w:t>
      </w:r>
      <w:r w:rsidR="00493051" w:rsidRPr="00EF66A1">
        <w:rPr>
          <w:color w:val="FF0000"/>
        </w:rPr>
        <w:t>January 1</w:t>
      </w:r>
      <w:r w:rsidRPr="00EF66A1">
        <w:rPr>
          <w:color w:val="FF0000"/>
        </w:rPr>
        <w:t xml:space="preserve">, </w:t>
      </w:r>
      <w:r w:rsidR="005C611A">
        <w:rPr>
          <w:color w:val="FF0000"/>
        </w:rPr>
        <w:t>2025</w:t>
      </w:r>
      <w:r w:rsidRPr="00EF66A1">
        <w:rPr>
          <w:color w:val="FF0000"/>
        </w:rPr>
        <w:t xml:space="preserve"> </w:t>
      </w:r>
      <w:r w:rsidRPr="00EF66A1">
        <w:t xml:space="preserve">(AEP, </w:t>
      </w:r>
      <w:r w:rsidR="005C611A">
        <w:t>2025</w:t>
      </w:r>
      <w:r w:rsidRPr="00EF66A1">
        <w:t xml:space="preserve">). </w:t>
      </w:r>
      <w:r w:rsidRPr="00E10477">
        <w:rPr>
          <w:color w:val="auto"/>
        </w:rPr>
        <w:t xml:space="preserve">The </w:t>
      </w:r>
      <w:r w:rsidRPr="00EF66A1">
        <w:t xml:space="preserve">nearest user has a </w:t>
      </w:r>
      <w:r w:rsidRPr="00EF66A1">
        <w:rPr>
          <w:color w:val="FF0000"/>
        </w:rPr>
        <w:t>domestic</w:t>
      </w:r>
      <w:r w:rsidRPr="00EF66A1">
        <w:t xml:space="preserve"> water well </w:t>
      </w:r>
      <w:r w:rsidRPr="00EF66A1">
        <w:rPr>
          <w:color w:val="FF0000"/>
        </w:rPr>
        <w:t>(ID# 384931)</w:t>
      </w:r>
      <w:r w:rsidR="000D4993">
        <w:rPr>
          <w:color w:val="FF0000"/>
        </w:rPr>
        <w:t xml:space="preserve"> </w:t>
      </w:r>
      <w:r w:rsidRPr="00EF66A1">
        <w:t xml:space="preserve">drilled in </w:t>
      </w:r>
      <w:r w:rsidRPr="00EF66A1">
        <w:rPr>
          <w:color w:val="FF0000"/>
        </w:rPr>
        <w:t>1980 to a depth of 16.16 m</w:t>
      </w:r>
      <w:r w:rsidR="000D4993">
        <w:rPr>
          <w:color w:val="FF0000"/>
        </w:rPr>
        <w:t xml:space="preserve">. </w:t>
      </w:r>
      <w:r w:rsidR="000D4993" w:rsidRPr="00E10477">
        <w:rPr>
          <w:color w:val="auto"/>
        </w:rPr>
        <w:t>L</w:t>
      </w:r>
      <w:r w:rsidRPr="00E10477">
        <w:rPr>
          <w:color w:val="auto"/>
        </w:rPr>
        <w:t>ithology</w:t>
      </w:r>
      <w:r w:rsidRPr="00EF66A1">
        <w:t xml:space="preserve"> </w:t>
      </w:r>
      <w:r w:rsidR="000D4993">
        <w:t xml:space="preserve">was </w:t>
      </w:r>
      <w:r w:rsidRPr="00C166DF">
        <w:rPr>
          <w:color w:val="auto"/>
        </w:rPr>
        <w:t>described as</w:t>
      </w:r>
      <w:r w:rsidRPr="00EF66A1">
        <w:rPr>
          <w:color w:val="FF0000"/>
        </w:rPr>
        <w:t xml:space="preserve"> clay at 5.49 m below ground (</w:t>
      </w:r>
      <w:r w:rsidR="003279E3">
        <w:rPr>
          <w:color w:val="FF0000"/>
        </w:rPr>
        <w:t xml:space="preserve">m </w:t>
      </w:r>
      <w:proofErr w:type="spellStart"/>
      <w:r w:rsidR="003279E3">
        <w:rPr>
          <w:color w:val="FF0000"/>
        </w:rPr>
        <w:t>bg</w:t>
      </w:r>
      <w:proofErr w:type="spellEnd"/>
      <w:r w:rsidRPr="00EF66A1">
        <w:rPr>
          <w:color w:val="FF0000"/>
        </w:rPr>
        <w:t xml:space="preserve">), coal at 6.40 </w:t>
      </w:r>
      <w:r w:rsidR="003279E3">
        <w:rPr>
          <w:color w:val="FF0000"/>
        </w:rPr>
        <w:t xml:space="preserve">m </w:t>
      </w:r>
      <w:proofErr w:type="spellStart"/>
      <w:r w:rsidR="003279E3">
        <w:rPr>
          <w:color w:val="FF0000"/>
        </w:rPr>
        <w:t>bg</w:t>
      </w:r>
      <w:proofErr w:type="spellEnd"/>
      <w:r w:rsidRPr="00EF66A1">
        <w:rPr>
          <w:color w:val="FF0000"/>
        </w:rPr>
        <w:t xml:space="preserve">, gray shale at 13.72 </w:t>
      </w:r>
      <w:r w:rsidR="003279E3">
        <w:rPr>
          <w:color w:val="FF0000"/>
        </w:rPr>
        <w:t xml:space="preserve">m </w:t>
      </w:r>
      <w:proofErr w:type="spellStart"/>
      <w:r w:rsidR="003279E3">
        <w:rPr>
          <w:color w:val="FF0000"/>
        </w:rPr>
        <w:t>bg</w:t>
      </w:r>
      <w:proofErr w:type="spellEnd"/>
      <w:r w:rsidRPr="00EF66A1">
        <w:rPr>
          <w:color w:val="FF0000"/>
        </w:rPr>
        <w:t xml:space="preserve">, black shale at 14.94 </w:t>
      </w:r>
      <w:proofErr w:type="spellStart"/>
      <w:r w:rsidRPr="00EF66A1">
        <w:rPr>
          <w:color w:val="FF0000"/>
        </w:rPr>
        <w:t>bg</w:t>
      </w:r>
      <w:proofErr w:type="spellEnd"/>
      <w:r w:rsidRPr="00EF66A1">
        <w:rPr>
          <w:color w:val="FF0000"/>
        </w:rPr>
        <w:t xml:space="preserve">, and coarse-grained gravel at 16.15 </w:t>
      </w:r>
      <w:r w:rsidR="003279E3">
        <w:rPr>
          <w:color w:val="FF0000"/>
        </w:rPr>
        <w:t xml:space="preserve">m </w:t>
      </w:r>
      <w:proofErr w:type="spellStart"/>
      <w:r w:rsidR="003279E3">
        <w:rPr>
          <w:color w:val="FF0000"/>
        </w:rPr>
        <w:t>bg</w:t>
      </w:r>
      <w:proofErr w:type="spellEnd"/>
      <w:r w:rsidRPr="00EF66A1">
        <w:rPr>
          <w:color w:val="FF0000"/>
        </w:rPr>
        <w:t xml:space="preserve"> </w:t>
      </w:r>
      <w:r w:rsidRPr="00EF66A1">
        <w:t xml:space="preserve">(AEP, </w:t>
      </w:r>
      <w:r w:rsidR="005F2146">
        <w:t>2020</w:t>
      </w:r>
      <w:r w:rsidRPr="00E10477">
        <w:rPr>
          <w:color w:val="auto"/>
        </w:rPr>
        <w:t>)</w:t>
      </w:r>
      <w:r w:rsidRPr="00EF66A1">
        <w:rPr>
          <w:color w:val="FF0000"/>
        </w:rPr>
        <w:t xml:space="preserve">. Four </w:t>
      </w:r>
      <w:r w:rsidRPr="00EF66A1">
        <w:t>additional water wells were</w:t>
      </w:r>
      <w:r w:rsidR="00493051" w:rsidRPr="00EF66A1">
        <w:t xml:space="preserve"> identified</w:t>
      </w:r>
      <w:r w:rsidRPr="00EF66A1">
        <w:t xml:space="preserve"> within 300 m of the </w:t>
      </w:r>
      <w:r w:rsidR="00586EA6">
        <w:t>S</w:t>
      </w:r>
      <w:r w:rsidRPr="00EF66A1">
        <w:t>ite and are used for</w:t>
      </w:r>
      <w:r w:rsidRPr="00EF66A1">
        <w:rPr>
          <w:color w:val="FF0000"/>
        </w:rPr>
        <w:t xml:space="preserve"> domestic, industrial and stock</w:t>
      </w:r>
      <w:r w:rsidRPr="00EF66A1">
        <w:t xml:space="preserve"> purposes and another </w:t>
      </w:r>
      <w:r w:rsidRPr="00EF66A1">
        <w:rPr>
          <w:color w:val="FF0000"/>
        </w:rPr>
        <w:t xml:space="preserve">ten </w:t>
      </w:r>
      <w:r w:rsidRPr="00EF66A1">
        <w:t xml:space="preserve">water wells were reported within 1 km of the </w:t>
      </w:r>
      <w:r w:rsidR="00586EA6">
        <w:t>S</w:t>
      </w:r>
      <w:r w:rsidRPr="00EF66A1">
        <w:t xml:space="preserve">ite. </w:t>
      </w:r>
    </w:p>
    <w:p w14:paraId="77FE24E3" w14:textId="77777777" w:rsidR="00C2288D" w:rsidRPr="00C2288D" w:rsidRDefault="00C2288D" w:rsidP="002757E0">
      <w:pPr>
        <w:pStyle w:val="BodyText"/>
        <w:rPr>
          <w:color w:val="FF0000"/>
        </w:rPr>
      </w:pPr>
      <w:r w:rsidRPr="00EF66A1">
        <w:t>A search for surface water</w:t>
      </w:r>
      <w:r w:rsidR="000D4C7B">
        <w:t xml:space="preserve"> </w:t>
      </w:r>
      <w:r w:rsidRPr="00EF66A1">
        <w:t xml:space="preserve">bodies within 1 km of the </w:t>
      </w:r>
      <w:r w:rsidR="00586EA6">
        <w:t>S</w:t>
      </w:r>
      <w:r w:rsidRPr="00EF66A1">
        <w:t xml:space="preserve">ite was conducted using information from the </w:t>
      </w:r>
      <w:proofErr w:type="spellStart"/>
      <w:r w:rsidRPr="00EF66A1">
        <w:t>AbaData</w:t>
      </w:r>
      <w:proofErr w:type="spellEnd"/>
      <w:r w:rsidRPr="00EF66A1">
        <w:t xml:space="preserve"> website (</w:t>
      </w:r>
      <w:proofErr w:type="spellStart"/>
      <w:r w:rsidRPr="00EF66A1">
        <w:t>AbaData</w:t>
      </w:r>
      <w:proofErr w:type="spellEnd"/>
      <w:r w:rsidRPr="00EF66A1">
        <w:t>,</w:t>
      </w:r>
      <w:r w:rsidRPr="00EF66A1">
        <w:rPr>
          <w:color w:val="FF0000"/>
        </w:rPr>
        <w:t> 20</w:t>
      </w:r>
      <w:r>
        <w:rPr>
          <w:color w:val="FF0000"/>
        </w:rPr>
        <w:t>20</w:t>
      </w:r>
      <w:r w:rsidRPr="00EF66A1">
        <w:t xml:space="preserve">) and </w:t>
      </w:r>
      <w:r w:rsidR="00404167">
        <w:t>Site</w:t>
      </w:r>
      <w:r w:rsidRPr="00EF66A1">
        <w:t xml:space="preserve"> observations. </w:t>
      </w:r>
      <w:r w:rsidR="007C4BF3" w:rsidRPr="00F22F91">
        <w:rPr>
          <w:color w:val="auto"/>
        </w:rPr>
        <w:t>The nearest surface water</w:t>
      </w:r>
      <w:r w:rsidR="000D4C7B">
        <w:rPr>
          <w:color w:val="auto"/>
        </w:rPr>
        <w:t xml:space="preserve"> </w:t>
      </w:r>
      <w:r w:rsidR="007C4BF3" w:rsidRPr="00F22F91">
        <w:rPr>
          <w:color w:val="auto"/>
        </w:rPr>
        <w:t xml:space="preserve">body identified was </w:t>
      </w:r>
      <w:r w:rsidR="007C4BF3" w:rsidRPr="00C166DF">
        <w:rPr>
          <w:color w:val="FF0000"/>
        </w:rPr>
        <w:t>a creek located approximately 100 m southeast of the Site</w:t>
      </w:r>
      <w:r w:rsidR="007C4BF3" w:rsidRPr="005B138E">
        <w:t>.</w:t>
      </w:r>
    </w:p>
    <w:p w14:paraId="6BDA1A8A" w14:textId="77777777" w:rsidR="00EF66A1" w:rsidRDefault="00EF66A1" w:rsidP="002757E0">
      <w:pPr>
        <w:pStyle w:val="BodyText"/>
      </w:pPr>
      <w:r w:rsidRPr="004345B6">
        <w:t>The following table summarizes the water well and surface water search results.</w:t>
      </w:r>
    </w:p>
    <w:p w14:paraId="29390690" w14:textId="77777777" w:rsidR="00C34228" w:rsidRPr="00C34228" w:rsidRDefault="006B2916" w:rsidP="00C34228">
      <w:pPr>
        <w:pStyle w:val="Heading4"/>
      </w:pPr>
      <w:bookmarkStart w:id="71" w:name="_Hlk141272636"/>
      <w:r w:rsidRPr="00C34228">
        <w:t>Receptor Search Summary</w:t>
      </w:r>
    </w:p>
    <w:tbl>
      <w:tblPr>
        <w:tblW w:w="5000" w:type="pct"/>
        <w:tblLook w:val="04A0" w:firstRow="1" w:lastRow="0" w:firstColumn="1" w:lastColumn="0" w:noHBand="0" w:noVBand="1"/>
      </w:tblPr>
      <w:tblGrid>
        <w:gridCol w:w="2764"/>
        <w:gridCol w:w="3446"/>
        <w:gridCol w:w="3140"/>
      </w:tblGrid>
      <w:tr w:rsidR="00EE3131" w:rsidRPr="0048654D" w14:paraId="24E5382E" w14:textId="77777777" w:rsidTr="00EE3131">
        <w:trPr>
          <w:trHeight w:val="600"/>
        </w:trPr>
        <w:tc>
          <w:tcPr>
            <w:tcW w:w="1478" w:type="pct"/>
            <w:tcBorders>
              <w:top w:val="single" w:sz="4" w:space="0" w:color="auto"/>
              <w:left w:val="single" w:sz="4" w:space="0" w:color="auto"/>
              <w:bottom w:val="single" w:sz="4" w:space="0" w:color="auto"/>
              <w:right w:val="single" w:sz="4" w:space="0" w:color="auto"/>
            </w:tcBorders>
            <w:shd w:val="clear" w:color="auto" w:fill="037B8C" w:themeFill="text2"/>
            <w:noWrap/>
            <w:vAlign w:val="center"/>
            <w:hideMark/>
          </w:tcPr>
          <w:bookmarkEnd w:id="71"/>
          <w:p w14:paraId="0BBD817B" w14:textId="77777777" w:rsidR="00EE3131" w:rsidRPr="0048654D" w:rsidRDefault="00EE3131" w:rsidP="009019BC">
            <w:pPr>
              <w:pStyle w:val="TableHeadersRowColumn"/>
              <w:spacing w:after="0"/>
              <w:rPr>
                <w:lang w:eastAsia="en-CA"/>
              </w:rPr>
            </w:pPr>
            <w:r w:rsidRPr="0048654D">
              <w:rPr>
                <w:lang w:eastAsia="en-CA"/>
              </w:rPr>
              <w:t>Receptor</w:t>
            </w:r>
          </w:p>
        </w:tc>
        <w:tc>
          <w:tcPr>
            <w:tcW w:w="1842" w:type="pct"/>
            <w:tcBorders>
              <w:top w:val="single" w:sz="4" w:space="0" w:color="auto"/>
              <w:left w:val="nil"/>
              <w:bottom w:val="single" w:sz="4" w:space="0" w:color="auto"/>
              <w:right w:val="single" w:sz="4" w:space="0" w:color="auto"/>
            </w:tcBorders>
            <w:shd w:val="clear" w:color="auto" w:fill="037B8C" w:themeFill="text2"/>
            <w:vAlign w:val="center"/>
            <w:hideMark/>
          </w:tcPr>
          <w:p w14:paraId="001D03E2" w14:textId="77777777" w:rsidR="00EE3131" w:rsidRPr="0048654D" w:rsidRDefault="00EE3131" w:rsidP="009019BC">
            <w:pPr>
              <w:pStyle w:val="TableHeadersRowColumn"/>
              <w:spacing w:after="0"/>
              <w:rPr>
                <w:lang w:eastAsia="en-CA"/>
              </w:rPr>
            </w:pPr>
            <w:r w:rsidRPr="0048654D">
              <w:rPr>
                <w:lang w:eastAsia="en-CA"/>
              </w:rPr>
              <w:t>Nearest Distance (m)</w:t>
            </w:r>
          </w:p>
        </w:tc>
        <w:tc>
          <w:tcPr>
            <w:tcW w:w="1679" w:type="pct"/>
            <w:tcBorders>
              <w:top w:val="single" w:sz="4" w:space="0" w:color="auto"/>
              <w:left w:val="nil"/>
              <w:bottom w:val="single" w:sz="4" w:space="0" w:color="auto"/>
              <w:right w:val="single" w:sz="4" w:space="0" w:color="auto"/>
            </w:tcBorders>
            <w:shd w:val="clear" w:color="auto" w:fill="037B8C" w:themeFill="text2"/>
            <w:vAlign w:val="center"/>
            <w:hideMark/>
          </w:tcPr>
          <w:p w14:paraId="742AB16A" w14:textId="77777777" w:rsidR="00EE3131" w:rsidRPr="0048654D" w:rsidRDefault="00EE3131" w:rsidP="009019BC">
            <w:pPr>
              <w:pStyle w:val="TableHeadersRowColumn"/>
              <w:spacing w:after="0"/>
              <w:rPr>
                <w:lang w:eastAsia="en-CA"/>
              </w:rPr>
            </w:pPr>
            <w:r w:rsidRPr="0048654D">
              <w:rPr>
                <w:lang w:eastAsia="en-CA"/>
              </w:rPr>
              <w:t>Direction from Site</w:t>
            </w:r>
          </w:p>
        </w:tc>
      </w:tr>
      <w:tr w:rsidR="00EE3131" w:rsidRPr="0048654D" w14:paraId="3D9DB3E9" w14:textId="77777777" w:rsidTr="00E749E2">
        <w:trPr>
          <w:trHeight w:val="397"/>
        </w:trPr>
        <w:tc>
          <w:tcPr>
            <w:tcW w:w="1478" w:type="pct"/>
            <w:tcBorders>
              <w:top w:val="single" w:sz="4" w:space="0" w:color="auto"/>
              <w:left w:val="single" w:sz="4" w:space="0" w:color="auto"/>
              <w:bottom w:val="single" w:sz="4" w:space="0" w:color="auto"/>
              <w:right w:val="single" w:sz="4" w:space="0" w:color="auto"/>
            </w:tcBorders>
            <w:shd w:val="clear" w:color="auto" w:fill="037B8C" w:themeFill="text2"/>
            <w:noWrap/>
            <w:vAlign w:val="center"/>
            <w:hideMark/>
          </w:tcPr>
          <w:p w14:paraId="08A90A91" w14:textId="77777777" w:rsidR="00EE3131" w:rsidRPr="0048654D" w:rsidRDefault="00EE3131" w:rsidP="009019BC">
            <w:pPr>
              <w:pStyle w:val="TableHeadersRowColumn"/>
              <w:spacing w:after="0"/>
              <w:rPr>
                <w:lang w:eastAsia="en-CA"/>
              </w:rPr>
            </w:pPr>
            <w:r w:rsidRPr="0048654D">
              <w:rPr>
                <w:lang w:eastAsia="en-CA"/>
              </w:rPr>
              <w:t>Water Wells</w:t>
            </w:r>
          </w:p>
        </w:tc>
        <w:tc>
          <w:tcPr>
            <w:tcW w:w="1842" w:type="pct"/>
            <w:tcBorders>
              <w:top w:val="nil"/>
              <w:left w:val="nil"/>
              <w:bottom w:val="single" w:sz="4" w:space="0" w:color="auto"/>
              <w:right w:val="single" w:sz="4" w:space="0" w:color="auto"/>
            </w:tcBorders>
            <w:noWrap/>
            <w:vAlign w:val="center"/>
            <w:hideMark/>
          </w:tcPr>
          <w:p w14:paraId="58070596" w14:textId="77777777" w:rsidR="00EE3131" w:rsidRPr="009019BC" w:rsidRDefault="00EE3131" w:rsidP="009019BC">
            <w:pPr>
              <w:spacing w:after="0"/>
              <w:jc w:val="center"/>
              <w:rPr>
                <w:color w:val="FF0000"/>
              </w:rPr>
            </w:pPr>
            <w:r w:rsidRPr="009019BC">
              <w:rPr>
                <w:color w:val="FF0000"/>
              </w:rPr>
              <w:t>XXX</w:t>
            </w:r>
          </w:p>
        </w:tc>
        <w:tc>
          <w:tcPr>
            <w:tcW w:w="1679" w:type="pct"/>
            <w:tcBorders>
              <w:top w:val="nil"/>
              <w:left w:val="nil"/>
              <w:bottom w:val="single" w:sz="4" w:space="0" w:color="auto"/>
              <w:right w:val="single" w:sz="4" w:space="0" w:color="auto"/>
            </w:tcBorders>
            <w:noWrap/>
            <w:vAlign w:val="center"/>
            <w:hideMark/>
          </w:tcPr>
          <w:p w14:paraId="206E2C14" w14:textId="77777777" w:rsidR="00EE3131" w:rsidRPr="009019BC" w:rsidRDefault="00EE3131" w:rsidP="009019BC">
            <w:pPr>
              <w:spacing w:after="0"/>
              <w:jc w:val="center"/>
              <w:rPr>
                <w:color w:val="FF0000"/>
              </w:rPr>
            </w:pPr>
            <w:r w:rsidRPr="009019BC">
              <w:rPr>
                <w:color w:val="FF0000"/>
              </w:rPr>
              <w:t>NE</w:t>
            </w:r>
          </w:p>
        </w:tc>
      </w:tr>
      <w:tr w:rsidR="00EE3131" w:rsidRPr="0048654D" w14:paraId="2F78765A" w14:textId="77777777" w:rsidTr="00E749E2">
        <w:trPr>
          <w:trHeight w:val="397"/>
        </w:trPr>
        <w:tc>
          <w:tcPr>
            <w:tcW w:w="1478" w:type="pct"/>
            <w:tcBorders>
              <w:top w:val="single" w:sz="4" w:space="0" w:color="auto"/>
              <w:left w:val="single" w:sz="4" w:space="0" w:color="auto"/>
              <w:bottom w:val="single" w:sz="4" w:space="0" w:color="auto"/>
              <w:right w:val="single" w:sz="4" w:space="0" w:color="auto"/>
            </w:tcBorders>
            <w:shd w:val="clear" w:color="auto" w:fill="037B8C" w:themeFill="text2"/>
            <w:noWrap/>
            <w:vAlign w:val="center"/>
            <w:hideMark/>
          </w:tcPr>
          <w:p w14:paraId="660BD7C5" w14:textId="77777777" w:rsidR="00EE3131" w:rsidRPr="0048654D" w:rsidRDefault="00EE3131" w:rsidP="009019BC">
            <w:pPr>
              <w:pStyle w:val="TableHeadersRowColumn"/>
              <w:spacing w:after="0"/>
              <w:rPr>
                <w:lang w:eastAsia="en-CA"/>
              </w:rPr>
            </w:pPr>
            <w:r w:rsidRPr="0048654D">
              <w:rPr>
                <w:lang w:eastAsia="en-CA"/>
              </w:rPr>
              <w:t>Surface Water</w:t>
            </w:r>
          </w:p>
        </w:tc>
        <w:tc>
          <w:tcPr>
            <w:tcW w:w="1842" w:type="pct"/>
            <w:tcBorders>
              <w:top w:val="nil"/>
              <w:left w:val="nil"/>
              <w:bottom w:val="single" w:sz="4" w:space="0" w:color="auto"/>
              <w:right w:val="single" w:sz="4" w:space="0" w:color="auto"/>
            </w:tcBorders>
            <w:noWrap/>
            <w:vAlign w:val="center"/>
            <w:hideMark/>
          </w:tcPr>
          <w:p w14:paraId="6F619082" w14:textId="77777777" w:rsidR="00EE3131" w:rsidRPr="009019BC" w:rsidRDefault="00EE3131" w:rsidP="009019BC">
            <w:pPr>
              <w:spacing w:after="0"/>
              <w:jc w:val="center"/>
              <w:rPr>
                <w:color w:val="FF0000"/>
              </w:rPr>
            </w:pPr>
            <w:r w:rsidRPr="009019BC">
              <w:rPr>
                <w:color w:val="FF0000"/>
              </w:rPr>
              <w:t>XXX</w:t>
            </w:r>
          </w:p>
        </w:tc>
        <w:tc>
          <w:tcPr>
            <w:tcW w:w="1679" w:type="pct"/>
            <w:tcBorders>
              <w:top w:val="nil"/>
              <w:left w:val="nil"/>
              <w:bottom w:val="single" w:sz="4" w:space="0" w:color="auto"/>
              <w:right w:val="single" w:sz="4" w:space="0" w:color="auto"/>
            </w:tcBorders>
            <w:noWrap/>
            <w:vAlign w:val="center"/>
            <w:hideMark/>
          </w:tcPr>
          <w:p w14:paraId="0CF1B34E" w14:textId="77777777" w:rsidR="00EE3131" w:rsidRPr="009019BC" w:rsidRDefault="00EE3131" w:rsidP="009019BC">
            <w:pPr>
              <w:spacing w:after="0"/>
              <w:jc w:val="center"/>
              <w:rPr>
                <w:color w:val="FF0000"/>
              </w:rPr>
            </w:pPr>
            <w:r w:rsidRPr="009019BC">
              <w:rPr>
                <w:color w:val="FF0000"/>
              </w:rPr>
              <w:t>NE</w:t>
            </w:r>
          </w:p>
        </w:tc>
      </w:tr>
      <w:tr w:rsidR="00EE3131" w:rsidRPr="0048654D" w14:paraId="135EC157" w14:textId="77777777" w:rsidTr="00E749E2">
        <w:trPr>
          <w:trHeight w:val="397"/>
        </w:trPr>
        <w:tc>
          <w:tcPr>
            <w:tcW w:w="1478" w:type="pct"/>
            <w:tcBorders>
              <w:top w:val="single" w:sz="4" w:space="0" w:color="auto"/>
              <w:left w:val="single" w:sz="4" w:space="0" w:color="auto"/>
              <w:bottom w:val="single" w:sz="4" w:space="0" w:color="auto"/>
              <w:right w:val="single" w:sz="4" w:space="0" w:color="auto"/>
            </w:tcBorders>
            <w:shd w:val="clear" w:color="auto" w:fill="037B8C" w:themeFill="text2"/>
            <w:noWrap/>
            <w:vAlign w:val="center"/>
            <w:hideMark/>
          </w:tcPr>
          <w:p w14:paraId="3B612B52" w14:textId="77777777" w:rsidR="00EE3131" w:rsidRPr="0048654D" w:rsidRDefault="00EE3131" w:rsidP="009019BC">
            <w:pPr>
              <w:pStyle w:val="TableHeadersRowColumn"/>
              <w:spacing w:after="0"/>
              <w:rPr>
                <w:lang w:eastAsia="en-CA"/>
              </w:rPr>
            </w:pPr>
            <w:r w:rsidRPr="0048654D">
              <w:rPr>
                <w:lang w:eastAsia="en-CA"/>
              </w:rPr>
              <w:t>Dugout</w:t>
            </w:r>
          </w:p>
        </w:tc>
        <w:tc>
          <w:tcPr>
            <w:tcW w:w="1842" w:type="pct"/>
            <w:tcBorders>
              <w:top w:val="nil"/>
              <w:left w:val="nil"/>
              <w:bottom w:val="single" w:sz="4" w:space="0" w:color="auto"/>
              <w:right w:val="single" w:sz="4" w:space="0" w:color="auto"/>
            </w:tcBorders>
            <w:noWrap/>
            <w:vAlign w:val="center"/>
            <w:hideMark/>
          </w:tcPr>
          <w:p w14:paraId="19C7AD5A" w14:textId="77777777" w:rsidR="00EE3131" w:rsidRPr="009019BC" w:rsidRDefault="00EE3131" w:rsidP="009019BC">
            <w:pPr>
              <w:spacing w:after="0"/>
              <w:jc w:val="center"/>
              <w:rPr>
                <w:color w:val="FF0000"/>
              </w:rPr>
            </w:pPr>
            <w:r w:rsidRPr="009019BC">
              <w:rPr>
                <w:color w:val="FF0000"/>
              </w:rPr>
              <w:t>XXX</w:t>
            </w:r>
          </w:p>
        </w:tc>
        <w:tc>
          <w:tcPr>
            <w:tcW w:w="1679" w:type="pct"/>
            <w:tcBorders>
              <w:top w:val="nil"/>
              <w:left w:val="nil"/>
              <w:bottom w:val="single" w:sz="4" w:space="0" w:color="auto"/>
              <w:right w:val="single" w:sz="4" w:space="0" w:color="auto"/>
            </w:tcBorders>
            <w:noWrap/>
            <w:vAlign w:val="center"/>
            <w:hideMark/>
          </w:tcPr>
          <w:p w14:paraId="1C5210E4" w14:textId="77777777" w:rsidR="00EE3131" w:rsidRPr="009019BC" w:rsidRDefault="00EE3131" w:rsidP="009019BC">
            <w:pPr>
              <w:spacing w:after="0"/>
              <w:jc w:val="center"/>
              <w:rPr>
                <w:color w:val="FF0000"/>
              </w:rPr>
            </w:pPr>
            <w:r w:rsidRPr="009019BC">
              <w:rPr>
                <w:color w:val="FF0000"/>
              </w:rPr>
              <w:t>NE</w:t>
            </w:r>
          </w:p>
        </w:tc>
      </w:tr>
      <w:tr w:rsidR="00EE3131" w:rsidRPr="0048654D" w14:paraId="5D17AE40" w14:textId="77777777" w:rsidTr="00E749E2">
        <w:trPr>
          <w:trHeight w:val="397"/>
        </w:trPr>
        <w:tc>
          <w:tcPr>
            <w:tcW w:w="1478" w:type="pct"/>
            <w:tcBorders>
              <w:top w:val="single" w:sz="4" w:space="0" w:color="auto"/>
              <w:left w:val="single" w:sz="4" w:space="0" w:color="auto"/>
              <w:bottom w:val="single" w:sz="18" w:space="0" w:color="auto"/>
              <w:right w:val="single" w:sz="4" w:space="0" w:color="auto"/>
            </w:tcBorders>
            <w:shd w:val="clear" w:color="auto" w:fill="037B8C" w:themeFill="text2"/>
            <w:noWrap/>
            <w:vAlign w:val="center"/>
            <w:hideMark/>
          </w:tcPr>
          <w:p w14:paraId="352BD729" w14:textId="77777777" w:rsidR="00EE3131" w:rsidRPr="0048654D" w:rsidRDefault="00EE3131" w:rsidP="009019BC">
            <w:pPr>
              <w:pStyle w:val="TableHeadersRowColumn"/>
              <w:spacing w:after="0"/>
              <w:rPr>
                <w:lang w:eastAsia="en-CA"/>
              </w:rPr>
            </w:pPr>
            <w:r w:rsidRPr="0048654D">
              <w:rPr>
                <w:lang w:eastAsia="en-CA"/>
              </w:rPr>
              <w:t>Residential Area</w:t>
            </w:r>
          </w:p>
        </w:tc>
        <w:tc>
          <w:tcPr>
            <w:tcW w:w="1842" w:type="pct"/>
            <w:tcBorders>
              <w:top w:val="nil"/>
              <w:left w:val="nil"/>
              <w:bottom w:val="single" w:sz="18" w:space="0" w:color="auto"/>
              <w:right w:val="single" w:sz="4" w:space="0" w:color="auto"/>
            </w:tcBorders>
            <w:noWrap/>
            <w:vAlign w:val="center"/>
            <w:hideMark/>
          </w:tcPr>
          <w:p w14:paraId="6DEA0E58" w14:textId="77777777" w:rsidR="00EE3131" w:rsidRPr="009019BC" w:rsidRDefault="00EE3131" w:rsidP="009019BC">
            <w:pPr>
              <w:spacing w:after="0"/>
              <w:jc w:val="center"/>
              <w:rPr>
                <w:color w:val="FF0000"/>
              </w:rPr>
            </w:pPr>
            <w:r w:rsidRPr="009019BC">
              <w:rPr>
                <w:color w:val="FF0000"/>
              </w:rPr>
              <w:t>XXX</w:t>
            </w:r>
          </w:p>
        </w:tc>
        <w:tc>
          <w:tcPr>
            <w:tcW w:w="1679" w:type="pct"/>
            <w:tcBorders>
              <w:top w:val="nil"/>
              <w:left w:val="nil"/>
              <w:bottom w:val="single" w:sz="18" w:space="0" w:color="auto"/>
              <w:right w:val="single" w:sz="4" w:space="0" w:color="auto"/>
            </w:tcBorders>
            <w:noWrap/>
            <w:vAlign w:val="center"/>
            <w:hideMark/>
          </w:tcPr>
          <w:p w14:paraId="473526A0" w14:textId="77777777" w:rsidR="00EE3131" w:rsidRPr="009019BC" w:rsidRDefault="00EE3131" w:rsidP="009019BC">
            <w:pPr>
              <w:spacing w:after="0"/>
              <w:jc w:val="center"/>
              <w:rPr>
                <w:color w:val="FF0000"/>
              </w:rPr>
            </w:pPr>
            <w:r w:rsidRPr="009019BC">
              <w:rPr>
                <w:color w:val="FF0000"/>
              </w:rPr>
              <w:t>NE</w:t>
            </w:r>
          </w:p>
        </w:tc>
      </w:tr>
      <w:tr w:rsidR="00EE3131" w:rsidRPr="0048654D" w14:paraId="4DA4BEC1" w14:textId="77777777" w:rsidTr="00E749E2">
        <w:trPr>
          <w:trHeight w:val="403"/>
        </w:trPr>
        <w:tc>
          <w:tcPr>
            <w:tcW w:w="3321" w:type="pct"/>
            <w:gridSpan w:val="2"/>
            <w:tcBorders>
              <w:top w:val="single" w:sz="18" w:space="0" w:color="auto"/>
              <w:left w:val="single" w:sz="4" w:space="0" w:color="auto"/>
              <w:bottom w:val="single" w:sz="4" w:space="0" w:color="auto"/>
              <w:right w:val="single" w:sz="4" w:space="0" w:color="auto"/>
            </w:tcBorders>
            <w:shd w:val="clear" w:color="auto" w:fill="037B8C" w:themeFill="text2"/>
            <w:noWrap/>
            <w:vAlign w:val="center"/>
            <w:hideMark/>
          </w:tcPr>
          <w:p w14:paraId="7084BD31" w14:textId="77777777" w:rsidR="00EE3131" w:rsidRPr="0048654D" w:rsidRDefault="00EE3131" w:rsidP="009019BC">
            <w:pPr>
              <w:pStyle w:val="TableHeadersRowColumn"/>
              <w:spacing w:after="0"/>
              <w:rPr>
                <w:lang w:eastAsia="en-CA"/>
              </w:rPr>
            </w:pPr>
            <w:r w:rsidRPr="0048654D">
              <w:rPr>
                <w:lang w:eastAsia="en-CA"/>
              </w:rPr>
              <w:t>Depth to Groundwater (</w:t>
            </w:r>
            <w:r w:rsidR="003279E3">
              <w:rPr>
                <w:lang w:eastAsia="en-CA"/>
              </w:rPr>
              <w:t xml:space="preserve">m </w:t>
            </w:r>
            <w:proofErr w:type="spellStart"/>
            <w:r w:rsidR="003279E3">
              <w:rPr>
                <w:lang w:eastAsia="en-CA"/>
              </w:rPr>
              <w:t>bg</w:t>
            </w:r>
            <w:proofErr w:type="spellEnd"/>
            <w:r w:rsidRPr="0048654D">
              <w:rPr>
                <w:lang w:eastAsia="en-CA"/>
              </w:rPr>
              <w:t>)</w:t>
            </w:r>
          </w:p>
        </w:tc>
        <w:tc>
          <w:tcPr>
            <w:tcW w:w="1679" w:type="pct"/>
            <w:tcBorders>
              <w:top w:val="single" w:sz="18" w:space="0" w:color="auto"/>
              <w:left w:val="nil"/>
              <w:bottom w:val="single" w:sz="4" w:space="0" w:color="auto"/>
              <w:right w:val="single" w:sz="4" w:space="0" w:color="auto"/>
            </w:tcBorders>
            <w:noWrap/>
            <w:vAlign w:val="center"/>
            <w:hideMark/>
          </w:tcPr>
          <w:p w14:paraId="2F5AE8E1" w14:textId="77777777" w:rsidR="00EE3131" w:rsidRPr="009019BC" w:rsidRDefault="00EE3131" w:rsidP="009019BC">
            <w:pPr>
              <w:spacing w:after="0"/>
              <w:jc w:val="center"/>
              <w:rPr>
                <w:color w:val="FF0000"/>
              </w:rPr>
            </w:pPr>
            <w:r w:rsidRPr="009019BC">
              <w:rPr>
                <w:color w:val="FF0000"/>
              </w:rPr>
              <w:t>X</w:t>
            </w:r>
          </w:p>
        </w:tc>
      </w:tr>
      <w:tr w:rsidR="00EE3131" w:rsidRPr="0048654D" w14:paraId="4CA4F2E6" w14:textId="77777777" w:rsidTr="00EE3131">
        <w:trPr>
          <w:trHeight w:val="402"/>
        </w:trPr>
        <w:tc>
          <w:tcPr>
            <w:tcW w:w="3321" w:type="pct"/>
            <w:gridSpan w:val="2"/>
            <w:tcBorders>
              <w:top w:val="single" w:sz="4" w:space="0" w:color="auto"/>
              <w:left w:val="single" w:sz="4" w:space="0" w:color="auto"/>
              <w:bottom w:val="single" w:sz="4" w:space="0" w:color="auto"/>
              <w:right w:val="single" w:sz="4" w:space="0" w:color="auto"/>
            </w:tcBorders>
            <w:shd w:val="clear" w:color="auto" w:fill="037B8C" w:themeFill="text2"/>
            <w:noWrap/>
            <w:vAlign w:val="center"/>
            <w:hideMark/>
          </w:tcPr>
          <w:p w14:paraId="4436C2BC" w14:textId="77777777" w:rsidR="00EE3131" w:rsidRPr="0048654D" w:rsidRDefault="00EE3131" w:rsidP="009019BC">
            <w:pPr>
              <w:pStyle w:val="TableHeadersRowColumn"/>
              <w:spacing w:after="0"/>
              <w:rPr>
                <w:lang w:eastAsia="en-CA"/>
              </w:rPr>
            </w:pPr>
            <w:r w:rsidRPr="0048654D">
              <w:rPr>
                <w:lang w:eastAsia="en-CA"/>
              </w:rPr>
              <w:t>Depth to Domestic Use Aquifer (</w:t>
            </w:r>
            <w:r w:rsidR="003279E3">
              <w:rPr>
                <w:lang w:eastAsia="en-CA"/>
              </w:rPr>
              <w:t xml:space="preserve">m </w:t>
            </w:r>
            <w:proofErr w:type="spellStart"/>
            <w:r w:rsidR="003279E3">
              <w:rPr>
                <w:lang w:eastAsia="en-CA"/>
              </w:rPr>
              <w:t>bg</w:t>
            </w:r>
            <w:proofErr w:type="spellEnd"/>
            <w:r w:rsidRPr="0048654D">
              <w:rPr>
                <w:lang w:eastAsia="en-CA"/>
              </w:rPr>
              <w:t>)</w:t>
            </w:r>
          </w:p>
        </w:tc>
        <w:tc>
          <w:tcPr>
            <w:tcW w:w="1679" w:type="pct"/>
            <w:tcBorders>
              <w:top w:val="nil"/>
              <w:left w:val="nil"/>
              <w:bottom w:val="single" w:sz="4" w:space="0" w:color="auto"/>
              <w:right w:val="single" w:sz="4" w:space="0" w:color="auto"/>
            </w:tcBorders>
            <w:noWrap/>
            <w:vAlign w:val="center"/>
            <w:hideMark/>
          </w:tcPr>
          <w:p w14:paraId="03D99139" w14:textId="77777777" w:rsidR="00EE3131" w:rsidRPr="009019BC" w:rsidRDefault="00EE3131" w:rsidP="009019BC">
            <w:pPr>
              <w:spacing w:after="0"/>
              <w:jc w:val="center"/>
              <w:rPr>
                <w:color w:val="FF0000"/>
              </w:rPr>
            </w:pPr>
            <w:r w:rsidRPr="009019BC">
              <w:rPr>
                <w:color w:val="FF0000"/>
              </w:rPr>
              <w:t>X</w:t>
            </w:r>
          </w:p>
        </w:tc>
      </w:tr>
    </w:tbl>
    <w:p w14:paraId="6F074E6C" w14:textId="77777777" w:rsidR="00475A46" w:rsidRPr="000A02C6" w:rsidRDefault="006071AC" w:rsidP="002757E0">
      <w:pPr>
        <w:pStyle w:val="BodyText"/>
        <w:rPr>
          <w:lang w:eastAsia="en-US"/>
        </w:rPr>
      </w:pPr>
      <w:r>
        <w:t>T</w:t>
      </w:r>
      <w:r w:rsidR="00475A46" w:rsidRPr="000A02C6">
        <w:t xml:space="preserve">he water well and surface water search results are included in </w:t>
      </w:r>
      <w:hyperlink w:anchor="APPENDIX_B" w:history="1">
        <w:r w:rsidR="00475A46" w:rsidRPr="0014721B">
          <w:rPr>
            <w:rStyle w:val="Hyperlink"/>
          </w:rPr>
          <w:t>Appendix </w:t>
        </w:r>
        <w:r w:rsidR="006F3B2D" w:rsidRPr="0014721B">
          <w:rPr>
            <w:rStyle w:val="Hyperlink"/>
            <w:color w:val="FF0000"/>
          </w:rPr>
          <w:t>B</w:t>
        </w:r>
      </w:hyperlink>
      <w:r w:rsidR="006F3B2D" w:rsidRPr="000A02C6">
        <w:t>.</w:t>
      </w:r>
    </w:p>
    <w:p w14:paraId="06588285" w14:textId="77777777" w:rsidR="00475A46" w:rsidRPr="00B260F7" w:rsidRDefault="00475A46" w:rsidP="00927BF9">
      <w:pPr>
        <w:pStyle w:val="Heading1"/>
      </w:pPr>
      <w:bookmarkStart w:id="72" w:name="_Toc514331517"/>
      <w:bookmarkStart w:id="73" w:name="_Toc514335141"/>
      <w:bookmarkStart w:id="74" w:name="_Toc515544350"/>
      <w:bookmarkStart w:id="75" w:name="_Toc42629483"/>
      <w:bookmarkStart w:id="76" w:name="_Toc158315806"/>
      <w:bookmarkEnd w:id="68"/>
      <w:r w:rsidRPr="00B260F7">
        <w:t>ASSESSMENT CRITERIA</w:t>
      </w:r>
      <w:bookmarkEnd w:id="69"/>
      <w:bookmarkEnd w:id="70"/>
      <w:bookmarkEnd w:id="72"/>
      <w:bookmarkEnd w:id="73"/>
      <w:bookmarkEnd w:id="74"/>
      <w:bookmarkEnd w:id="75"/>
      <w:bookmarkEnd w:id="76"/>
    </w:p>
    <w:p w14:paraId="0C93D068" w14:textId="77777777" w:rsidR="006E459F" w:rsidRPr="005B138E" w:rsidRDefault="006E459F" w:rsidP="002757E0">
      <w:pPr>
        <w:pStyle w:val="BodyText"/>
      </w:pPr>
      <w:bookmarkStart w:id="77" w:name="_Toc473633685"/>
      <w:bookmarkStart w:id="78" w:name="_Toc314555151"/>
      <w:bookmarkStart w:id="79" w:name="_Toc473633686"/>
      <w:bookmarkStart w:id="80" w:name="_Toc514331519"/>
      <w:bookmarkStart w:id="81" w:name="_Toc514335143"/>
      <w:bookmarkStart w:id="82" w:name="_Toc515544353"/>
      <w:r w:rsidRPr="005B138E">
        <w:t>The following guidelines were used as references throughout the assessment, and were</w:t>
      </w:r>
      <w:r>
        <w:t xml:space="preserve"> </w:t>
      </w:r>
      <w:r w:rsidRPr="005B138E">
        <w:t>used for the comparison and interpretation of the results:</w:t>
      </w:r>
    </w:p>
    <w:p w14:paraId="1DAEE014" w14:textId="77777777" w:rsidR="006E459F" w:rsidRPr="00052184" w:rsidRDefault="006E459F" w:rsidP="00052184">
      <w:pPr>
        <w:pStyle w:val="Bulletlist"/>
        <w:rPr>
          <w:color w:val="FF0000"/>
        </w:rPr>
      </w:pPr>
      <w:r w:rsidRPr="00052184">
        <w:rPr>
          <w:color w:val="FF0000"/>
        </w:rPr>
        <w:t>Alberta Tier 1 Soil and Groundwater Remediation Guidelines (</w:t>
      </w:r>
      <w:r w:rsidR="005C611A">
        <w:rPr>
          <w:color w:val="FF0000"/>
        </w:rPr>
        <w:t>AEPA, 2024a</w:t>
      </w:r>
      <w:r w:rsidRPr="00052184">
        <w:rPr>
          <w:color w:val="FF0000"/>
        </w:rPr>
        <w:t>)</w:t>
      </w:r>
    </w:p>
    <w:p w14:paraId="58D71EE1" w14:textId="77777777" w:rsidR="006E459F" w:rsidRPr="00052184" w:rsidRDefault="006E459F" w:rsidP="00052184">
      <w:pPr>
        <w:pStyle w:val="Bulletlist"/>
        <w:rPr>
          <w:color w:val="FF0000"/>
        </w:rPr>
      </w:pPr>
      <w:r w:rsidRPr="00052184">
        <w:rPr>
          <w:color w:val="FF0000"/>
        </w:rPr>
        <w:t xml:space="preserve">AER Directive 50: Drilling Waste Management Guidelines (AER, </w:t>
      </w:r>
      <w:r w:rsidR="00961542">
        <w:rPr>
          <w:color w:val="FF0000"/>
        </w:rPr>
        <w:t>202</w:t>
      </w:r>
      <w:r w:rsidR="005C611A">
        <w:rPr>
          <w:color w:val="FF0000"/>
        </w:rPr>
        <w:t>4</w:t>
      </w:r>
      <w:r w:rsidRPr="00052184">
        <w:rPr>
          <w:color w:val="FF0000"/>
        </w:rPr>
        <w:t>)</w:t>
      </w:r>
    </w:p>
    <w:p w14:paraId="4FC87FBE" w14:textId="77777777" w:rsidR="006E459F" w:rsidRPr="00052184" w:rsidRDefault="006E459F" w:rsidP="00052184">
      <w:pPr>
        <w:pStyle w:val="Bulletlist"/>
        <w:rPr>
          <w:color w:val="FF0000"/>
        </w:rPr>
      </w:pPr>
      <w:r w:rsidRPr="00052184">
        <w:rPr>
          <w:color w:val="FF0000"/>
        </w:rPr>
        <w:t>Subsoil Petroleum Hydrocarbon Guidelines for Remote Forested Sites in the Green Area (ESRD, 2014);</w:t>
      </w:r>
    </w:p>
    <w:p w14:paraId="59D98C57" w14:textId="77777777" w:rsidR="006E459F" w:rsidRPr="005B138E" w:rsidRDefault="006E459F" w:rsidP="00052184">
      <w:pPr>
        <w:pStyle w:val="Bulletlist"/>
        <w:rPr>
          <w:color w:val="00B050"/>
        </w:rPr>
      </w:pPr>
      <w:r w:rsidRPr="005B138E">
        <w:rPr>
          <w:color w:val="00B050"/>
        </w:rPr>
        <w:t>Alberta Tier 2 Soil and Groundwater Remediation Guidelines (</w:t>
      </w:r>
      <w:r w:rsidR="005C611A">
        <w:rPr>
          <w:color w:val="00B050"/>
        </w:rPr>
        <w:t>AEPA, 2024b</w:t>
      </w:r>
      <w:r w:rsidRPr="005B138E">
        <w:rPr>
          <w:color w:val="00B050"/>
        </w:rPr>
        <w:t>)</w:t>
      </w:r>
    </w:p>
    <w:p w14:paraId="09E9CA2A" w14:textId="77777777" w:rsidR="006E459F" w:rsidRPr="00052184" w:rsidRDefault="006E459F" w:rsidP="00052184">
      <w:pPr>
        <w:pStyle w:val="Bulletlist"/>
        <w:rPr>
          <w:color w:val="FF0000"/>
        </w:rPr>
      </w:pPr>
      <w:r w:rsidRPr="00052184">
        <w:rPr>
          <w:color w:val="FF0000"/>
        </w:rPr>
        <w:lastRenderedPageBreak/>
        <w:t>Alberta User Guide for Waste Managers (</w:t>
      </w:r>
      <w:proofErr w:type="spellStart"/>
      <w:r w:rsidRPr="00052184">
        <w:rPr>
          <w:color w:val="FF0000"/>
        </w:rPr>
        <w:t>AEnP</w:t>
      </w:r>
      <w:proofErr w:type="spellEnd"/>
      <w:r w:rsidRPr="00052184">
        <w:rPr>
          <w:color w:val="FF0000"/>
        </w:rPr>
        <w:t>, 1996)</w:t>
      </w:r>
    </w:p>
    <w:p w14:paraId="68FD5797" w14:textId="77777777" w:rsidR="006E459F" w:rsidRPr="005B138E" w:rsidRDefault="006E459F" w:rsidP="002757E0">
      <w:pPr>
        <w:pStyle w:val="BodyText"/>
        <w:rPr>
          <w:color w:val="00B050"/>
        </w:rPr>
      </w:pPr>
      <w:r w:rsidRPr="005B138E">
        <w:t xml:space="preserve">The </w:t>
      </w:r>
      <w:r w:rsidR="00075E18">
        <w:t>Site</w:t>
      </w:r>
      <w:r w:rsidRPr="005B138E">
        <w:t xml:space="preserve"> is in an area where the primary land use is </w:t>
      </w:r>
      <w:r w:rsidRPr="00EF1E83">
        <w:rPr>
          <w:color w:val="FF0000"/>
        </w:rPr>
        <w:t>agriculture/natural area</w:t>
      </w:r>
      <w:r w:rsidRPr="005B138E">
        <w:t xml:space="preserve">, </w:t>
      </w:r>
      <w:r w:rsidRPr="00F14ECA">
        <w:rPr>
          <w:color w:val="FF0000"/>
        </w:rPr>
        <w:t xml:space="preserve">with limited industrial activity related to forestry and oil and gas exploration and development. </w:t>
      </w:r>
      <w:r w:rsidRPr="005B138E">
        <w:t xml:space="preserve">This area provides habitat for resident and transitory wildlife and native flora. For establishing remedial endpoints, guidelines </w:t>
      </w:r>
      <w:r w:rsidRPr="00EF1E83">
        <w:rPr>
          <w:color w:val="FF0000"/>
        </w:rPr>
        <w:t>for unrestricted</w:t>
      </w:r>
      <w:r>
        <w:rPr>
          <w:color w:val="FF0000"/>
        </w:rPr>
        <w:t>,</w:t>
      </w:r>
      <w:r w:rsidRPr="00EF1E83">
        <w:rPr>
          <w:color w:val="FF0000"/>
        </w:rPr>
        <w:t xml:space="preserve"> agricultural</w:t>
      </w:r>
      <w:r>
        <w:rPr>
          <w:color w:val="FF0000"/>
        </w:rPr>
        <w:t xml:space="preserve">, </w:t>
      </w:r>
      <w:r w:rsidRPr="00EF1E83">
        <w:rPr>
          <w:color w:val="FF0000"/>
        </w:rPr>
        <w:t>natural</w:t>
      </w:r>
      <w:r w:rsidRPr="005B138E">
        <w:t xml:space="preserve"> area land use </w:t>
      </w:r>
      <w:r>
        <w:t>were</w:t>
      </w:r>
      <w:r w:rsidRPr="005B138E">
        <w:t xml:space="preserve"> presented. </w:t>
      </w:r>
      <w:r w:rsidRPr="005B138E">
        <w:rPr>
          <w:color w:val="00B050"/>
        </w:rPr>
        <w:t xml:space="preserve">The potential exposure pathways for agricultural/natural area land use are: </w:t>
      </w:r>
      <w:r w:rsidRPr="006E1042">
        <w:rPr>
          <w:b/>
          <w:color w:val="00B050"/>
        </w:rPr>
        <w:t>(NOTE: If not using Tier 2 guidelines</w:t>
      </w:r>
      <w:r>
        <w:rPr>
          <w:b/>
          <w:color w:val="00B050"/>
        </w:rPr>
        <w:t xml:space="preserve"> (receptor exclusion)</w:t>
      </w:r>
      <w:r w:rsidRPr="006E1042">
        <w:rPr>
          <w:b/>
          <w:color w:val="00B050"/>
        </w:rPr>
        <w:t>, get rid of this text in green)</w:t>
      </w:r>
    </w:p>
    <w:p w14:paraId="5A162DBF" w14:textId="77777777" w:rsidR="006E459F" w:rsidRPr="00052184" w:rsidRDefault="006E459F" w:rsidP="002757E0">
      <w:pPr>
        <w:pStyle w:val="Bulletlist"/>
        <w:spacing w:line="276" w:lineRule="auto"/>
        <w:rPr>
          <w:color w:val="00B050"/>
        </w:rPr>
      </w:pPr>
      <w:r w:rsidRPr="00052184">
        <w:rPr>
          <w:color w:val="00B050"/>
        </w:rPr>
        <w:t>Human ingestion of potable groundwater or Domestic Use Aquifer (DUA)</w:t>
      </w:r>
    </w:p>
    <w:p w14:paraId="1FE5D5D3" w14:textId="77777777" w:rsidR="006E459F" w:rsidRPr="00052184" w:rsidRDefault="006E459F" w:rsidP="002757E0">
      <w:pPr>
        <w:pStyle w:val="Bulletlist"/>
        <w:spacing w:line="276" w:lineRule="auto"/>
        <w:rPr>
          <w:color w:val="00B050"/>
        </w:rPr>
      </w:pPr>
      <w:r w:rsidRPr="00052184">
        <w:rPr>
          <w:color w:val="00B050"/>
        </w:rPr>
        <w:t>Direct soil contact (human and ecological)</w:t>
      </w:r>
    </w:p>
    <w:p w14:paraId="4F48C689" w14:textId="77777777" w:rsidR="006E459F" w:rsidRPr="00052184" w:rsidRDefault="006E459F" w:rsidP="002757E0">
      <w:pPr>
        <w:pStyle w:val="Bulletlist"/>
        <w:spacing w:line="276" w:lineRule="auto"/>
        <w:rPr>
          <w:color w:val="00B050"/>
        </w:rPr>
      </w:pPr>
      <w:r w:rsidRPr="00052184">
        <w:rPr>
          <w:color w:val="00B050"/>
        </w:rPr>
        <w:t>Direct groundwater contact by freshwater aquatic life</w:t>
      </w:r>
    </w:p>
    <w:p w14:paraId="35F5492A" w14:textId="77777777" w:rsidR="006E459F" w:rsidRPr="00052184" w:rsidRDefault="006E459F" w:rsidP="002757E0">
      <w:pPr>
        <w:pStyle w:val="Bulletlist"/>
        <w:spacing w:line="276" w:lineRule="auto"/>
        <w:rPr>
          <w:color w:val="00B050"/>
        </w:rPr>
      </w:pPr>
      <w:r w:rsidRPr="00052184">
        <w:rPr>
          <w:color w:val="00B050"/>
        </w:rPr>
        <w:t>Ingestion of groundwater by wildlife or livestock</w:t>
      </w:r>
    </w:p>
    <w:p w14:paraId="1E04B078" w14:textId="77777777" w:rsidR="006E459F" w:rsidRPr="00052184" w:rsidRDefault="006E459F" w:rsidP="002757E0">
      <w:pPr>
        <w:pStyle w:val="Bulletlist"/>
        <w:spacing w:line="276" w:lineRule="auto"/>
        <w:rPr>
          <w:color w:val="00B050"/>
        </w:rPr>
      </w:pPr>
      <w:r w:rsidRPr="00052184">
        <w:rPr>
          <w:color w:val="00B050"/>
        </w:rPr>
        <w:t>Human vapor inhalation</w:t>
      </w:r>
    </w:p>
    <w:p w14:paraId="34F2A7C3" w14:textId="77777777" w:rsidR="006E459F" w:rsidRPr="00052184" w:rsidRDefault="006E459F" w:rsidP="002757E0">
      <w:pPr>
        <w:pStyle w:val="Bulletlist"/>
        <w:spacing w:line="276" w:lineRule="auto"/>
        <w:rPr>
          <w:color w:val="00B050"/>
        </w:rPr>
      </w:pPr>
      <w:r w:rsidRPr="00052184">
        <w:rPr>
          <w:color w:val="00B050"/>
        </w:rPr>
        <w:t>Groundwater used as irrigation water</w:t>
      </w:r>
    </w:p>
    <w:p w14:paraId="5C1AB835" w14:textId="77777777" w:rsidR="006E459F" w:rsidRPr="00417876" w:rsidRDefault="006E459F" w:rsidP="002757E0">
      <w:pPr>
        <w:pStyle w:val="BodyText"/>
        <w:rPr>
          <w:color w:val="FF0000"/>
        </w:rPr>
      </w:pPr>
      <w:bookmarkStart w:id="83" w:name="_Hlk13217429"/>
      <w:r w:rsidRPr="005B138E">
        <w:t xml:space="preserve">Soil pH, salinity and </w:t>
      </w:r>
      <w:proofErr w:type="spellStart"/>
      <w:r w:rsidRPr="005B138E">
        <w:t>sodicity</w:t>
      </w:r>
      <w:proofErr w:type="spellEnd"/>
      <w:r w:rsidRPr="005B138E">
        <w:t xml:space="preserve"> </w:t>
      </w:r>
      <w:r>
        <w:t>are usually</w:t>
      </w:r>
      <w:r w:rsidRPr="005B138E">
        <w:t xml:space="preserve"> compared to Alberta Tier 1 Guidelines</w:t>
      </w:r>
      <w:r>
        <w:t xml:space="preserve"> for unrestricted land use. However, it is recognized that i</w:t>
      </w:r>
      <w:r w:rsidRPr="005B138E">
        <w:t>n Alberta</w:t>
      </w:r>
      <w:r>
        <w:t xml:space="preserve"> saline and sodic</w:t>
      </w:r>
      <w:r w:rsidRPr="005B138E">
        <w:t xml:space="preserve"> soil</w:t>
      </w:r>
      <w:r>
        <w:t xml:space="preserve"> occur naturally (AEP, 2019</w:t>
      </w:r>
      <w:r w:rsidRPr="00656645">
        <w:rPr>
          <w:color w:val="auto"/>
        </w:rPr>
        <w:t xml:space="preserve">). </w:t>
      </w:r>
      <w:r w:rsidRPr="002323D0">
        <w:rPr>
          <w:color w:val="FF0000"/>
        </w:rPr>
        <w:t xml:space="preserve">Background pH, salinity and </w:t>
      </w:r>
      <w:proofErr w:type="spellStart"/>
      <w:r w:rsidRPr="002323D0">
        <w:rPr>
          <w:color w:val="FF0000"/>
        </w:rPr>
        <w:t>sodicity</w:t>
      </w:r>
      <w:proofErr w:type="spellEnd"/>
      <w:r w:rsidRPr="002323D0">
        <w:rPr>
          <w:color w:val="FF0000"/>
        </w:rPr>
        <w:t xml:space="preserve"> rating categories were used for comparison to APEC samples at the same depth intervals.</w:t>
      </w:r>
      <w:r w:rsidRPr="00656645">
        <w:rPr>
          <w:color w:val="00B050"/>
        </w:rPr>
        <w:t xml:space="preserve"> </w:t>
      </w:r>
      <w:r>
        <w:t>S</w:t>
      </w:r>
      <w:r w:rsidRPr="005B138E">
        <w:t xml:space="preserve">amples from the topsoil </w:t>
      </w:r>
      <w:r>
        <w:t>were</w:t>
      </w:r>
      <w:r w:rsidRPr="005B138E">
        <w:t xml:space="preserve"> compared to topsoil guidelines and samples</w:t>
      </w:r>
      <w:r>
        <w:t xml:space="preserve"> from below topsoil were</w:t>
      </w:r>
      <w:r w:rsidRPr="005B138E">
        <w:t xml:space="preserve"> compared to subsoil guidelines</w:t>
      </w:r>
      <w:r>
        <w:t xml:space="preserve"> at rooting zone (0.15 -</w:t>
      </w:r>
      <w:r w:rsidR="00484263">
        <w:t xml:space="preserve"> </w:t>
      </w:r>
      <w:r>
        <w:t>1.50 m), shallow subsoil (1.50 – 3.00 m) and deeper subsoil (&gt;3.00 m) intervals</w:t>
      </w:r>
      <w:r w:rsidRPr="005B138E">
        <w:t xml:space="preserve">. </w:t>
      </w:r>
      <w:bookmarkStart w:id="84" w:name="_Hlk13223741"/>
      <w:r w:rsidRPr="00417876">
        <w:rPr>
          <w:color w:val="FF0000"/>
        </w:rPr>
        <w:t xml:space="preserve">In the absence of topsoil (clay/gravel pads), soils from the top intervals were compared to subsoil guidelines. </w:t>
      </w:r>
      <w:bookmarkEnd w:id="84"/>
      <w:r w:rsidRPr="00417876">
        <w:rPr>
          <w:color w:val="FF0000"/>
        </w:rPr>
        <w:t xml:space="preserve">Where background salinity or </w:t>
      </w:r>
      <w:proofErr w:type="spellStart"/>
      <w:r w:rsidRPr="00417876">
        <w:rPr>
          <w:color w:val="FF0000"/>
        </w:rPr>
        <w:t>sodicity</w:t>
      </w:r>
      <w:proofErr w:type="spellEnd"/>
      <w:r w:rsidRPr="00417876">
        <w:rPr>
          <w:color w:val="FF0000"/>
        </w:rPr>
        <w:t xml:space="preserve"> ratings were within the “unsuitable” soil rating category, electrical conductivity (EC) and sodium adsorption ratio (SAR) values within 20% of the highest value observed in background locations at the corresponding depth range were considered comparable.</w:t>
      </w:r>
    </w:p>
    <w:p w14:paraId="0819B754" w14:textId="77777777" w:rsidR="006E459F" w:rsidRPr="005B138E" w:rsidRDefault="00DE3045" w:rsidP="002757E0">
      <w:pPr>
        <w:pStyle w:val="BodyText"/>
      </w:pPr>
      <w:r w:rsidRPr="00417876">
        <w:t xml:space="preserve">Although a Tier 1 Guideline for chloride concentrations in soil does not exist at this time, chloride concentrations (mg/kg) can be used as an indicator of anthropogenic impacts and groundwater chloride concentrations (mg/L) can be used for delineation. Chloride concentrations in most Alberta soils do not typically exceed 100 mg/kg (AENV, 2001). </w:t>
      </w:r>
      <w:r w:rsidRPr="00DE3045">
        <w:rPr>
          <w:b/>
          <w:bCs/>
          <w:color w:val="00B050"/>
        </w:rPr>
        <w:t>(Note: some clients, aka. West Lake, do not agree to include this prior chloride details in their reports, so confirm with your seniors)</w:t>
      </w:r>
      <w:r>
        <w:t xml:space="preserve"> </w:t>
      </w:r>
      <w:r w:rsidR="006E459F">
        <w:t xml:space="preserve">The concentrations for chloride in soil used for delineation purposes for the protection of groundwater </w:t>
      </w:r>
      <w:r w:rsidR="006E459F" w:rsidRPr="001D10D9">
        <w:t>w</w:t>
      </w:r>
      <w:r w:rsidR="00F14ECA">
        <w:t>ere</w:t>
      </w:r>
      <w:r w:rsidR="006E459F" w:rsidRPr="001D10D9">
        <w:t xml:space="preserve"> 100 mg/L</w:t>
      </w:r>
      <w:r w:rsidR="006E459F" w:rsidRPr="00FE6EA6">
        <w:t xml:space="preserve"> (Agricultural)</w:t>
      </w:r>
      <w:r w:rsidR="006E459F" w:rsidRPr="001D10D9">
        <w:t xml:space="preserve"> or 120 mg/L</w:t>
      </w:r>
      <w:r w:rsidR="006E459F" w:rsidRPr="00FE6EA6">
        <w:t xml:space="preserve"> (Natural)</w:t>
      </w:r>
      <w:r w:rsidR="006E459F" w:rsidRPr="001D10D9">
        <w:t xml:space="preserve"> </w:t>
      </w:r>
      <w:r w:rsidR="006E459F" w:rsidRPr="004443F4">
        <w:rPr>
          <w:color w:val="auto"/>
        </w:rPr>
        <w:t>(</w:t>
      </w:r>
      <w:r w:rsidR="006E459F">
        <w:t xml:space="preserve">AEP, 2019). </w:t>
      </w:r>
    </w:p>
    <w:bookmarkEnd w:id="83"/>
    <w:p w14:paraId="5D9ABE79" w14:textId="77777777" w:rsidR="009A1BFC" w:rsidRPr="00417876" w:rsidRDefault="009A1BFC" w:rsidP="002757E0">
      <w:pPr>
        <w:pStyle w:val="BodyText"/>
      </w:pPr>
      <w:r w:rsidRPr="00417876">
        <w:t xml:space="preserve">Samples collected from within the DWDA were compared to the Directive 050 Equivalent Salinity Guidelines, as outlined in </w:t>
      </w:r>
      <w:r w:rsidRPr="00417876">
        <w:rPr>
          <w:i/>
          <w:iCs/>
        </w:rPr>
        <w:t xml:space="preserve">Assessing Drilling Waste Disposal Areas </w:t>
      </w:r>
      <w:r w:rsidRPr="00417876">
        <w:t xml:space="preserve">(AER, 2019). </w:t>
      </w:r>
      <w:r w:rsidRPr="00417876">
        <w:rPr>
          <w:b/>
          <w:bCs/>
          <w:color w:val="auto"/>
        </w:rPr>
        <w:t>OR</w:t>
      </w:r>
      <w:r w:rsidRPr="00417876">
        <w:rPr>
          <w:color w:val="auto"/>
        </w:rPr>
        <w:t xml:space="preserve"> </w:t>
      </w:r>
      <w:r w:rsidRPr="00417876">
        <w:t>As samples collected from within the DWDA met applicable Tier 1 Guidelines, Directive 050 Equivalent Salinity Guidelines were not applied.</w:t>
      </w:r>
    </w:p>
    <w:p w14:paraId="148A0133" w14:textId="77777777" w:rsidR="006E459F" w:rsidRPr="005B138E" w:rsidRDefault="006E459F" w:rsidP="002757E0">
      <w:pPr>
        <w:pStyle w:val="BodyText"/>
      </w:pPr>
      <w:bookmarkStart w:id="85" w:name="_Hlk47626416"/>
      <w:r w:rsidRPr="005B138E">
        <w:lastRenderedPageBreak/>
        <w:t xml:space="preserve">Concentrations of metals </w:t>
      </w:r>
      <w:r>
        <w:t>were</w:t>
      </w:r>
      <w:r w:rsidRPr="005B138E">
        <w:t xml:space="preserve"> </w:t>
      </w:r>
      <w:r w:rsidRPr="005B138E">
        <w:rPr>
          <w:noProof/>
        </w:rPr>
        <w:t>compared</w:t>
      </w:r>
      <w:r w:rsidRPr="005B138E">
        <w:t xml:space="preserve"> to Alberta Tier 1 Guidelines under</w:t>
      </w:r>
      <w:r w:rsidRPr="001D10D9">
        <w:rPr>
          <w:color w:val="FF0000"/>
        </w:rPr>
        <w:t xml:space="preserve"> agricultural </w:t>
      </w:r>
      <w:r w:rsidRPr="005B138E">
        <w:t>land use</w:t>
      </w:r>
      <w:r>
        <w:t xml:space="preserve"> and/or </w:t>
      </w:r>
      <w:r w:rsidRPr="00417876">
        <w:rPr>
          <w:color w:val="FF0000"/>
        </w:rPr>
        <w:t>relative metals concentrations in background samples.</w:t>
      </w:r>
    </w:p>
    <w:bookmarkEnd w:id="85"/>
    <w:p w14:paraId="0D5CC1D2" w14:textId="77777777" w:rsidR="006E459F" w:rsidRPr="00417876" w:rsidRDefault="006E459F" w:rsidP="002757E0">
      <w:pPr>
        <w:pStyle w:val="BodyText"/>
        <w:rPr>
          <w:color w:val="FF0000"/>
        </w:rPr>
      </w:pPr>
      <w:r w:rsidRPr="005B138E">
        <w:t xml:space="preserve">Concentrations of </w:t>
      </w:r>
      <w:r>
        <w:t xml:space="preserve">petroleum </w:t>
      </w:r>
      <w:r w:rsidRPr="005B138E">
        <w:t>hydrocarbons</w:t>
      </w:r>
      <w:r>
        <w:t xml:space="preserve"> (PHCs)</w:t>
      </w:r>
      <w:r w:rsidRPr="005B138E">
        <w:t xml:space="preserve"> </w:t>
      </w:r>
      <w:r w:rsidRPr="001D10D9">
        <w:rPr>
          <w:color w:val="FF0000"/>
        </w:rPr>
        <w:t>and polycyclic aromatic hydrocarbons (PAH)</w:t>
      </w:r>
      <w:r w:rsidRPr="005B138E">
        <w:t xml:space="preserve"> </w:t>
      </w:r>
      <w:r>
        <w:t>were</w:t>
      </w:r>
      <w:r w:rsidR="005F50CA">
        <w:t xml:space="preserve"> </w:t>
      </w:r>
      <w:r w:rsidRPr="005B138E">
        <w:t xml:space="preserve">compared to Alberta Tier 1 Guidelines </w:t>
      </w:r>
      <w:r w:rsidRPr="00257D56">
        <w:rPr>
          <w:color w:val="FF0000"/>
        </w:rPr>
        <w:t>for fine</w:t>
      </w:r>
      <w:r>
        <w:rPr>
          <w:color w:val="FF0000"/>
        </w:rPr>
        <w:t>/</w:t>
      </w:r>
      <w:r w:rsidRPr="00257D56">
        <w:rPr>
          <w:color w:val="FF0000"/>
        </w:rPr>
        <w:t>coarse</w:t>
      </w:r>
      <w:r w:rsidRPr="005B138E">
        <w:t xml:space="preserve">-grained soils under </w:t>
      </w:r>
      <w:r w:rsidRPr="001D10D9">
        <w:rPr>
          <w:color w:val="FF0000"/>
        </w:rPr>
        <w:t xml:space="preserve">agricultural/natural </w:t>
      </w:r>
      <w:r w:rsidRPr="005B138E">
        <w:t xml:space="preserve">area land use. Surface soil guidelines were applied to samples collected at depths of 3.00 m or less and subsoil guidelines were applied to samples collected at depths greater than 3.00 m, </w:t>
      </w:r>
      <w:r w:rsidRPr="00F6206D">
        <w:rPr>
          <w:color w:val="00B050"/>
        </w:rPr>
        <w:t xml:space="preserve">unless the sample was collected within 5 m of a wellhead. If samples were collected from within 5 m of the wellhead, </w:t>
      </w:r>
      <w:r w:rsidRPr="00417876">
        <w:rPr>
          <w:color w:val="FF0000"/>
        </w:rPr>
        <w:t>surface soil guidelines were applied to samples collected at depths of 1.50 m or less and subsoil guidelines were applied to samples collected at depths greater than 1.50 m.</w:t>
      </w:r>
    </w:p>
    <w:p w14:paraId="3A8442EC" w14:textId="77777777" w:rsidR="006E459F" w:rsidRPr="006E459F" w:rsidRDefault="006E459F" w:rsidP="002757E0">
      <w:pPr>
        <w:pStyle w:val="BodyText"/>
      </w:pPr>
      <w:r w:rsidRPr="006E459F">
        <w:t>AND/OR</w:t>
      </w:r>
    </w:p>
    <w:p w14:paraId="7F0822F5" w14:textId="77777777" w:rsidR="006E459F" w:rsidRPr="00417876" w:rsidRDefault="006E459F" w:rsidP="002757E0">
      <w:pPr>
        <w:pStyle w:val="BodyText"/>
      </w:pPr>
      <w:r w:rsidRPr="00417876">
        <w:t xml:space="preserve">As potential for disturbance of PHC impacts in remote sites is low, the ecological direct contact pathway can be excluded for PHC </w:t>
      </w:r>
      <w:r w:rsidR="00404167">
        <w:t>f</w:t>
      </w:r>
      <w:r w:rsidRPr="00417876">
        <w:t>ractions F1 to F4 below a depth of 1.5 m in fine-grained soils. As the Site meets the criteria, Subsoil PHC Guidelines for Remote Forested Sites in the Green Area can be applied to samples below 1.5 m.</w:t>
      </w:r>
    </w:p>
    <w:p w14:paraId="76321F4A" w14:textId="77777777" w:rsidR="006E459F" w:rsidRPr="00417876" w:rsidRDefault="006E459F" w:rsidP="002757E0">
      <w:pPr>
        <w:pStyle w:val="BodyText"/>
      </w:pPr>
      <w:r w:rsidRPr="00417876">
        <w:t>Landfill suitability analysis results were compared to Alberta Environmental Protection (</w:t>
      </w:r>
      <w:proofErr w:type="spellStart"/>
      <w:r w:rsidRPr="00417876">
        <w:t>AEnP</w:t>
      </w:r>
      <w:proofErr w:type="spellEnd"/>
      <w:r w:rsidRPr="00417876">
        <w:t>) Alberta User Guide for Waste Managers for acceptable Class II Landfill disposal limits for leachable metals, leachable benzene, toluene, ethylbenzene and xylene (BTEX), and physical parameters.</w:t>
      </w:r>
    </w:p>
    <w:p w14:paraId="7BE757AF" w14:textId="77777777" w:rsidR="00475A46" w:rsidRPr="00786738" w:rsidRDefault="00475A46" w:rsidP="00927BF9">
      <w:pPr>
        <w:pStyle w:val="Heading1"/>
        <w:rPr>
          <w:szCs w:val="20"/>
        </w:rPr>
      </w:pPr>
      <w:bookmarkStart w:id="86" w:name="_Toc42629484"/>
      <w:bookmarkStart w:id="87" w:name="_Toc158315807"/>
      <w:bookmarkEnd w:id="77"/>
      <w:bookmarkEnd w:id="78"/>
      <w:r w:rsidRPr="00B260F7">
        <w:t>METHODOLOGY</w:t>
      </w:r>
      <w:bookmarkStart w:id="88" w:name="_Toc473633687"/>
      <w:bookmarkStart w:id="89" w:name="_Toc314555152"/>
      <w:bookmarkEnd w:id="79"/>
      <w:bookmarkEnd w:id="80"/>
      <w:bookmarkEnd w:id="81"/>
      <w:bookmarkEnd w:id="82"/>
      <w:bookmarkEnd w:id="86"/>
      <w:bookmarkEnd w:id="87"/>
    </w:p>
    <w:p w14:paraId="751BD3E0" w14:textId="77777777" w:rsidR="00475A46" w:rsidRPr="002757E0" w:rsidRDefault="00475A46" w:rsidP="002757E0">
      <w:pPr>
        <w:pStyle w:val="BodyText"/>
      </w:pPr>
      <w:r w:rsidRPr="002757E0">
        <w:t>The general approach to this investigation followed applicable industry standards, such as the Canadian Standards Association (CSA) Phase II ESA Standards (CSA, 2000</w:t>
      </w:r>
      <w:r w:rsidR="00FE6EA6" w:rsidRPr="002757E0">
        <w:t>, as ame</w:t>
      </w:r>
      <w:r w:rsidR="00FA45A9" w:rsidRPr="002757E0">
        <w:t>nded</w:t>
      </w:r>
      <w:r w:rsidRPr="002757E0">
        <w:t>)</w:t>
      </w:r>
      <w:r w:rsidR="00FA45A9" w:rsidRPr="002757E0">
        <w:t>, the</w:t>
      </w:r>
      <w:r w:rsidRPr="002757E0">
        <w:t xml:space="preserve"> Canadian Council of Ministers of the Environment </w:t>
      </w:r>
      <w:r w:rsidR="009B61D2" w:rsidRPr="002757E0">
        <w:t xml:space="preserve">(CCME) </w:t>
      </w:r>
      <w:r w:rsidRPr="002757E0">
        <w:t>Guidance Manual for Environmental Site Characterization in Support of Environmental and Human Health Risk Assessment (CCME, 2016) and the Alberta Environmental Site Assessment Standard (</w:t>
      </w:r>
      <w:r w:rsidR="005C611A">
        <w:t>AEPA, 2024c</w:t>
      </w:r>
      <w:r w:rsidRPr="002757E0">
        <w:t>).</w:t>
      </w:r>
    </w:p>
    <w:p w14:paraId="479C2997" w14:textId="77777777" w:rsidR="00475A46" w:rsidRPr="00257D56" w:rsidRDefault="00475A46" w:rsidP="002757E0">
      <w:pPr>
        <w:pStyle w:val="BodyText"/>
        <w:rPr>
          <w:color w:val="FF0000"/>
        </w:rPr>
      </w:pPr>
      <w:r w:rsidRPr="005B138E">
        <w:t xml:space="preserve">Prior to initiating the field portion of the Phase </w:t>
      </w:r>
      <w:r w:rsidR="00072AC0">
        <w:t>2</w:t>
      </w:r>
      <w:r w:rsidRPr="005B138E">
        <w:t xml:space="preserve"> ESA, applicable ground disturbance procedures were followed including</w:t>
      </w:r>
      <w:r>
        <w:t>, but not limited to</w:t>
      </w:r>
      <w:r w:rsidR="00F14ECA">
        <w:t xml:space="preserve">, </w:t>
      </w:r>
      <w:r>
        <w:t>utility</w:t>
      </w:r>
      <w:r w:rsidRPr="005B138E">
        <w:t xml:space="preserve"> locating identification, and receiving approval</w:t>
      </w:r>
      <w:r>
        <w:t>/permit</w:t>
      </w:r>
      <w:r w:rsidRPr="005B138E">
        <w:t xml:space="preserve"> from </w:t>
      </w:r>
      <w:r w:rsidR="00D01D31">
        <w:t>Client</w:t>
      </w:r>
      <w:r w:rsidR="00534C55" w:rsidRPr="0042368E">
        <w:rPr>
          <w:color w:val="auto"/>
        </w:rPr>
        <w:t xml:space="preserve"> </w:t>
      </w:r>
      <w:r w:rsidRPr="0042368E">
        <w:rPr>
          <w:color w:val="auto"/>
        </w:rPr>
        <w:t xml:space="preserve">personnel. The soil investigation was conducted on </w:t>
      </w:r>
      <w:r w:rsidRPr="00856726">
        <w:rPr>
          <w:color w:val="FF0000"/>
        </w:rPr>
        <w:t xml:space="preserve">January </w:t>
      </w:r>
      <w:r w:rsidR="00856726" w:rsidRPr="00856726">
        <w:rPr>
          <w:color w:val="FF0000"/>
        </w:rPr>
        <w:t>1</w:t>
      </w:r>
      <w:r w:rsidRPr="00856726">
        <w:rPr>
          <w:color w:val="FF0000"/>
        </w:rPr>
        <w:t xml:space="preserve">, </w:t>
      </w:r>
      <w:r w:rsidR="005C611A">
        <w:rPr>
          <w:color w:val="FF0000"/>
        </w:rPr>
        <w:t>2025</w:t>
      </w:r>
      <w:r w:rsidRPr="00856726">
        <w:rPr>
          <w:color w:val="FF0000"/>
        </w:rPr>
        <w:t xml:space="preserve"> </w:t>
      </w:r>
      <w:r w:rsidRPr="0042368E">
        <w:rPr>
          <w:color w:val="auto"/>
        </w:rPr>
        <w:t xml:space="preserve">using a track-mounted rig </w:t>
      </w:r>
      <w:r w:rsidR="007140CB">
        <w:rPr>
          <w:color w:val="auto"/>
        </w:rPr>
        <w:t>with</w:t>
      </w:r>
      <w:r w:rsidRPr="0042368E">
        <w:rPr>
          <w:color w:val="auto"/>
        </w:rPr>
        <w:t xml:space="preserve"> solid stem augers supplied by </w:t>
      </w:r>
      <w:r w:rsidR="009B7FE5" w:rsidRPr="00856726">
        <w:rPr>
          <w:color w:val="FF0000"/>
        </w:rPr>
        <w:t>Frontier Enviro-Drilling Ltd.</w:t>
      </w:r>
      <w:r w:rsidRPr="00856726">
        <w:rPr>
          <w:color w:val="FF0000"/>
        </w:rPr>
        <w:t xml:space="preserve"> of </w:t>
      </w:r>
      <w:r w:rsidR="009B7FE5" w:rsidRPr="00856726">
        <w:rPr>
          <w:color w:val="FF0000"/>
        </w:rPr>
        <w:t>Grande Prairie</w:t>
      </w:r>
      <w:r w:rsidRPr="00856726">
        <w:rPr>
          <w:color w:val="FF0000"/>
        </w:rPr>
        <w:t>, Alberta.</w:t>
      </w:r>
      <w:r w:rsidR="009B7FE5" w:rsidRPr="00856726">
        <w:rPr>
          <w:color w:val="FF0000"/>
        </w:rPr>
        <w:t xml:space="preserve"> </w:t>
      </w:r>
      <w:r w:rsidRPr="0042368E">
        <w:rPr>
          <w:color w:val="auto"/>
        </w:rPr>
        <w:t xml:space="preserve">A total of </w:t>
      </w:r>
      <w:r w:rsidR="00417876" w:rsidRPr="001F7584">
        <w:rPr>
          <w:color w:val="FF0000"/>
        </w:rPr>
        <w:t>five</w:t>
      </w:r>
      <w:r w:rsidR="00856726" w:rsidRPr="00856726">
        <w:rPr>
          <w:color w:val="FF0000"/>
        </w:rPr>
        <w:t xml:space="preserve"> </w:t>
      </w:r>
      <w:r w:rsidR="00856726" w:rsidRPr="009B61D2">
        <w:rPr>
          <w:b/>
          <w:bCs/>
          <w:color w:val="00B050"/>
        </w:rPr>
        <w:t>(if greater than 10, use numerals)</w:t>
      </w:r>
      <w:r w:rsidRPr="00856726">
        <w:rPr>
          <w:color w:val="FF0000"/>
        </w:rPr>
        <w:t xml:space="preserve"> </w:t>
      </w:r>
      <w:r w:rsidRPr="0042368E">
        <w:rPr>
          <w:color w:val="auto"/>
        </w:rPr>
        <w:t>boreholes</w:t>
      </w:r>
      <w:r w:rsidR="00856726">
        <w:rPr>
          <w:color w:val="auto"/>
        </w:rPr>
        <w:t xml:space="preserve"> </w:t>
      </w:r>
      <w:r w:rsidRPr="0042368E">
        <w:rPr>
          <w:color w:val="auto"/>
        </w:rPr>
        <w:t xml:space="preserve">were advanced to a maximum depth of </w:t>
      </w:r>
      <w:r w:rsidR="0042368E" w:rsidRPr="00856726">
        <w:rPr>
          <w:color w:val="FF0000"/>
        </w:rPr>
        <w:t>6.00</w:t>
      </w:r>
      <w:r w:rsidRPr="00856726">
        <w:rPr>
          <w:color w:val="FF0000"/>
        </w:rPr>
        <w:t xml:space="preserve"> m </w:t>
      </w:r>
      <w:r w:rsidRPr="0042368E">
        <w:rPr>
          <w:color w:val="auto"/>
        </w:rPr>
        <w:t>below ground (</w:t>
      </w:r>
      <w:r w:rsidR="003279E3">
        <w:rPr>
          <w:color w:val="auto"/>
        </w:rPr>
        <w:t xml:space="preserve">m </w:t>
      </w:r>
      <w:proofErr w:type="spellStart"/>
      <w:r w:rsidR="003279E3">
        <w:rPr>
          <w:color w:val="auto"/>
        </w:rPr>
        <w:t>bg</w:t>
      </w:r>
      <w:proofErr w:type="spellEnd"/>
      <w:r w:rsidRPr="005B138E">
        <w:t>)</w:t>
      </w:r>
      <w:r w:rsidR="0042368E">
        <w:t>.</w:t>
      </w:r>
      <w:r w:rsidRPr="00257D56">
        <w:rPr>
          <w:color w:val="FF0000"/>
        </w:rPr>
        <w:t xml:space="preserve"> </w:t>
      </w:r>
      <w:r w:rsidR="00856726" w:rsidRPr="00257D56">
        <w:rPr>
          <w:color w:val="FF0000"/>
        </w:rPr>
        <w:t xml:space="preserve">Additional boreholes were advanced </w:t>
      </w:r>
      <w:r w:rsidR="00856726">
        <w:rPr>
          <w:color w:val="FF0000"/>
        </w:rPr>
        <w:t xml:space="preserve">to attempt to </w:t>
      </w:r>
      <w:r w:rsidR="00856726" w:rsidRPr="00257D56">
        <w:rPr>
          <w:color w:val="FF0000"/>
        </w:rPr>
        <w:t>locate the DWDA</w:t>
      </w:r>
      <w:r w:rsidR="00856726">
        <w:rPr>
          <w:color w:val="FF0000"/>
        </w:rPr>
        <w:t>; these boreholes</w:t>
      </w:r>
      <w:r w:rsidR="00856726" w:rsidRPr="00257D56">
        <w:rPr>
          <w:color w:val="FF0000"/>
        </w:rPr>
        <w:t xml:space="preserve"> were not sampled unless visual evidence of the drilling waste mix zone was observed. </w:t>
      </w:r>
    </w:p>
    <w:p w14:paraId="4CF47161" w14:textId="77777777" w:rsidR="00830A4E" w:rsidRPr="0042368E" w:rsidRDefault="00830A4E" w:rsidP="002757E0">
      <w:pPr>
        <w:pStyle w:val="BodyText"/>
        <w:rPr>
          <w:color w:val="auto"/>
          <w:highlight w:val="yellow"/>
        </w:rPr>
      </w:pPr>
      <w:r w:rsidRPr="00CD3F03">
        <w:t>Relative field screening results were used at the time of the assessment to aid in characterization or delineation required on-</w:t>
      </w:r>
      <w:r w:rsidR="00404167">
        <w:t>Site</w:t>
      </w:r>
      <w:r w:rsidRPr="00CD3F03">
        <w:t xml:space="preserve"> and in analytical sample selection. Field screening results along with analytical sample selections are presented </w:t>
      </w:r>
      <w:r>
        <w:t>on the b</w:t>
      </w:r>
      <w:r w:rsidRPr="0042368E">
        <w:rPr>
          <w:color w:val="auto"/>
        </w:rPr>
        <w:t xml:space="preserve">orehole logs in </w:t>
      </w:r>
      <w:hyperlink w:anchor="APPENDIX_C" w:history="1">
        <w:r w:rsidRPr="0014721B">
          <w:rPr>
            <w:rStyle w:val="Hyperlink"/>
          </w:rPr>
          <w:t xml:space="preserve">Appendix </w:t>
        </w:r>
        <w:r w:rsidRPr="0014721B">
          <w:rPr>
            <w:rStyle w:val="Hyperlink"/>
            <w:color w:val="FF0000"/>
          </w:rPr>
          <w:t>C</w:t>
        </w:r>
      </w:hyperlink>
      <w:r w:rsidRPr="0042368E">
        <w:rPr>
          <w:color w:val="auto"/>
        </w:rPr>
        <w:t>.</w:t>
      </w:r>
    </w:p>
    <w:p w14:paraId="58AE62D0" w14:textId="77777777" w:rsidR="00475A46" w:rsidRPr="0042368E" w:rsidRDefault="00830A4E" w:rsidP="002757E0">
      <w:pPr>
        <w:pStyle w:val="BodyText"/>
        <w:rPr>
          <w:highlight w:val="yellow"/>
        </w:rPr>
      </w:pPr>
      <w:r w:rsidRPr="0042368E">
        <w:t xml:space="preserve">Detailed methods are described in </w:t>
      </w:r>
      <w:hyperlink w:anchor="APPENDIX_D" w:history="1">
        <w:r w:rsidRPr="0014721B">
          <w:rPr>
            <w:rStyle w:val="Hyperlink"/>
            <w:bCs/>
          </w:rPr>
          <w:t xml:space="preserve">Appendix </w:t>
        </w:r>
        <w:r w:rsidRPr="0014721B">
          <w:rPr>
            <w:rStyle w:val="Hyperlink"/>
            <w:bCs/>
            <w:color w:val="FF0000"/>
          </w:rPr>
          <w:t>D</w:t>
        </w:r>
      </w:hyperlink>
      <w:r w:rsidRPr="0042368E">
        <w:rPr>
          <w:bCs/>
        </w:rPr>
        <w:t>.</w:t>
      </w:r>
    </w:p>
    <w:p w14:paraId="3511B7D4" w14:textId="77777777" w:rsidR="00475A46" w:rsidRPr="00B260F7" w:rsidRDefault="00475A46" w:rsidP="00927BF9">
      <w:pPr>
        <w:pStyle w:val="Heading1"/>
      </w:pPr>
      <w:bookmarkStart w:id="90" w:name="_Toc514331520"/>
      <w:bookmarkStart w:id="91" w:name="_Toc514335144"/>
      <w:bookmarkStart w:id="92" w:name="_Toc515544355"/>
      <w:bookmarkStart w:id="93" w:name="_Toc42629485"/>
      <w:bookmarkStart w:id="94" w:name="_Toc158315808"/>
      <w:r w:rsidRPr="00B260F7">
        <w:lastRenderedPageBreak/>
        <w:t>RESULTS</w:t>
      </w:r>
      <w:bookmarkEnd w:id="88"/>
      <w:bookmarkEnd w:id="89"/>
      <w:bookmarkEnd w:id="90"/>
      <w:bookmarkEnd w:id="91"/>
      <w:bookmarkEnd w:id="92"/>
      <w:bookmarkEnd w:id="93"/>
      <w:bookmarkEnd w:id="94"/>
    </w:p>
    <w:p w14:paraId="03C619EF" w14:textId="77777777" w:rsidR="00475A46" w:rsidRDefault="00475A46" w:rsidP="002757E0">
      <w:pPr>
        <w:pStyle w:val="BodyText"/>
      </w:pPr>
      <w:r w:rsidRPr="005B138E">
        <w:t xml:space="preserve">Sample locations, </w:t>
      </w:r>
      <w:r w:rsidR="006C5C80">
        <w:t>S</w:t>
      </w:r>
      <w:r w:rsidRPr="005B138E">
        <w:t xml:space="preserve">ite features, and surface drainage are illustrated on the </w:t>
      </w:r>
      <w:r w:rsidR="006C5C80">
        <w:t>S</w:t>
      </w:r>
      <w:r w:rsidRPr="005B138E">
        <w:t xml:space="preserve">ite diagram, presented as </w:t>
      </w:r>
      <w:hyperlink w:anchor="Figures" w:history="1">
        <w:r w:rsidRPr="000B7A0C">
          <w:rPr>
            <w:rStyle w:val="Hyperlink"/>
            <w:bCs/>
          </w:rPr>
          <w:t>Figure 2</w:t>
        </w:r>
      </w:hyperlink>
      <w:r w:rsidRPr="000E6416">
        <w:rPr>
          <w:color w:val="auto"/>
        </w:rPr>
        <w:t xml:space="preserve">. </w:t>
      </w:r>
      <w:r w:rsidR="00016F37" w:rsidRPr="00DF680F">
        <w:rPr>
          <w:color w:val="FF0000"/>
        </w:rPr>
        <w:t xml:space="preserve">The </w:t>
      </w:r>
      <w:r w:rsidR="006C5C80">
        <w:rPr>
          <w:color w:val="FF0000"/>
        </w:rPr>
        <w:t>S</w:t>
      </w:r>
      <w:r w:rsidR="00016F37" w:rsidRPr="00DF680F">
        <w:rPr>
          <w:color w:val="FF0000"/>
        </w:rPr>
        <w:t xml:space="preserve">ite diagram was superimposed on the EM 31 </w:t>
      </w:r>
      <w:r w:rsidR="00016F37">
        <w:rPr>
          <w:color w:val="FF0000"/>
        </w:rPr>
        <w:t xml:space="preserve">survey </w:t>
      </w:r>
      <w:r w:rsidR="00016F37" w:rsidRPr="00DF680F">
        <w:rPr>
          <w:color w:val="FF0000"/>
        </w:rPr>
        <w:t>(</w:t>
      </w:r>
      <w:r w:rsidR="00877291">
        <w:rPr>
          <w:color w:val="FF0000"/>
        </w:rPr>
        <w:t>Cascade</w:t>
      </w:r>
      <w:r w:rsidR="00016F37" w:rsidRPr="00DF680F">
        <w:rPr>
          <w:color w:val="FF0000"/>
        </w:rPr>
        <w:t>, 20</w:t>
      </w:r>
      <w:r w:rsidR="00016F37">
        <w:rPr>
          <w:color w:val="FF0000"/>
        </w:rPr>
        <w:t>2</w:t>
      </w:r>
      <w:r w:rsidR="00877291">
        <w:rPr>
          <w:color w:val="FF0000"/>
        </w:rPr>
        <w:t>4</w:t>
      </w:r>
      <w:r w:rsidR="00016F37" w:rsidRPr="00DF680F">
        <w:rPr>
          <w:color w:val="FF0000"/>
        </w:rPr>
        <w:t xml:space="preserve">) and is presented as </w:t>
      </w:r>
      <w:hyperlink w:anchor="Figures" w:history="1">
        <w:r w:rsidR="00016F37" w:rsidRPr="000B7A0C">
          <w:rPr>
            <w:rStyle w:val="Hyperlink"/>
          </w:rPr>
          <w:t>Figure 3</w:t>
        </w:r>
      </w:hyperlink>
      <w:r w:rsidR="00016F37" w:rsidRPr="00DF680F">
        <w:rPr>
          <w:color w:val="FF0000"/>
        </w:rPr>
        <w:t>.</w:t>
      </w:r>
      <w:r w:rsidR="00016F37">
        <w:rPr>
          <w:color w:val="FF0000"/>
        </w:rPr>
        <w:t xml:space="preserve"> </w:t>
      </w:r>
      <w:r w:rsidRPr="005B138E">
        <w:t>Detailed lithologies for each of the sample locations, wit</w:t>
      </w:r>
      <w:r w:rsidRPr="00E654EF">
        <w:rPr>
          <w:color w:val="auto"/>
        </w:rPr>
        <w:t xml:space="preserve">h associated field screening results, are shown in the borehole logs presented in </w:t>
      </w:r>
      <w:hyperlink w:anchor="APPENDIX_C" w:history="1">
        <w:r w:rsidRPr="00C4366B">
          <w:rPr>
            <w:rStyle w:val="Hyperlink"/>
            <w:bCs/>
          </w:rPr>
          <w:t xml:space="preserve">Appendix </w:t>
        </w:r>
        <w:r w:rsidR="00F773CC" w:rsidRPr="00C4366B">
          <w:rPr>
            <w:rStyle w:val="Hyperlink"/>
            <w:bCs/>
            <w:color w:val="FF0000"/>
          </w:rPr>
          <w:t>C</w:t>
        </w:r>
      </w:hyperlink>
      <w:r w:rsidRPr="00E654EF">
        <w:rPr>
          <w:color w:val="auto"/>
        </w:rPr>
        <w:t>. Photo</w:t>
      </w:r>
      <w:r w:rsidRPr="005B138E">
        <w:t xml:space="preserve">graphs taken during the assessment are shown in </w:t>
      </w:r>
      <w:hyperlink w:anchor="APPENDIX_E" w:history="1">
        <w:r w:rsidRPr="00C4366B">
          <w:rPr>
            <w:rStyle w:val="Hyperlink"/>
            <w:bCs/>
          </w:rPr>
          <w:t xml:space="preserve">Appendix </w:t>
        </w:r>
        <w:r w:rsidR="00DF680F" w:rsidRPr="00C4366B">
          <w:rPr>
            <w:rStyle w:val="Hyperlink"/>
            <w:bCs/>
            <w:color w:val="FF0000"/>
          </w:rPr>
          <w:t>E</w:t>
        </w:r>
      </w:hyperlink>
      <w:r w:rsidRPr="00E654EF">
        <w:rPr>
          <w:color w:val="auto"/>
        </w:rPr>
        <w:t>.</w:t>
      </w:r>
    </w:p>
    <w:p w14:paraId="61DD9819" w14:textId="77777777" w:rsidR="00257D56" w:rsidRDefault="00F55FA8" w:rsidP="002757E0">
      <w:pPr>
        <w:pStyle w:val="BodyText"/>
      </w:pPr>
      <w:r>
        <w:t>S</w:t>
      </w:r>
      <w:r w:rsidR="00257D56" w:rsidRPr="005265D7">
        <w:t>oil analytical results are pres</w:t>
      </w:r>
      <w:r w:rsidR="00257D56" w:rsidRPr="00E654EF">
        <w:rPr>
          <w:color w:val="auto"/>
        </w:rPr>
        <w:t xml:space="preserve">ented in </w:t>
      </w:r>
      <w:hyperlink w:anchor="Tables" w:history="1">
        <w:r w:rsidR="00257D56" w:rsidRPr="000B7A0C">
          <w:rPr>
            <w:rStyle w:val="Hyperlink"/>
          </w:rPr>
          <w:t xml:space="preserve">Tables </w:t>
        </w:r>
        <w:r w:rsidRPr="000B7A0C">
          <w:rPr>
            <w:rStyle w:val="Hyperlink"/>
          </w:rPr>
          <w:t>1</w:t>
        </w:r>
        <w:r w:rsidR="00257D56" w:rsidRPr="000B7A0C">
          <w:rPr>
            <w:rStyle w:val="Hyperlink"/>
          </w:rPr>
          <w:t xml:space="preserve"> to </w:t>
        </w:r>
        <w:r w:rsidR="00016F37" w:rsidRPr="000B7A0C">
          <w:rPr>
            <w:rStyle w:val="Hyperlink"/>
            <w:color w:val="FF0000"/>
          </w:rPr>
          <w:t>6</w:t>
        </w:r>
      </w:hyperlink>
      <w:r w:rsidR="00257D56" w:rsidRPr="00E654EF">
        <w:rPr>
          <w:color w:val="auto"/>
        </w:rPr>
        <w:t xml:space="preserve">, and the laboratory certificates of analysis are presented in </w:t>
      </w:r>
      <w:hyperlink w:anchor="APPENDIX_F" w:history="1">
        <w:r w:rsidR="00257D56" w:rsidRPr="00C4366B">
          <w:rPr>
            <w:rStyle w:val="Hyperlink"/>
          </w:rPr>
          <w:t xml:space="preserve">Appendix </w:t>
        </w:r>
        <w:r w:rsidR="00DF680F" w:rsidRPr="00C4366B">
          <w:rPr>
            <w:rStyle w:val="Hyperlink"/>
            <w:color w:val="FF0000"/>
          </w:rPr>
          <w:t>F</w:t>
        </w:r>
      </w:hyperlink>
      <w:r w:rsidR="00257D56" w:rsidRPr="00E7449E">
        <w:rPr>
          <w:color w:val="auto"/>
        </w:rPr>
        <w:t xml:space="preserve">. </w:t>
      </w:r>
      <w:r w:rsidR="00016F37" w:rsidRPr="00FB3714">
        <w:rPr>
          <w:color w:val="FF0000"/>
        </w:rPr>
        <w:t>Soil samples collected from BH20-14 and BH20-13 were not submitted for laboratory analysis as the primary investigation boreholes (BH20-10 to BH20-12) did not have results that exceeded applicable guideline and/or background values.</w:t>
      </w:r>
      <w:r w:rsidR="00016F37" w:rsidRPr="00016F37">
        <w:rPr>
          <w:color w:val="00B050"/>
        </w:rPr>
        <w:t xml:space="preserve"> </w:t>
      </w:r>
      <w:r w:rsidR="00016F37" w:rsidRPr="00517DE5">
        <w:rPr>
          <w:b/>
          <w:bCs/>
          <w:color w:val="00B050"/>
        </w:rPr>
        <w:t>(if text is applicable)</w:t>
      </w:r>
    </w:p>
    <w:p w14:paraId="0D20F2B8" w14:textId="77777777" w:rsidR="004E7032" w:rsidRPr="00B260F7" w:rsidRDefault="004E7032" w:rsidP="00927BF9">
      <w:pPr>
        <w:pStyle w:val="Heading2"/>
        <w:rPr>
          <w:color w:val="auto"/>
          <w:szCs w:val="20"/>
        </w:rPr>
      </w:pPr>
      <w:bookmarkStart w:id="95" w:name="_Toc514331521"/>
      <w:bookmarkStart w:id="96" w:name="_Toc514335145"/>
      <w:bookmarkStart w:id="97" w:name="_Toc515544356"/>
      <w:bookmarkStart w:id="98" w:name="_Toc42629486"/>
      <w:bookmarkStart w:id="99" w:name="_Toc158315809"/>
      <w:r w:rsidRPr="00B260F7">
        <w:t>Field Observations</w:t>
      </w:r>
      <w:bookmarkEnd w:id="95"/>
      <w:bookmarkEnd w:id="96"/>
      <w:bookmarkEnd w:id="97"/>
      <w:bookmarkEnd w:id="98"/>
      <w:bookmarkEnd w:id="99"/>
    </w:p>
    <w:p w14:paraId="440C2515" w14:textId="77777777" w:rsidR="004E7032" w:rsidRPr="00CD3F03" w:rsidRDefault="004E7032" w:rsidP="002757E0">
      <w:pPr>
        <w:pStyle w:val="BodyText"/>
      </w:pPr>
      <w:bookmarkStart w:id="100" w:name="_Toc473633689"/>
      <w:r w:rsidRPr="00016F37">
        <w:t>The lease was covered with snow and gravel at the time of the assessment.</w:t>
      </w:r>
      <w:r w:rsidR="00016F37" w:rsidRPr="00016F37">
        <w:t xml:space="preserve"> Wood</w:t>
      </w:r>
      <w:r w:rsidR="00CD5160" w:rsidRPr="00016F37">
        <w:t xml:space="preserve"> debris and a </w:t>
      </w:r>
      <w:r w:rsidR="00016F37" w:rsidRPr="00016F37">
        <w:t>gravel</w:t>
      </w:r>
      <w:r w:rsidR="00CD5160" w:rsidRPr="00016F37">
        <w:t xml:space="preserve"> pil</w:t>
      </w:r>
      <w:r w:rsidRPr="00016F37">
        <w:t>e w</w:t>
      </w:r>
      <w:r w:rsidR="00CD5160" w:rsidRPr="00016F37">
        <w:t>ere</w:t>
      </w:r>
      <w:r w:rsidRPr="00016F37">
        <w:t xml:space="preserve"> observed</w:t>
      </w:r>
      <w:r w:rsidR="00016F37" w:rsidRPr="00016F37">
        <w:t xml:space="preserve"> south of well centre</w:t>
      </w:r>
      <w:r w:rsidRPr="00016F37">
        <w:t>. No infrastructure was present on</w:t>
      </w:r>
      <w:r w:rsidR="00F1506B" w:rsidRPr="00016F37">
        <w:t>-</w:t>
      </w:r>
      <w:r w:rsidR="00404167">
        <w:t>Site</w:t>
      </w:r>
      <w:r w:rsidR="00016F37" w:rsidRPr="00016F37">
        <w:t xml:space="preserve">. </w:t>
      </w:r>
      <w:r w:rsidR="00016F37" w:rsidRPr="00517DE5">
        <w:rPr>
          <w:b/>
          <w:bCs/>
          <w:color w:val="00B050"/>
        </w:rPr>
        <w:t>OR</w:t>
      </w:r>
      <w:r w:rsidR="00016F37" w:rsidRPr="00016F37">
        <w:t xml:space="preserve"> A wellhead and fence surrounding the lease were present on</w:t>
      </w:r>
      <w:r w:rsidR="00586EA6">
        <w:t>-</w:t>
      </w:r>
      <w:r w:rsidR="00404167">
        <w:t>Site</w:t>
      </w:r>
      <w:r w:rsidRPr="00016F37">
        <w:t xml:space="preserve">. </w:t>
      </w:r>
      <w:r w:rsidR="00016F37" w:rsidRPr="00016F37">
        <w:t>A d</w:t>
      </w:r>
      <w:r w:rsidR="00CD5160" w:rsidRPr="00016F37">
        <w:t xml:space="preserve">epression </w:t>
      </w:r>
      <w:r w:rsidR="00016F37" w:rsidRPr="00016F37">
        <w:t>located approximately 20 m south of well centre</w:t>
      </w:r>
      <w:r w:rsidR="00CD5160" w:rsidRPr="00016F37">
        <w:t xml:space="preserve"> </w:t>
      </w:r>
      <w:r w:rsidR="00016F37" w:rsidRPr="00016F37">
        <w:t>was</w:t>
      </w:r>
      <w:r w:rsidR="00CD5160" w:rsidRPr="00016F37">
        <w:t xml:space="preserve"> observed during the assessment.</w:t>
      </w:r>
      <w:r w:rsidR="00016F37" w:rsidRPr="00016F37">
        <w:t xml:space="preserve"> Subsidence or </w:t>
      </w:r>
      <w:r w:rsidRPr="00016F37">
        <w:t>surface staining w</w:t>
      </w:r>
      <w:r w:rsidR="00CD5160" w:rsidRPr="00016F37">
        <w:t>as</w:t>
      </w:r>
      <w:r w:rsidR="00016F37" w:rsidRPr="00016F37">
        <w:t xml:space="preserve"> </w:t>
      </w:r>
      <w:r w:rsidR="00016F37" w:rsidRPr="00570A7A">
        <w:rPr>
          <w:color w:val="FF0000"/>
        </w:rPr>
        <w:t>not</w:t>
      </w:r>
      <w:r w:rsidRPr="00570A7A">
        <w:rPr>
          <w:color w:val="FF0000"/>
        </w:rPr>
        <w:t xml:space="preserve"> observed</w:t>
      </w:r>
      <w:r w:rsidRPr="00016F37">
        <w:t xml:space="preserve"> during the assessment</w:t>
      </w:r>
      <w:r w:rsidR="00CD5160" w:rsidRPr="00016F37">
        <w:t xml:space="preserve"> due to </w:t>
      </w:r>
      <w:r w:rsidR="00CD5160" w:rsidRPr="00570A7A">
        <w:rPr>
          <w:color w:val="FF0000"/>
        </w:rPr>
        <w:t>snow coverage</w:t>
      </w:r>
      <w:r w:rsidRPr="00016F37">
        <w:t xml:space="preserve">. </w:t>
      </w:r>
      <w:r w:rsidRPr="00CD5160">
        <w:rPr>
          <w:color w:val="auto"/>
        </w:rPr>
        <w:t xml:space="preserve">The landscape drains primarily to the </w:t>
      </w:r>
      <w:r w:rsidR="00CD5160" w:rsidRPr="00570A7A">
        <w:rPr>
          <w:color w:val="FF0000"/>
        </w:rPr>
        <w:t>east-south</w:t>
      </w:r>
      <w:r w:rsidRPr="00570A7A">
        <w:rPr>
          <w:color w:val="FF0000"/>
        </w:rPr>
        <w:t>e</w:t>
      </w:r>
      <w:r w:rsidR="00CD5160" w:rsidRPr="00570A7A">
        <w:rPr>
          <w:color w:val="FF0000"/>
        </w:rPr>
        <w:t>a</w:t>
      </w:r>
      <w:r w:rsidRPr="00570A7A">
        <w:rPr>
          <w:color w:val="FF0000"/>
        </w:rPr>
        <w:t xml:space="preserve">st </w:t>
      </w:r>
      <w:r w:rsidRPr="00CD5160">
        <w:rPr>
          <w:color w:val="auto"/>
        </w:rPr>
        <w:t>(</w:t>
      </w:r>
      <w:hyperlink w:anchor="Figures" w:history="1">
        <w:r w:rsidRPr="000B7A0C">
          <w:rPr>
            <w:rStyle w:val="Hyperlink"/>
          </w:rPr>
          <w:t>Figure 2</w:t>
        </w:r>
      </w:hyperlink>
      <w:r w:rsidRPr="00CD3F03">
        <w:t xml:space="preserve">). </w:t>
      </w:r>
    </w:p>
    <w:p w14:paraId="20F75EDD" w14:textId="77777777" w:rsidR="00A25462" w:rsidRPr="000C2C6D" w:rsidRDefault="004E7032" w:rsidP="002757E0">
      <w:pPr>
        <w:pStyle w:val="BodyText"/>
      </w:pPr>
      <w:r w:rsidRPr="00077F6E">
        <w:t>The Site generally consist</w:t>
      </w:r>
      <w:r w:rsidRPr="00702E72">
        <w:rPr>
          <w:color w:val="auto"/>
        </w:rPr>
        <w:t>s of a</w:t>
      </w:r>
      <w:r w:rsidRPr="00016F37">
        <w:t xml:space="preserve"> </w:t>
      </w:r>
      <w:r w:rsidR="00016F37" w:rsidRPr="00016F37">
        <w:t xml:space="preserve">topsoil </w:t>
      </w:r>
      <w:r w:rsidRPr="00016F37">
        <w:t xml:space="preserve">layer </w:t>
      </w:r>
      <w:r w:rsidR="00016F37" w:rsidRPr="00016F37">
        <w:t>overlaying</w:t>
      </w:r>
      <w:r w:rsidRPr="00016F37">
        <w:t xml:space="preserve"> </w:t>
      </w:r>
      <w:r w:rsidR="00702E72" w:rsidRPr="00016F37">
        <w:t xml:space="preserve">silty </w:t>
      </w:r>
      <w:r w:rsidRPr="00016F37">
        <w:t>clay</w:t>
      </w:r>
      <w:r w:rsidR="00702E72" w:rsidRPr="00016F37">
        <w:t xml:space="preserve"> to approximately 0.5 </w:t>
      </w:r>
      <w:r w:rsidR="003279E3">
        <w:t xml:space="preserve">m </w:t>
      </w:r>
      <w:proofErr w:type="spellStart"/>
      <w:r w:rsidR="003279E3">
        <w:t>bg</w:t>
      </w:r>
      <w:proofErr w:type="spellEnd"/>
      <w:r w:rsidR="00702E72" w:rsidRPr="00016F37">
        <w:t>, underlain by clay</w:t>
      </w:r>
      <w:r w:rsidRPr="00016F37">
        <w:t xml:space="preserve"> </w:t>
      </w:r>
      <w:r w:rsidR="00702E72" w:rsidRPr="00016F37">
        <w:t>t</w:t>
      </w:r>
      <w:r w:rsidRPr="00016F37">
        <w:t xml:space="preserve">o </w:t>
      </w:r>
      <w:r w:rsidR="00702E72" w:rsidRPr="00016F37">
        <w:t>6</w:t>
      </w:r>
      <w:r w:rsidRPr="00016F37">
        <w:t xml:space="preserve">.0 </w:t>
      </w:r>
      <w:r w:rsidR="003279E3">
        <w:t xml:space="preserve">m </w:t>
      </w:r>
      <w:proofErr w:type="spellStart"/>
      <w:r w:rsidR="003279E3">
        <w:t>bg</w:t>
      </w:r>
      <w:proofErr w:type="spellEnd"/>
      <w:r w:rsidR="00281434" w:rsidRPr="00016F37">
        <w:t xml:space="preserve"> </w:t>
      </w:r>
      <w:r w:rsidR="00281434" w:rsidRPr="00702E72">
        <w:rPr>
          <w:color w:val="auto"/>
        </w:rPr>
        <w:t>(</w:t>
      </w:r>
      <w:r w:rsidRPr="00702E72">
        <w:rPr>
          <w:color w:val="auto"/>
        </w:rPr>
        <w:t>maximum dept</w:t>
      </w:r>
      <w:r w:rsidRPr="00077F6E">
        <w:t>h investigated</w:t>
      </w:r>
      <w:r w:rsidR="00281434">
        <w:t>)</w:t>
      </w:r>
      <w:r w:rsidRPr="00077F6E">
        <w:t>.</w:t>
      </w:r>
      <w:r w:rsidR="00016F37">
        <w:t xml:space="preserve"> </w:t>
      </w:r>
      <w:r w:rsidR="00016F37" w:rsidRPr="00016F37">
        <w:t xml:space="preserve">The water table and bedrock were not encountered. </w:t>
      </w:r>
      <w:r w:rsidR="00016F37" w:rsidRPr="00517DE5">
        <w:rPr>
          <w:b/>
          <w:bCs/>
          <w:color w:val="00B050"/>
        </w:rPr>
        <w:t>OR</w:t>
      </w:r>
      <w:r w:rsidR="00016F37" w:rsidRPr="00016F37">
        <w:rPr>
          <w:b/>
          <w:bCs/>
        </w:rPr>
        <w:t xml:space="preserve"> </w:t>
      </w:r>
      <w:r w:rsidR="00016F37" w:rsidRPr="00016F37">
        <w:t xml:space="preserve">Bedrock was encountered at XX </w:t>
      </w:r>
      <w:r w:rsidR="003279E3">
        <w:t>m bg</w:t>
      </w:r>
      <w:r w:rsidR="00016F37" w:rsidRPr="00016F37">
        <w:t>.</w:t>
      </w:r>
      <w:r w:rsidR="003144A1">
        <w:t xml:space="preserve"> </w:t>
      </w:r>
      <w:r w:rsidR="003144A1" w:rsidRPr="00517DE5">
        <w:rPr>
          <w:b/>
          <w:bCs/>
          <w:color w:val="00B050"/>
        </w:rPr>
        <w:t>AND/OR</w:t>
      </w:r>
      <w:r w:rsidR="003144A1">
        <w:t xml:space="preserve"> </w:t>
      </w:r>
      <w:r w:rsidRPr="00016F37">
        <w:t xml:space="preserve"> </w:t>
      </w:r>
      <w:r w:rsidR="003144A1" w:rsidRPr="003144A1">
        <w:t xml:space="preserve">Evidence of a water table, including wet sand, soil colour change to grey, or soft clay or silt, was encountered at depths ranging between 2.2 and 4.4 </w:t>
      </w:r>
      <w:r w:rsidR="003279E3">
        <w:t>m bg</w:t>
      </w:r>
      <w:r w:rsidR="003144A1" w:rsidRPr="003144A1">
        <w:t>.</w:t>
      </w:r>
      <w:r w:rsidR="003144A1">
        <w:t xml:space="preserve"> </w:t>
      </w:r>
      <w:r w:rsidRPr="00CD3F03">
        <w:t>Detailed descriptions of the soil condi</w:t>
      </w:r>
      <w:r w:rsidRPr="00702E72">
        <w:rPr>
          <w:color w:val="auto"/>
        </w:rPr>
        <w:t xml:space="preserve">tions encountered are presented in the borehole logs, located in </w:t>
      </w:r>
      <w:hyperlink w:anchor="APPENDIX_C" w:history="1">
        <w:r w:rsidRPr="001C2F26">
          <w:rPr>
            <w:rStyle w:val="Hyperlink"/>
            <w:color w:val="FF0000"/>
          </w:rPr>
          <w:t xml:space="preserve">Appendix </w:t>
        </w:r>
        <w:r w:rsidR="00052184" w:rsidRPr="001C2F26">
          <w:rPr>
            <w:rStyle w:val="Hyperlink"/>
            <w:color w:val="FF0000"/>
          </w:rPr>
          <w:t>C</w:t>
        </w:r>
      </w:hyperlink>
      <w:r w:rsidRPr="00517DE5">
        <w:rPr>
          <w:color w:val="auto"/>
        </w:rPr>
        <w:t xml:space="preserve">. </w:t>
      </w:r>
      <w:bookmarkStart w:id="101" w:name="_Hlk13217493"/>
    </w:p>
    <w:p w14:paraId="4CFEFBA8" w14:textId="77777777" w:rsidR="004E7032" w:rsidRPr="00216068" w:rsidRDefault="004E7032" w:rsidP="00927BF9">
      <w:pPr>
        <w:pStyle w:val="Heading2"/>
      </w:pPr>
      <w:bookmarkStart w:id="102" w:name="_Toc514331522"/>
      <w:bookmarkStart w:id="103" w:name="_Toc514335146"/>
      <w:bookmarkStart w:id="104" w:name="_Toc515544357"/>
      <w:bookmarkStart w:id="105" w:name="_Toc42629487"/>
      <w:bookmarkStart w:id="106" w:name="_Toc158315810"/>
      <w:bookmarkEnd w:id="101"/>
      <w:r w:rsidRPr="00216068">
        <w:t>Background</w:t>
      </w:r>
      <w:bookmarkEnd w:id="100"/>
      <w:bookmarkEnd w:id="102"/>
      <w:bookmarkEnd w:id="103"/>
      <w:bookmarkEnd w:id="104"/>
      <w:bookmarkEnd w:id="105"/>
      <w:bookmarkEnd w:id="106"/>
    </w:p>
    <w:p w14:paraId="6D093EC9" w14:textId="77777777" w:rsidR="004E7032" w:rsidRPr="002222A4" w:rsidRDefault="004E7032" w:rsidP="002757E0">
      <w:pPr>
        <w:pStyle w:val="BodyText"/>
        <w:rPr>
          <w:color w:val="FF0000"/>
        </w:rPr>
      </w:pPr>
      <w:bookmarkStart w:id="107" w:name="_Toc473633690"/>
      <w:r w:rsidRPr="00CD3F03">
        <w:t>Borehole</w:t>
      </w:r>
      <w:r w:rsidRPr="00506012">
        <w:t xml:space="preserve">s </w:t>
      </w:r>
      <w:r w:rsidRPr="001C3778">
        <w:rPr>
          <w:color w:val="FF0000"/>
        </w:rPr>
        <w:t>BH</w:t>
      </w:r>
      <w:r w:rsidR="001C3778" w:rsidRPr="001C3778">
        <w:rPr>
          <w:color w:val="FF0000"/>
        </w:rPr>
        <w:t>20</w:t>
      </w:r>
      <w:r w:rsidRPr="001C3778">
        <w:rPr>
          <w:color w:val="FF0000"/>
        </w:rPr>
        <w:t>-01</w:t>
      </w:r>
      <w:r w:rsidR="00506012" w:rsidRPr="001C3778">
        <w:rPr>
          <w:color w:val="FF0000"/>
        </w:rPr>
        <w:t xml:space="preserve"> </w:t>
      </w:r>
      <w:r w:rsidR="00506012" w:rsidRPr="00506012">
        <w:t xml:space="preserve">through </w:t>
      </w:r>
      <w:r w:rsidR="00506012" w:rsidRPr="001C3778">
        <w:rPr>
          <w:color w:val="FF0000"/>
        </w:rPr>
        <w:t>BH</w:t>
      </w:r>
      <w:r w:rsidR="001C3778" w:rsidRPr="001C3778">
        <w:rPr>
          <w:color w:val="FF0000"/>
        </w:rPr>
        <w:t>20</w:t>
      </w:r>
      <w:r w:rsidR="00506012" w:rsidRPr="001C3778">
        <w:rPr>
          <w:color w:val="FF0000"/>
        </w:rPr>
        <w:t>-03</w:t>
      </w:r>
      <w:r w:rsidR="00506012" w:rsidRPr="00506012">
        <w:t>,</w:t>
      </w:r>
      <w:r w:rsidRPr="00506012">
        <w:t xml:space="preserve"> and </w:t>
      </w:r>
      <w:r w:rsidRPr="001C3778">
        <w:rPr>
          <w:color w:val="FF0000"/>
        </w:rPr>
        <w:t>BH</w:t>
      </w:r>
      <w:r w:rsidR="001C3778" w:rsidRPr="001C3778">
        <w:rPr>
          <w:color w:val="FF0000"/>
        </w:rPr>
        <w:t>20</w:t>
      </w:r>
      <w:r w:rsidRPr="001C3778">
        <w:rPr>
          <w:color w:val="FF0000"/>
        </w:rPr>
        <w:t>-</w:t>
      </w:r>
      <w:r w:rsidR="001C3778" w:rsidRPr="001C3778">
        <w:rPr>
          <w:color w:val="FF0000"/>
        </w:rPr>
        <w:t>14</w:t>
      </w:r>
      <w:r w:rsidRPr="001C3778">
        <w:rPr>
          <w:color w:val="FF0000"/>
        </w:rPr>
        <w:t xml:space="preserve"> </w:t>
      </w:r>
      <w:r w:rsidRPr="00506012">
        <w:t>were advanced to represent the apparent range of ba</w:t>
      </w:r>
      <w:r w:rsidRPr="00CD3F03">
        <w:t>ckground</w:t>
      </w:r>
      <w:r w:rsidRPr="00037398">
        <w:t xml:space="preserve"> soil conditions. </w:t>
      </w:r>
      <w:r w:rsidR="006E1042" w:rsidRPr="001C3778">
        <w:rPr>
          <w:color w:val="FF0000"/>
        </w:rPr>
        <w:t xml:space="preserve">Borehole </w:t>
      </w:r>
      <w:r w:rsidRPr="001C3778">
        <w:rPr>
          <w:color w:val="FF0000"/>
        </w:rPr>
        <w:t>BH</w:t>
      </w:r>
      <w:r w:rsidR="001C3778" w:rsidRPr="001C3778">
        <w:rPr>
          <w:color w:val="FF0000"/>
        </w:rPr>
        <w:t>20</w:t>
      </w:r>
      <w:r w:rsidRPr="001C3778">
        <w:rPr>
          <w:color w:val="FF0000"/>
        </w:rPr>
        <w:t xml:space="preserve">-01 </w:t>
      </w:r>
      <w:r w:rsidRPr="00037398">
        <w:t xml:space="preserve">was advanced near the </w:t>
      </w:r>
      <w:r w:rsidR="00037398" w:rsidRPr="00037398">
        <w:t xml:space="preserve">northern edge of </w:t>
      </w:r>
      <w:r w:rsidRPr="00037398">
        <w:t>the lease and topographically cross-gradient from potential impacts</w:t>
      </w:r>
      <w:r w:rsidR="001C3778">
        <w:t xml:space="preserve"> </w:t>
      </w:r>
      <w:bookmarkStart w:id="108" w:name="_Hlk42624461"/>
      <w:r w:rsidR="001C3778" w:rsidRPr="001C3778">
        <w:rPr>
          <w:color w:val="FF0000"/>
        </w:rPr>
        <w:t>within an area of low apparent conductivity</w:t>
      </w:r>
      <w:bookmarkEnd w:id="108"/>
      <w:r w:rsidRPr="00037398">
        <w:t xml:space="preserve">. </w:t>
      </w:r>
      <w:r w:rsidR="006E1042" w:rsidRPr="00570A7A">
        <w:rPr>
          <w:color w:val="auto"/>
        </w:rPr>
        <w:t xml:space="preserve">Borehole </w:t>
      </w:r>
      <w:r w:rsidRPr="001C3778">
        <w:rPr>
          <w:color w:val="FF0000"/>
        </w:rPr>
        <w:t>BH</w:t>
      </w:r>
      <w:r w:rsidR="001C3778" w:rsidRPr="001C3778">
        <w:rPr>
          <w:color w:val="FF0000"/>
        </w:rPr>
        <w:t>20</w:t>
      </w:r>
      <w:r w:rsidRPr="001C3778">
        <w:rPr>
          <w:color w:val="FF0000"/>
        </w:rPr>
        <w:t xml:space="preserve">-02 </w:t>
      </w:r>
      <w:r w:rsidRPr="00037398">
        <w:t>was</w:t>
      </w:r>
      <w:r w:rsidR="00A25462" w:rsidRPr="00037398">
        <w:t xml:space="preserve"> advanced</w:t>
      </w:r>
      <w:r w:rsidRPr="00037398">
        <w:t xml:space="preserve"> near the </w:t>
      </w:r>
      <w:r w:rsidR="00037398">
        <w:t>w</w:t>
      </w:r>
      <w:r w:rsidRPr="00037398">
        <w:t xml:space="preserve">est corner of the lease and topographically </w:t>
      </w:r>
      <w:r w:rsidR="00037398" w:rsidRPr="00037398">
        <w:t>up</w:t>
      </w:r>
      <w:r w:rsidRPr="00037398">
        <w:t>-gradient from potential impacts</w:t>
      </w:r>
      <w:r w:rsidR="001C3778" w:rsidRPr="001C3778">
        <w:rPr>
          <w:color w:val="FF0000"/>
        </w:rPr>
        <w:t xml:space="preserve"> within an area of low apparent conductivity</w:t>
      </w:r>
      <w:r w:rsidRPr="00037398">
        <w:t xml:space="preserve">. </w:t>
      </w:r>
      <w:r w:rsidR="00037398" w:rsidRPr="00037398">
        <w:t xml:space="preserve">Borehole </w:t>
      </w:r>
      <w:r w:rsidR="00037398" w:rsidRPr="001C3778">
        <w:rPr>
          <w:color w:val="FF0000"/>
        </w:rPr>
        <w:t>BH</w:t>
      </w:r>
      <w:r w:rsidR="001C3778">
        <w:rPr>
          <w:color w:val="FF0000"/>
        </w:rPr>
        <w:t>20</w:t>
      </w:r>
      <w:r w:rsidR="00037398" w:rsidRPr="001C3778">
        <w:rPr>
          <w:color w:val="FF0000"/>
        </w:rPr>
        <w:t xml:space="preserve">-03 </w:t>
      </w:r>
      <w:r w:rsidR="00037398" w:rsidRPr="00037398">
        <w:t>was advanced near the south corner of the lease and topographically up-gradient from potential impacts</w:t>
      </w:r>
      <w:r w:rsidR="001C3778" w:rsidRPr="001C3778">
        <w:rPr>
          <w:color w:val="FF0000"/>
        </w:rPr>
        <w:t xml:space="preserve"> within an area of </w:t>
      </w:r>
      <w:r w:rsidR="001C3778">
        <w:rPr>
          <w:color w:val="FF0000"/>
        </w:rPr>
        <w:t>high</w:t>
      </w:r>
      <w:r w:rsidR="001C3778" w:rsidRPr="001C3778">
        <w:rPr>
          <w:color w:val="FF0000"/>
        </w:rPr>
        <w:t xml:space="preserve"> apparent conductivity</w:t>
      </w:r>
      <w:r w:rsidR="00037398" w:rsidRPr="00037398">
        <w:t xml:space="preserve">. Borehole </w:t>
      </w:r>
      <w:r w:rsidR="001C3778" w:rsidRPr="001C3778">
        <w:rPr>
          <w:color w:val="FF0000"/>
        </w:rPr>
        <w:t>BH20-14</w:t>
      </w:r>
      <w:r w:rsidR="00037398" w:rsidRPr="001C3778">
        <w:rPr>
          <w:color w:val="FF0000"/>
        </w:rPr>
        <w:t xml:space="preserve"> </w:t>
      </w:r>
      <w:r w:rsidR="00037398" w:rsidRPr="00037398">
        <w:t>was advanced in the western portion of the lease and topographically up-gradient fr</w:t>
      </w:r>
      <w:r w:rsidR="00037398" w:rsidRPr="00CD3F03">
        <w:t>om potential impacts</w:t>
      </w:r>
      <w:r w:rsidR="001C3778" w:rsidRPr="001C3778">
        <w:rPr>
          <w:color w:val="FF0000"/>
        </w:rPr>
        <w:t xml:space="preserve"> within an area of low apparent conductivity</w:t>
      </w:r>
      <w:r w:rsidR="00037398" w:rsidRPr="00CD3F03">
        <w:t xml:space="preserve">. </w:t>
      </w:r>
      <w:r w:rsidRPr="002222A4">
        <w:rPr>
          <w:color w:val="FF0000"/>
        </w:rPr>
        <w:t xml:space="preserve">Due to </w:t>
      </w:r>
      <w:r w:rsidR="005D51E7" w:rsidRPr="002222A4">
        <w:rPr>
          <w:color w:val="FF0000"/>
        </w:rPr>
        <w:t xml:space="preserve">cleared snow from the lease and </w:t>
      </w:r>
      <w:r w:rsidRPr="002222A4">
        <w:rPr>
          <w:color w:val="FF0000"/>
        </w:rPr>
        <w:t>heavy tree growth, access to off-</w:t>
      </w:r>
      <w:r w:rsidR="00404167">
        <w:rPr>
          <w:color w:val="FF0000"/>
        </w:rPr>
        <w:t>Site</w:t>
      </w:r>
      <w:r w:rsidRPr="002222A4">
        <w:rPr>
          <w:color w:val="FF0000"/>
        </w:rPr>
        <w:t xml:space="preserve"> locations was not available; however, background locations appeared to be undisturbed and are considered representative of naturally occurring conditions at </w:t>
      </w:r>
      <w:r w:rsidR="00586EA6" w:rsidRPr="002222A4">
        <w:rPr>
          <w:color w:val="FF0000"/>
        </w:rPr>
        <w:t>the Site</w:t>
      </w:r>
      <w:r w:rsidRPr="002222A4">
        <w:rPr>
          <w:color w:val="FF0000"/>
        </w:rPr>
        <w:t>.</w:t>
      </w:r>
    </w:p>
    <w:p w14:paraId="16BA8E4C" w14:textId="77777777" w:rsidR="004E7032" w:rsidRDefault="00EE3131" w:rsidP="002757E0">
      <w:pPr>
        <w:pStyle w:val="BodyText"/>
      </w:pPr>
      <w:r w:rsidRPr="00ED592F">
        <w:lastRenderedPageBreak/>
        <w:t>Select sa</w:t>
      </w:r>
      <w:r w:rsidRPr="00231978">
        <w:t xml:space="preserve">mples collected from background locations were submitted for </w:t>
      </w:r>
      <w:r>
        <w:t xml:space="preserve">analysis: </w:t>
      </w:r>
      <w:r w:rsidRPr="00ED592F">
        <w:rPr>
          <w:color w:val="FF0000"/>
        </w:rPr>
        <w:t>seven</w:t>
      </w:r>
      <w:r>
        <w:t xml:space="preserve"> for </w:t>
      </w:r>
      <w:r w:rsidR="00EF2E31">
        <w:rPr>
          <w:color w:val="FF0000"/>
        </w:rPr>
        <w:t xml:space="preserve">background </w:t>
      </w:r>
      <w:r w:rsidRPr="00EE3131">
        <w:rPr>
          <w:color w:val="FF0000"/>
        </w:rPr>
        <w:t>salinity</w:t>
      </w:r>
      <w:r w:rsidRPr="00231978">
        <w:t xml:space="preserve"> (</w:t>
      </w:r>
      <w:hyperlink w:anchor="Tables" w:history="1">
        <w:r w:rsidR="00800699" w:rsidRPr="00800699">
          <w:rPr>
            <w:rStyle w:val="Hyperlink"/>
          </w:rPr>
          <w:t xml:space="preserve">Table </w:t>
        </w:r>
        <w:r w:rsidR="00800699" w:rsidRPr="007317A3">
          <w:rPr>
            <w:rStyle w:val="Hyperlink"/>
            <w:color w:val="FF0000"/>
          </w:rPr>
          <w:t>1</w:t>
        </w:r>
      </w:hyperlink>
      <w:r w:rsidR="00800699">
        <w:t>)</w:t>
      </w:r>
      <w:r w:rsidRPr="00231978">
        <w:t xml:space="preserve"> </w:t>
      </w:r>
      <w:r w:rsidRPr="00ED592F">
        <w:rPr>
          <w:color w:val="FF0000"/>
        </w:rPr>
        <w:t>three</w:t>
      </w:r>
      <w:r w:rsidRPr="00231978">
        <w:t xml:space="preserve"> for </w:t>
      </w:r>
      <w:r w:rsidRPr="00EE3131">
        <w:rPr>
          <w:color w:val="FF0000"/>
        </w:rPr>
        <w:t>metals</w:t>
      </w:r>
      <w:r w:rsidRPr="00231978">
        <w:t xml:space="preserve"> </w:t>
      </w:r>
      <w:r w:rsidRPr="00937452">
        <w:t>(</w:t>
      </w:r>
      <w:hyperlink w:anchor="Tables" w:history="1">
        <w:r w:rsidRPr="000B7A0C">
          <w:rPr>
            <w:rStyle w:val="Hyperlink"/>
          </w:rPr>
          <w:t xml:space="preserve">Table </w:t>
        </w:r>
        <w:r w:rsidRPr="000B7A0C">
          <w:rPr>
            <w:rStyle w:val="Hyperlink"/>
            <w:color w:val="FF0000"/>
          </w:rPr>
          <w:t>3</w:t>
        </w:r>
      </w:hyperlink>
      <w:r w:rsidRPr="00C87527">
        <w:t>)</w:t>
      </w:r>
      <w:r>
        <w:t>;</w:t>
      </w:r>
      <w:r w:rsidRPr="00231978">
        <w:t xml:space="preserve"> and </w:t>
      </w:r>
      <w:r w:rsidRPr="00ED592F">
        <w:rPr>
          <w:color w:val="FF0000"/>
        </w:rPr>
        <w:t>two</w:t>
      </w:r>
      <w:r w:rsidRPr="00231978">
        <w:t xml:space="preserve"> for </w:t>
      </w:r>
      <w:r w:rsidRPr="00EE3131">
        <w:rPr>
          <w:color w:val="FF0000"/>
        </w:rPr>
        <w:t>particle size</w:t>
      </w:r>
      <w:r w:rsidR="000D4C7B">
        <w:rPr>
          <w:color w:val="FF0000"/>
        </w:rPr>
        <w:t xml:space="preserve"> analysis (PSA)</w:t>
      </w:r>
      <w:r w:rsidR="000D4C7B">
        <w:rPr>
          <w:color w:val="FF0000"/>
        </w:rPr>
        <w:tab/>
      </w:r>
      <w:r w:rsidRPr="00EE3131">
        <w:rPr>
          <w:color w:val="FF0000"/>
        </w:rPr>
        <w:t xml:space="preserve"> </w:t>
      </w:r>
      <w:r w:rsidRPr="00937452">
        <w:t>(</w:t>
      </w:r>
      <w:hyperlink w:anchor="Tables" w:history="1">
        <w:r w:rsidRPr="000B7A0C">
          <w:rPr>
            <w:rStyle w:val="Hyperlink"/>
          </w:rPr>
          <w:t xml:space="preserve">Table </w:t>
        </w:r>
        <w:r w:rsidRPr="000B7A0C">
          <w:rPr>
            <w:rStyle w:val="Hyperlink"/>
            <w:color w:val="FF0000"/>
          </w:rPr>
          <w:t>4</w:t>
        </w:r>
      </w:hyperlink>
      <w:r w:rsidRPr="00937452">
        <w:t>).</w:t>
      </w:r>
      <w:r w:rsidRPr="00CD3F03">
        <w:t xml:space="preserve"> The salinity results for the background samples are summarized below</w:t>
      </w:r>
      <w:r w:rsidR="004E7032" w:rsidRPr="00CD3F03">
        <w:t>:</w:t>
      </w:r>
    </w:p>
    <w:p w14:paraId="0DF1B508" w14:textId="77777777" w:rsidR="006B2916" w:rsidRPr="00C34228" w:rsidRDefault="006B2916" w:rsidP="00C34228">
      <w:pPr>
        <w:pStyle w:val="Heading4"/>
      </w:pPr>
      <w:r w:rsidRPr="00C34228">
        <w:t xml:space="preserve"> Background Salinity Results</w:t>
      </w:r>
    </w:p>
    <w:tbl>
      <w:tblPr>
        <w:tblStyle w:val="TableGrid"/>
        <w:tblW w:w="0" w:type="auto"/>
        <w:tblLook w:val="04A0" w:firstRow="1" w:lastRow="0" w:firstColumn="1" w:lastColumn="0" w:noHBand="0" w:noVBand="1"/>
      </w:tblPr>
      <w:tblGrid>
        <w:gridCol w:w="1400"/>
        <w:gridCol w:w="1505"/>
        <w:gridCol w:w="1485"/>
        <w:gridCol w:w="1701"/>
        <w:gridCol w:w="1842"/>
        <w:gridCol w:w="1417"/>
      </w:tblGrid>
      <w:tr w:rsidR="001C3778" w:rsidRPr="009B4AFA" w14:paraId="2D89CE82" w14:textId="77777777" w:rsidTr="00870845">
        <w:tc>
          <w:tcPr>
            <w:tcW w:w="1400" w:type="dxa"/>
            <w:shd w:val="clear" w:color="auto" w:fill="037B8C" w:themeFill="text2"/>
            <w:vAlign w:val="center"/>
          </w:tcPr>
          <w:p w14:paraId="0CBAA8F5" w14:textId="77777777" w:rsidR="001C3778" w:rsidRPr="009B4AFA" w:rsidRDefault="001C3778" w:rsidP="00870845">
            <w:pPr>
              <w:pStyle w:val="TableHeadersRowColumn"/>
            </w:pPr>
            <w:bookmarkStart w:id="109" w:name="_Hlk47627264"/>
          </w:p>
        </w:tc>
        <w:tc>
          <w:tcPr>
            <w:tcW w:w="1505" w:type="dxa"/>
            <w:shd w:val="clear" w:color="auto" w:fill="037B8C" w:themeFill="text2"/>
            <w:vAlign w:val="center"/>
          </w:tcPr>
          <w:p w14:paraId="6FF0898E" w14:textId="77777777" w:rsidR="001C3778" w:rsidRPr="009B4AFA" w:rsidRDefault="001C3778" w:rsidP="00870845">
            <w:pPr>
              <w:pStyle w:val="TableHeadersRowColumn"/>
            </w:pPr>
            <w:r w:rsidRPr="009B4AFA">
              <w:t>Depth (m)</w:t>
            </w:r>
            <w:r>
              <w:t xml:space="preserve">     </w:t>
            </w:r>
            <w:proofErr w:type="spellStart"/>
            <w:r w:rsidRPr="009B4AFA">
              <w:t>bg</w:t>
            </w:r>
            <w:proofErr w:type="spellEnd"/>
          </w:p>
        </w:tc>
        <w:tc>
          <w:tcPr>
            <w:tcW w:w="1485" w:type="dxa"/>
            <w:shd w:val="clear" w:color="auto" w:fill="037B8C" w:themeFill="text2"/>
            <w:vAlign w:val="center"/>
          </w:tcPr>
          <w:p w14:paraId="79DA0285" w14:textId="77777777" w:rsidR="001C3778" w:rsidRPr="009B4AFA" w:rsidRDefault="001C3778" w:rsidP="00870845">
            <w:pPr>
              <w:pStyle w:val="TableHeadersRowColumn"/>
            </w:pPr>
            <w:r w:rsidRPr="009B4AFA">
              <w:t>Soil Horizon</w:t>
            </w:r>
          </w:p>
        </w:tc>
        <w:tc>
          <w:tcPr>
            <w:tcW w:w="1701" w:type="dxa"/>
            <w:shd w:val="clear" w:color="auto" w:fill="037B8C" w:themeFill="text2"/>
            <w:vAlign w:val="center"/>
          </w:tcPr>
          <w:p w14:paraId="3B9FA4EC" w14:textId="77777777" w:rsidR="001C3778" w:rsidRPr="009B4AFA" w:rsidRDefault="001C3778" w:rsidP="00870845">
            <w:pPr>
              <w:pStyle w:val="TableHeadersRowColumn"/>
            </w:pPr>
            <w:r w:rsidRPr="009B4AFA">
              <w:t>Salinity Rating</w:t>
            </w:r>
            <w:r>
              <w:t xml:space="preserve"> </w:t>
            </w:r>
            <w:r w:rsidRPr="009B4AFA">
              <w:t>Category</w:t>
            </w:r>
          </w:p>
        </w:tc>
        <w:tc>
          <w:tcPr>
            <w:tcW w:w="1842" w:type="dxa"/>
            <w:shd w:val="clear" w:color="auto" w:fill="037B8C" w:themeFill="text2"/>
            <w:vAlign w:val="center"/>
          </w:tcPr>
          <w:p w14:paraId="7686CE45" w14:textId="77777777" w:rsidR="001C3778" w:rsidRPr="009B4AFA" w:rsidRDefault="001C3778" w:rsidP="00870845">
            <w:pPr>
              <w:pStyle w:val="TableHeadersRowColumn"/>
            </w:pPr>
            <w:proofErr w:type="spellStart"/>
            <w:r w:rsidRPr="009B4AFA">
              <w:t>Sodicity</w:t>
            </w:r>
            <w:proofErr w:type="spellEnd"/>
            <w:r w:rsidRPr="009B4AFA">
              <w:t xml:space="preserve"> Rating</w:t>
            </w:r>
            <w:r>
              <w:t xml:space="preserve"> </w:t>
            </w:r>
            <w:r w:rsidRPr="009B4AFA">
              <w:t>Category</w:t>
            </w:r>
          </w:p>
        </w:tc>
        <w:tc>
          <w:tcPr>
            <w:tcW w:w="1417" w:type="dxa"/>
            <w:shd w:val="clear" w:color="auto" w:fill="037B8C" w:themeFill="text2"/>
            <w:vAlign w:val="center"/>
          </w:tcPr>
          <w:p w14:paraId="2CA4136C" w14:textId="77777777" w:rsidR="001C3778" w:rsidRPr="009B4AFA" w:rsidRDefault="001C3778" w:rsidP="00870845">
            <w:pPr>
              <w:pStyle w:val="TableHeadersRowColumn"/>
            </w:pPr>
            <w:r w:rsidRPr="009B4AFA">
              <w:t>Soil pH</w:t>
            </w:r>
          </w:p>
        </w:tc>
      </w:tr>
      <w:tr w:rsidR="001C3778" w:rsidRPr="004E7032" w14:paraId="4EAE884E" w14:textId="77777777" w:rsidTr="00870845">
        <w:tc>
          <w:tcPr>
            <w:tcW w:w="1400" w:type="dxa"/>
            <w:vMerge w:val="restart"/>
            <w:shd w:val="clear" w:color="auto" w:fill="037B8C" w:themeFill="text2"/>
            <w:vAlign w:val="center"/>
          </w:tcPr>
          <w:p w14:paraId="1AC41484" w14:textId="77777777" w:rsidR="001C3778" w:rsidRPr="009B4AFA" w:rsidRDefault="001C3778" w:rsidP="00870845">
            <w:pPr>
              <w:pStyle w:val="TableHeadersRowColumn"/>
            </w:pPr>
            <w:r w:rsidRPr="009B4AFA">
              <w:t>Background Range</w:t>
            </w:r>
          </w:p>
        </w:tc>
        <w:tc>
          <w:tcPr>
            <w:tcW w:w="1505" w:type="dxa"/>
            <w:vAlign w:val="center"/>
          </w:tcPr>
          <w:p w14:paraId="6F53C3C6" w14:textId="77777777" w:rsidR="001C3778" w:rsidRPr="00EE3131" w:rsidRDefault="00EE3131" w:rsidP="00ED5DD9">
            <w:pPr>
              <w:keepNext/>
              <w:spacing w:before="60" w:after="60"/>
              <w:ind w:left="196"/>
              <w:rPr>
                <w:rFonts w:asciiTheme="minorHAnsi" w:hAnsiTheme="minorHAnsi" w:cstheme="minorHAnsi"/>
              </w:rPr>
            </w:pPr>
            <w:r w:rsidRPr="00EE3131">
              <w:rPr>
                <w:rFonts w:asciiTheme="minorHAnsi" w:hAnsiTheme="minorHAnsi" w:cstheme="minorHAnsi"/>
              </w:rPr>
              <w:t>Topsoil</w:t>
            </w:r>
          </w:p>
        </w:tc>
        <w:tc>
          <w:tcPr>
            <w:tcW w:w="1485" w:type="dxa"/>
            <w:vAlign w:val="center"/>
          </w:tcPr>
          <w:p w14:paraId="7B8A6921" w14:textId="77777777" w:rsidR="001C3778" w:rsidRPr="004E7032" w:rsidRDefault="001C3778" w:rsidP="00ED5DD9">
            <w:pPr>
              <w:keepNext/>
              <w:spacing w:before="60" w:after="60"/>
              <w:jc w:val="center"/>
              <w:rPr>
                <w:rFonts w:asciiTheme="minorHAnsi" w:hAnsiTheme="minorHAnsi" w:cstheme="minorHAnsi"/>
              </w:rPr>
            </w:pPr>
            <w:r w:rsidRPr="004E7032">
              <w:rPr>
                <w:rFonts w:asciiTheme="minorHAnsi" w:hAnsiTheme="minorHAnsi" w:cstheme="minorHAnsi"/>
              </w:rPr>
              <w:t>Topsoil</w:t>
            </w:r>
          </w:p>
        </w:tc>
        <w:tc>
          <w:tcPr>
            <w:tcW w:w="1701" w:type="dxa"/>
            <w:vAlign w:val="center"/>
          </w:tcPr>
          <w:p w14:paraId="07F00DE7" w14:textId="77777777" w:rsidR="001C3778" w:rsidRPr="004E7032" w:rsidRDefault="001C3778" w:rsidP="00ED5DD9">
            <w:pPr>
              <w:keepNext/>
              <w:spacing w:before="60" w:after="60"/>
              <w:jc w:val="center"/>
              <w:rPr>
                <w:rFonts w:asciiTheme="minorHAnsi" w:hAnsiTheme="minorHAnsi" w:cstheme="minorHAnsi"/>
                <w:color w:val="FF0000"/>
              </w:rPr>
            </w:pPr>
            <w:r w:rsidRPr="004E7032">
              <w:rPr>
                <w:rFonts w:asciiTheme="minorHAnsi" w:hAnsiTheme="minorHAnsi" w:cstheme="minorHAnsi"/>
                <w:color w:val="FF0000"/>
              </w:rPr>
              <w:t>Poor - Fair</w:t>
            </w:r>
          </w:p>
        </w:tc>
        <w:tc>
          <w:tcPr>
            <w:tcW w:w="1842" w:type="dxa"/>
            <w:vAlign w:val="center"/>
          </w:tcPr>
          <w:p w14:paraId="1F521496" w14:textId="77777777" w:rsidR="001C3778" w:rsidRPr="004E7032" w:rsidRDefault="001C3778" w:rsidP="00ED5DD9">
            <w:pPr>
              <w:keepNext/>
              <w:spacing w:before="60" w:after="60"/>
              <w:jc w:val="center"/>
              <w:rPr>
                <w:rFonts w:asciiTheme="minorHAnsi" w:hAnsiTheme="minorHAnsi" w:cstheme="minorHAnsi"/>
                <w:color w:val="FF0000"/>
              </w:rPr>
            </w:pPr>
            <w:r w:rsidRPr="004E7032">
              <w:rPr>
                <w:rFonts w:asciiTheme="minorHAnsi" w:hAnsiTheme="minorHAnsi" w:cstheme="minorHAnsi"/>
                <w:color w:val="FF0000"/>
              </w:rPr>
              <w:t>Good</w:t>
            </w:r>
          </w:p>
        </w:tc>
        <w:tc>
          <w:tcPr>
            <w:tcW w:w="1417" w:type="dxa"/>
            <w:vAlign w:val="center"/>
          </w:tcPr>
          <w:p w14:paraId="2AEC84C7" w14:textId="77777777" w:rsidR="001C3778" w:rsidRPr="004E7032" w:rsidRDefault="001C3778" w:rsidP="00ED5DD9">
            <w:pPr>
              <w:keepNext/>
              <w:spacing w:before="60" w:after="60"/>
              <w:jc w:val="center"/>
              <w:rPr>
                <w:rFonts w:asciiTheme="minorHAnsi" w:hAnsiTheme="minorHAnsi" w:cstheme="minorHAnsi"/>
                <w:color w:val="FF0000"/>
              </w:rPr>
            </w:pPr>
            <w:r w:rsidRPr="004E7032">
              <w:rPr>
                <w:rFonts w:asciiTheme="minorHAnsi" w:hAnsiTheme="minorHAnsi" w:cstheme="minorHAnsi"/>
                <w:color w:val="FF0000"/>
              </w:rPr>
              <w:t>6.83</w:t>
            </w:r>
          </w:p>
        </w:tc>
      </w:tr>
      <w:tr w:rsidR="001C3778" w:rsidRPr="004E7032" w14:paraId="773500B8" w14:textId="77777777" w:rsidTr="00870845">
        <w:tc>
          <w:tcPr>
            <w:tcW w:w="1400" w:type="dxa"/>
            <w:vMerge/>
            <w:shd w:val="clear" w:color="auto" w:fill="037B8C" w:themeFill="text2"/>
            <w:vAlign w:val="center"/>
          </w:tcPr>
          <w:p w14:paraId="18AFF327" w14:textId="77777777" w:rsidR="001C3778" w:rsidRPr="004E7032" w:rsidRDefault="001C3778" w:rsidP="00ED5DD9">
            <w:pPr>
              <w:keepNext/>
              <w:spacing w:before="60" w:after="60"/>
              <w:jc w:val="center"/>
              <w:rPr>
                <w:rFonts w:asciiTheme="minorHAnsi" w:hAnsiTheme="minorHAnsi" w:cstheme="minorHAnsi"/>
              </w:rPr>
            </w:pPr>
          </w:p>
        </w:tc>
        <w:tc>
          <w:tcPr>
            <w:tcW w:w="1505" w:type="dxa"/>
            <w:vAlign w:val="center"/>
          </w:tcPr>
          <w:p w14:paraId="310FD857" w14:textId="77777777" w:rsidR="001C3778" w:rsidRPr="00EE3131" w:rsidRDefault="00EE3131" w:rsidP="00ED5DD9">
            <w:pPr>
              <w:keepNext/>
              <w:spacing w:before="60" w:after="60"/>
              <w:jc w:val="center"/>
              <w:rPr>
                <w:rFonts w:asciiTheme="minorHAnsi" w:hAnsiTheme="minorHAnsi" w:cstheme="minorHAnsi"/>
              </w:rPr>
            </w:pPr>
            <w:r w:rsidRPr="00EE3131">
              <w:rPr>
                <w:rFonts w:asciiTheme="minorHAnsi" w:hAnsiTheme="minorHAnsi" w:cstheme="minorHAnsi"/>
              </w:rPr>
              <w:t>Topsoil</w:t>
            </w:r>
            <w:r w:rsidR="001C3778" w:rsidRPr="00EE3131">
              <w:rPr>
                <w:rFonts w:asciiTheme="minorHAnsi" w:hAnsiTheme="minorHAnsi" w:cstheme="minorHAnsi"/>
              </w:rPr>
              <w:t xml:space="preserve"> - 1.50</w:t>
            </w:r>
          </w:p>
        </w:tc>
        <w:tc>
          <w:tcPr>
            <w:tcW w:w="1485" w:type="dxa"/>
            <w:vAlign w:val="center"/>
          </w:tcPr>
          <w:p w14:paraId="47EB4BC9" w14:textId="77777777" w:rsidR="001C3778" w:rsidRPr="004E7032" w:rsidRDefault="001C3778" w:rsidP="00ED5DD9">
            <w:pPr>
              <w:keepNext/>
              <w:spacing w:before="60" w:after="60"/>
              <w:jc w:val="center"/>
              <w:rPr>
                <w:rFonts w:asciiTheme="minorHAnsi" w:hAnsiTheme="minorHAnsi" w:cstheme="minorHAnsi"/>
              </w:rPr>
            </w:pPr>
            <w:r w:rsidRPr="004E7032">
              <w:rPr>
                <w:rFonts w:asciiTheme="minorHAnsi" w:hAnsiTheme="minorHAnsi" w:cstheme="minorHAnsi"/>
              </w:rPr>
              <w:t>Subsoil</w:t>
            </w:r>
          </w:p>
        </w:tc>
        <w:tc>
          <w:tcPr>
            <w:tcW w:w="1701" w:type="dxa"/>
            <w:vAlign w:val="center"/>
          </w:tcPr>
          <w:p w14:paraId="28C7311E" w14:textId="77777777" w:rsidR="001C3778" w:rsidRPr="004E7032" w:rsidRDefault="001C3778" w:rsidP="00ED5DD9">
            <w:pPr>
              <w:keepNext/>
              <w:spacing w:before="60" w:after="60"/>
              <w:jc w:val="center"/>
              <w:rPr>
                <w:rFonts w:asciiTheme="minorHAnsi" w:hAnsiTheme="minorHAnsi" w:cstheme="minorHAnsi"/>
                <w:color w:val="FF0000"/>
              </w:rPr>
            </w:pPr>
            <w:r w:rsidRPr="004E7032">
              <w:rPr>
                <w:rFonts w:asciiTheme="minorHAnsi" w:hAnsiTheme="minorHAnsi" w:cstheme="minorHAnsi"/>
                <w:color w:val="FF0000"/>
              </w:rPr>
              <w:t>Poor - Good</w:t>
            </w:r>
          </w:p>
        </w:tc>
        <w:tc>
          <w:tcPr>
            <w:tcW w:w="1842" w:type="dxa"/>
            <w:vAlign w:val="center"/>
          </w:tcPr>
          <w:p w14:paraId="7CB4103B" w14:textId="77777777" w:rsidR="001C3778" w:rsidRPr="004E7032" w:rsidRDefault="001C3778" w:rsidP="00ED5DD9">
            <w:pPr>
              <w:keepNext/>
              <w:spacing w:before="60" w:after="60"/>
              <w:jc w:val="center"/>
              <w:rPr>
                <w:rFonts w:asciiTheme="minorHAnsi" w:hAnsiTheme="minorHAnsi" w:cstheme="minorHAnsi"/>
                <w:color w:val="FF0000"/>
              </w:rPr>
            </w:pPr>
            <w:r w:rsidRPr="004E7032">
              <w:rPr>
                <w:rFonts w:asciiTheme="minorHAnsi" w:hAnsiTheme="minorHAnsi" w:cstheme="minorHAnsi"/>
                <w:color w:val="FF0000"/>
              </w:rPr>
              <w:t>Unsuitable</w:t>
            </w:r>
          </w:p>
        </w:tc>
        <w:tc>
          <w:tcPr>
            <w:tcW w:w="1417" w:type="dxa"/>
            <w:vAlign w:val="center"/>
          </w:tcPr>
          <w:p w14:paraId="22DF9A73" w14:textId="77777777" w:rsidR="001C3778" w:rsidRPr="004E7032" w:rsidRDefault="001C3778" w:rsidP="00ED5DD9">
            <w:pPr>
              <w:keepNext/>
              <w:spacing w:before="60" w:after="60"/>
              <w:jc w:val="center"/>
              <w:rPr>
                <w:rFonts w:asciiTheme="minorHAnsi" w:hAnsiTheme="minorHAnsi" w:cstheme="minorHAnsi"/>
                <w:color w:val="FF0000"/>
              </w:rPr>
            </w:pPr>
            <w:r w:rsidRPr="004E7032">
              <w:rPr>
                <w:rFonts w:asciiTheme="minorHAnsi" w:hAnsiTheme="minorHAnsi" w:cstheme="minorHAnsi"/>
                <w:color w:val="FF0000"/>
              </w:rPr>
              <w:t>5.71 - 6.78</w:t>
            </w:r>
          </w:p>
        </w:tc>
      </w:tr>
      <w:tr w:rsidR="001C3778" w:rsidRPr="004E7032" w14:paraId="32CDF055" w14:textId="77777777" w:rsidTr="00870845">
        <w:tc>
          <w:tcPr>
            <w:tcW w:w="1400" w:type="dxa"/>
            <w:vMerge/>
            <w:shd w:val="clear" w:color="auto" w:fill="037B8C" w:themeFill="text2"/>
            <w:vAlign w:val="center"/>
          </w:tcPr>
          <w:p w14:paraId="476995F8" w14:textId="77777777" w:rsidR="001C3778" w:rsidRPr="004E7032" w:rsidRDefault="001C3778" w:rsidP="00ED5DD9">
            <w:pPr>
              <w:keepNext/>
              <w:spacing w:before="60" w:after="60"/>
              <w:jc w:val="center"/>
              <w:rPr>
                <w:rFonts w:asciiTheme="minorHAnsi" w:hAnsiTheme="minorHAnsi" w:cstheme="minorHAnsi"/>
              </w:rPr>
            </w:pPr>
          </w:p>
        </w:tc>
        <w:tc>
          <w:tcPr>
            <w:tcW w:w="1505" w:type="dxa"/>
            <w:vAlign w:val="center"/>
          </w:tcPr>
          <w:p w14:paraId="38AB2023" w14:textId="77777777" w:rsidR="001C3778" w:rsidRPr="004E7032" w:rsidRDefault="001C3778" w:rsidP="00ED5DD9">
            <w:pPr>
              <w:keepNext/>
              <w:spacing w:before="60" w:after="60"/>
              <w:jc w:val="center"/>
              <w:rPr>
                <w:rFonts w:asciiTheme="minorHAnsi" w:hAnsiTheme="minorHAnsi" w:cstheme="minorHAnsi"/>
              </w:rPr>
            </w:pPr>
            <w:r w:rsidRPr="004E7032">
              <w:rPr>
                <w:rFonts w:asciiTheme="minorHAnsi" w:hAnsiTheme="minorHAnsi" w:cstheme="minorHAnsi"/>
              </w:rPr>
              <w:t>1.50 - 3.00</w:t>
            </w:r>
          </w:p>
        </w:tc>
        <w:tc>
          <w:tcPr>
            <w:tcW w:w="1485" w:type="dxa"/>
            <w:vAlign w:val="center"/>
          </w:tcPr>
          <w:p w14:paraId="17FCBEC7" w14:textId="77777777" w:rsidR="001C3778" w:rsidRPr="004E7032" w:rsidRDefault="001C3778" w:rsidP="00ED5DD9">
            <w:pPr>
              <w:keepNext/>
              <w:spacing w:before="60" w:after="60"/>
              <w:jc w:val="center"/>
              <w:rPr>
                <w:rFonts w:asciiTheme="minorHAnsi" w:hAnsiTheme="minorHAnsi" w:cstheme="minorHAnsi"/>
              </w:rPr>
            </w:pPr>
            <w:r w:rsidRPr="004E7032">
              <w:rPr>
                <w:rFonts w:asciiTheme="minorHAnsi" w:hAnsiTheme="minorHAnsi" w:cstheme="minorHAnsi"/>
              </w:rPr>
              <w:t>Subsoil</w:t>
            </w:r>
          </w:p>
        </w:tc>
        <w:tc>
          <w:tcPr>
            <w:tcW w:w="1701" w:type="dxa"/>
            <w:vAlign w:val="center"/>
          </w:tcPr>
          <w:p w14:paraId="562F8686" w14:textId="77777777" w:rsidR="001C3778" w:rsidRPr="004E7032" w:rsidRDefault="001C3778" w:rsidP="00ED5DD9">
            <w:pPr>
              <w:keepNext/>
              <w:spacing w:before="60" w:after="60"/>
              <w:jc w:val="center"/>
              <w:rPr>
                <w:rFonts w:asciiTheme="minorHAnsi" w:hAnsiTheme="minorHAnsi" w:cstheme="minorHAnsi"/>
                <w:color w:val="FF0000"/>
              </w:rPr>
            </w:pPr>
            <w:r w:rsidRPr="004E7032">
              <w:rPr>
                <w:rFonts w:asciiTheme="minorHAnsi" w:hAnsiTheme="minorHAnsi" w:cstheme="minorHAnsi"/>
                <w:color w:val="FF0000"/>
              </w:rPr>
              <w:t>Fair - Good</w:t>
            </w:r>
          </w:p>
        </w:tc>
        <w:tc>
          <w:tcPr>
            <w:tcW w:w="1842" w:type="dxa"/>
            <w:vAlign w:val="center"/>
          </w:tcPr>
          <w:p w14:paraId="78489F4A" w14:textId="77777777" w:rsidR="001C3778" w:rsidRPr="004E7032" w:rsidRDefault="001C3778" w:rsidP="00ED5DD9">
            <w:pPr>
              <w:keepNext/>
              <w:spacing w:before="60" w:after="60"/>
              <w:jc w:val="center"/>
              <w:rPr>
                <w:rFonts w:asciiTheme="minorHAnsi" w:hAnsiTheme="minorHAnsi" w:cstheme="minorHAnsi"/>
                <w:color w:val="FF0000"/>
              </w:rPr>
            </w:pPr>
            <w:r w:rsidRPr="004E7032">
              <w:rPr>
                <w:rFonts w:asciiTheme="minorHAnsi" w:hAnsiTheme="minorHAnsi" w:cstheme="minorHAnsi"/>
                <w:color w:val="FF0000"/>
              </w:rPr>
              <w:t>Unsuitable - Good</w:t>
            </w:r>
          </w:p>
        </w:tc>
        <w:tc>
          <w:tcPr>
            <w:tcW w:w="1417" w:type="dxa"/>
            <w:vAlign w:val="center"/>
          </w:tcPr>
          <w:p w14:paraId="1513C735" w14:textId="77777777" w:rsidR="001C3778" w:rsidRPr="004E7032" w:rsidRDefault="001C3778" w:rsidP="00ED5DD9">
            <w:pPr>
              <w:keepNext/>
              <w:spacing w:before="60" w:after="60"/>
              <w:jc w:val="center"/>
              <w:rPr>
                <w:rFonts w:asciiTheme="minorHAnsi" w:hAnsiTheme="minorHAnsi" w:cstheme="minorHAnsi"/>
                <w:color w:val="FF0000"/>
              </w:rPr>
            </w:pPr>
            <w:r w:rsidRPr="004E7032">
              <w:rPr>
                <w:rFonts w:asciiTheme="minorHAnsi" w:hAnsiTheme="minorHAnsi" w:cstheme="minorHAnsi"/>
                <w:color w:val="FF0000"/>
              </w:rPr>
              <w:t>7.31 - 7.87</w:t>
            </w:r>
          </w:p>
        </w:tc>
      </w:tr>
      <w:tr w:rsidR="001C3778" w:rsidRPr="004E7032" w14:paraId="3ACCF422" w14:textId="77777777" w:rsidTr="00870845">
        <w:tc>
          <w:tcPr>
            <w:tcW w:w="1400" w:type="dxa"/>
            <w:vMerge/>
            <w:shd w:val="clear" w:color="auto" w:fill="037B8C" w:themeFill="text2"/>
            <w:vAlign w:val="center"/>
          </w:tcPr>
          <w:p w14:paraId="2189A993" w14:textId="77777777" w:rsidR="001C3778" w:rsidRPr="004E7032" w:rsidRDefault="001C3778" w:rsidP="00ED5DD9">
            <w:pPr>
              <w:keepNext/>
              <w:spacing w:before="60" w:after="60"/>
              <w:jc w:val="center"/>
              <w:rPr>
                <w:rFonts w:asciiTheme="minorHAnsi" w:hAnsiTheme="minorHAnsi" w:cstheme="minorHAnsi"/>
              </w:rPr>
            </w:pPr>
          </w:p>
        </w:tc>
        <w:tc>
          <w:tcPr>
            <w:tcW w:w="1505" w:type="dxa"/>
            <w:vAlign w:val="center"/>
          </w:tcPr>
          <w:p w14:paraId="393B24D3" w14:textId="77777777" w:rsidR="001C3778" w:rsidRPr="004E7032" w:rsidRDefault="001C3778" w:rsidP="00ED5DD9">
            <w:pPr>
              <w:keepNext/>
              <w:spacing w:before="60" w:after="60"/>
              <w:jc w:val="center"/>
              <w:rPr>
                <w:rFonts w:asciiTheme="minorHAnsi" w:hAnsiTheme="minorHAnsi" w:cstheme="minorHAnsi"/>
              </w:rPr>
            </w:pPr>
            <w:r w:rsidRPr="004E7032">
              <w:rPr>
                <w:rFonts w:asciiTheme="minorHAnsi" w:hAnsiTheme="minorHAnsi" w:cstheme="minorHAnsi"/>
              </w:rPr>
              <w:t>&gt;3.00</w:t>
            </w:r>
          </w:p>
        </w:tc>
        <w:tc>
          <w:tcPr>
            <w:tcW w:w="1485" w:type="dxa"/>
            <w:vAlign w:val="center"/>
          </w:tcPr>
          <w:p w14:paraId="2D0083E0" w14:textId="77777777" w:rsidR="001C3778" w:rsidRPr="004E7032" w:rsidRDefault="001C3778" w:rsidP="00ED5DD9">
            <w:pPr>
              <w:keepNext/>
              <w:spacing w:before="60" w:after="60"/>
              <w:jc w:val="center"/>
              <w:rPr>
                <w:rFonts w:asciiTheme="minorHAnsi" w:hAnsiTheme="minorHAnsi" w:cstheme="minorHAnsi"/>
              </w:rPr>
            </w:pPr>
            <w:r w:rsidRPr="004E7032">
              <w:rPr>
                <w:rFonts w:asciiTheme="minorHAnsi" w:hAnsiTheme="minorHAnsi" w:cstheme="minorHAnsi"/>
              </w:rPr>
              <w:t>Subsoil</w:t>
            </w:r>
          </w:p>
        </w:tc>
        <w:tc>
          <w:tcPr>
            <w:tcW w:w="1701" w:type="dxa"/>
            <w:vAlign w:val="center"/>
          </w:tcPr>
          <w:p w14:paraId="07CFFE52" w14:textId="77777777" w:rsidR="001C3778" w:rsidRPr="004E7032" w:rsidRDefault="001C3778" w:rsidP="00ED5DD9">
            <w:pPr>
              <w:keepNext/>
              <w:spacing w:before="60" w:after="60"/>
              <w:jc w:val="center"/>
              <w:rPr>
                <w:rFonts w:asciiTheme="minorHAnsi" w:hAnsiTheme="minorHAnsi" w:cstheme="minorHAnsi"/>
                <w:color w:val="FF0000"/>
              </w:rPr>
            </w:pPr>
            <w:r w:rsidRPr="004E7032">
              <w:rPr>
                <w:rFonts w:asciiTheme="minorHAnsi" w:hAnsiTheme="minorHAnsi" w:cstheme="minorHAnsi"/>
                <w:color w:val="FF0000"/>
              </w:rPr>
              <w:t>Good</w:t>
            </w:r>
          </w:p>
        </w:tc>
        <w:tc>
          <w:tcPr>
            <w:tcW w:w="1842" w:type="dxa"/>
            <w:vAlign w:val="center"/>
          </w:tcPr>
          <w:p w14:paraId="515C5060" w14:textId="77777777" w:rsidR="001C3778" w:rsidRPr="004E7032" w:rsidRDefault="001C3778" w:rsidP="00ED5DD9">
            <w:pPr>
              <w:keepNext/>
              <w:spacing w:before="60" w:after="60"/>
              <w:jc w:val="center"/>
              <w:rPr>
                <w:rFonts w:asciiTheme="minorHAnsi" w:hAnsiTheme="minorHAnsi" w:cstheme="minorHAnsi"/>
                <w:color w:val="FF0000"/>
              </w:rPr>
            </w:pPr>
            <w:r w:rsidRPr="004E7032">
              <w:rPr>
                <w:rFonts w:asciiTheme="minorHAnsi" w:hAnsiTheme="minorHAnsi" w:cstheme="minorHAnsi"/>
                <w:color w:val="FF0000"/>
              </w:rPr>
              <w:t>Good</w:t>
            </w:r>
          </w:p>
        </w:tc>
        <w:tc>
          <w:tcPr>
            <w:tcW w:w="1417" w:type="dxa"/>
            <w:vAlign w:val="center"/>
          </w:tcPr>
          <w:p w14:paraId="5D8462BE" w14:textId="77777777" w:rsidR="001C3778" w:rsidRPr="004E7032" w:rsidRDefault="001C3778" w:rsidP="00ED5DD9">
            <w:pPr>
              <w:keepNext/>
              <w:spacing w:before="60" w:after="60"/>
              <w:jc w:val="center"/>
              <w:rPr>
                <w:rFonts w:asciiTheme="minorHAnsi" w:hAnsiTheme="minorHAnsi" w:cstheme="minorHAnsi"/>
                <w:color w:val="FF0000"/>
              </w:rPr>
            </w:pPr>
            <w:r w:rsidRPr="004E7032">
              <w:rPr>
                <w:rFonts w:asciiTheme="minorHAnsi" w:hAnsiTheme="minorHAnsi" w:cstheme="minorHAnsi"/>
                <w:color w:val="FF0000"/>
              </w:rPr>
              <w:t xml:space="preserve">6.58 - </w:t>
            </w:r>
            <w:r w:rsidR="00922B4B">
              <w:rPr>
                <w:rFonts w:asciiTheme="minorHAnsi" w:hAnsiTheme="minorHAnsi" w:cstheme="minorHAnsi"/>
                <w:color w:val="FF0000"/>
              </w:rPr>
              <w:t>7</w:t>
            </w:r>
            <w:r w:rsidRPr="004E7032">
              <w:rPr>
                <w:rFonts w:asciiTheme="minorHAnsi" w:hAnsiTheme="minorHAnsi" w:cstheme="minorHAnsi"/>
                <w:color w:val="FF0000"/>
              </w:rPr>
              <w:t>.25</w:t>
            </w:r>
          </w:p>
        </w:tc>
      </w:tr>
    </w:tbl>
    <w:p w14:paraId="63BE7F69" w14:textId="77777777" w:rsidR="00922B4B" w:rsidRDefault="00922B4B" w:rsidP="002757E0">
      <w:pPr>
        <w:pStyle w:val="BodyText"/>
      </w:pPr>
      <w:bookmarkStart w:id="110" w:name="_Toc514331523"/>
      <w:bookmarkStart w:id="111" w:name="_Toc514335147"/>
      <w:bookmarkStart w:id="112" w:name="_Toc515544358"/>
      <w:bookmarkEnd w:id="109"/>
      <w:r>
        <w:t xml:space="preserve">Salinity rating categories ranged from </w:t>
      </w:r>
      <w:r w:rsidRPr="00922B4B">
        <w:rPr>
          <w:color w:val="FF0000"/>
        </w:rPr>
        <w:t>“</w:t>
      </w:r>
      <w:r w:rsidR="00660070">
        <w:rPr>
          <w:color w:val="FF0000"/>
        </w:rPr>
        <w:t>F</w:t>
      </w:r>
      <w:r w:rsidRPr="00922B4B">
        <w:rPr>
          <w:color w:val="FF0000"/>
        </w:rPr>
        <w:t>air” to “</w:t>
      </w:r>
      <w:r w:rsidR="00660070">
        <w:rPr>
          <w:color w:val="FF0000"/>
        </w:rPr>
        <w:t>P</w:t>
      </w:r>
      <w:r w:rsidRPr="00922B4B">
        <w:rPr>
          <w:color w:val="FF0000"/>
        </w:rPr>
        <w:t xml:space="preserve">oor” </w:t>
      </w:r>
      <w:r>
        <w:t xml:space="preserve">and </w:t>
      </w:r>
      <w:proofErr w:type="spellStart"/>
      <w:r>
        <w:t>sodicity</w:t>
      </w:r>
      <w:proofErr w:type="spellEnd"/>
      <w:r>
        <w:t xml:space="preserve"> rating categories ranged from </w:t>
      </w:r>
      <w:r w:rsidRPr="00922B4B">
        <w:rPr>
          <w:color w:val="FF0000"/>
        </w:rPr>
        <w:t>“</w:t>
      </w:r>
      <w:r w:rsidR="00660070">
        <w:rPr>
          <w:color w:val="FF0000"/>
        </w:rPr>
        <w:t>G</w:t>
      </w:r>
      <w:r w:rsidRPr="00922B4B">
        <w:rPr>
          <w:color w:val="FF0000"/>
        </w:rPr>
        <w:t>ood” to “</w:t>
      </w:r>
      <w:r w:rsidR="00660070">
        <w:rPr>
          <w:color w:val="FF0000"/>
        </w:rPr>
        <w:t>U</w:t>
      </w:r>
      <w:r w:rsidRPr="00922B4B">
        <w:rPr>
          <w:color w:val="FF0000"/>
        </w:rPr>
        <w:t>nsuitable”</w:t>
      </w:r>
      <w:r>
        <w:t>. The background ratings were used for comparison to on-</w:t>
      </w:r>
      <w:r w:rsidR="00404167">
        <w:t>Site</w:t>
      </w:r>
      <w:r>
        <w:t xml:space="preserve"> conditions.</w:t>
      </w:r>
    </w:p>
    <w:p w14:paraId="1E2ACECA" w14:textId="77777777" w:rsidR="00922B4B" w:rsidRPr="00570A7A" w:rsidRDefault="00922B4B" w:rsidP="002757E0">
      <w:pPr>
        <w:pStyle w:val="BodyText"/>
        <w:rPr>
          <w:color w:val="00B050"/>
        </w:rPr>
      </w:pPr>
      <w:r w:rsidRPr="00570A7A">
        <w:rPr>
          <w:color w:val="00B050"/>
        </w:rPr>
        <w:t>AND</w:t>
      </w:r>
      <w:r w:rsidR="009A1BFC" w:rsidRPr="00570A7A">
        <w:rPr>
          <w:color w:val="00B050"/>
        </w:rPr>
        <w:t xml:space="preserve"> (if required)</w:t>
      </w:r>
    </w:p>
    <w:p w14:paraId="6B4BE795" w14:textId="77777777" w:rsidR="00922B4B" w:rsidRPr="00922B4B" w:rsidRDefault="00922B4B" w:rsidP="002757E0">
      <w:pPr>
        <w:pStyle w:val="BodyText"/>
      </w:pPr>
      <w:r w:rsidRPr="00922B4B">
        <w:t xml:space="preserve">Soil pH values for </w:t>
      </w:r>
      <w:r w:rsidRPr="00570A7A">
        <w:rPr>
          <w:color w:val="FF0000"/>
        </w:rPr>
        <w:t xml:space="preserve">five </w:t>
      </w:r>
      <w:r w:rsidRPr="00922B4B">
        <w:t xml:space="preserve">of the </w:t>
      </w:r>
      <w:r w:rsidRPr="00570A7A">
        <w:rPr>
          <w:color w:val="FF0000"/>
        </w:rPr>
        <w:t xml:space="preserve">seven </w:t>
      </w:r>
      <w:r w:rsidRPr="00922B4B">
        <w:t xml:space="preserve">samples collected from background locations were below the applicable guideline range of 6.0 - 8.5. Soil pH values observed in background locations were used for comparison and evaluation of potential anthropogenic impacts in the areas of concern at the </w:t>
      </w:r>
      <w:r w:rsidR="00075E18">
        <w:t>S</w:t>
      </w:r>
      <w:r w:rsidRPr="00922B4B">
        <w:t xml:space="preserve">ite. </w:t>
      </w:r>
    </w:p>
    <w:p w14:paraId="5A0034EA" w14:textId="77777777" w:rsidR="00922B4B" w:rsidRPr="00922B4B" w:rsidRDefault="007C4BF3" w:rsidP="002757E0">
      <w:pPr>
        <w:pStyle w:val="BodyText"/>
      </w:pPr>
      <w:r w:rsidRPr="00570A7A">
        <w:rPr>
          <w:color w:val="FF0000"/>
        </w:rPr>
        <w:t>T</w:t>
      </w:r>
      <w:r w:rsidR="00922B4B" w:rsidRPr="00570A7A">
        <w:rPr>
          <w:color w:val="FF0000"/>
        </w:rPr>
        <w:t xml:space="preserve">hree </w:t>
      </w:r>
      <w:r w:rsidR="00922B4B" w:rsidRPr="00922B4B">
        <w:t xml:space="preserve">samples submitted for </w:t>
      </w:r>
      <w:r w:rsidR="00922B4B" w:rsidRPr="00570A7A">
        <w:rPr>
          <w:color w:val="FF0000"/>
        </w:rPr>
        <w:t>arsenic, molybdenum, and selenium</w:t>
      </w:r>
      <w:r w:rsidR="00922B4B" w:rsidRPr="00922B4B">
        <w:t xml:space="preserve"> analysis were above Tier 1 Guidelines under </w:t>
      </w:r>
      <w:r w:rsidR="00922B4B" w:rsidRPr="00570A7A">
        <w:rPr>
          <w:color w:val="FF0000"/>
        </w:rPr>
        <w:t>natural</w:t>
      </w:r>
      <w:r w:rsidR="00922B4B" w:rsidRPr="00922B4B">
        <w:t xml:space="preserve"> area land use. Arsenic concentrations ranged from 14.9 to 29.6 mg/kg, molybdenum concentrations ranged from 7.9 mg/kg to 11.4 mg/kg, and selenium concentrations ranged from 2.5 mg/kg to 2.7 mg/kg. These samples were used for comparison with samples collected from APECs at the </w:t>
      </w:r>
      <w:r>
        <w:t>S</w:t>
      </w:r>
      <w:r w:rsidR="00922B4B" w:rsidRPr="00922B4B">
        <w:t xml:space="preserve">ite. </w:t>
      </w:r>
    </w:p>
    <w:p w14:paraId="54FAE387" w14:textId="77777777" w:rsidR="00922B4B" w:rsidRPr="00570A7A" w:rsidRDefault="00922B4B" w:rsidP="002757E0">
      <w:pPr>
        <w:pStyle w:val="BodyText"/>
        <w:rPr>
          <w:color w:val="00B050"/>
        </w:rPr>
      </w:pPr>
      <w:r w:rsidRPr="00570A7A">
        <w:rPr>
          <w:color w:val="00B050"/>
        </w:rPr>
        <w:t>AND/OR</w:t>
      </w:r>
    </w:p>
    <w:p w14:paraId="37F788D0" w14:textId="77777777" w:rsidR="00922B4B" w:rsidRDefault="000775D5" w:rsidP="002757E0">
      <w:pPr>
        <w:pStyle w:val="BodyText"/>
      </w:pPr>
      <w:r>
        <w:t>P</w:t>
      </w:r>
      <w:r w:rsidR="00922B4B" w:rsidRPr="00CD3F03">
        <w:t xml:space="preserve">arameters analyzed in background samples </w:t>
      </w:r>
      <w:r w:rsidR="00793433">
        <w:t>met the</w:t>
      </w:r>
      <w:r w:rsidR="00922B4B" w:rsidRPr="00CD3F03">
        <w:t xml:space="preserve"> applicable Alberta Tier 1 Guidelines</w:t>
      </w:r>
      <w:r w:rsidR="00922B4B">
        <w:t>.</w:t>
      </w:r>
    </w:p>
    <w:p w14:paraId="2E485414" w14:textId="77777777" w:rsidR="00977FA3" w:rsidRPr="00977FA3" w:rsidRDefault="00977FA3" w:rsidP="002757E0">
      <w:pPr>
        <w:pStyle w:val="BodyText"/>
      </w:pPr>
      <w:bookmarkStart w:id="113" w:name="_Hlk47627345"/>
      <w:r w:rsidRPr="00977FA3">
        <w:t xml:space="preserve">The </w:t>
      </w:r>
      <w:r w:rsidRPr="00570A7A">
        <w:rPr>
          <w:color w:val="FF0000"/>
        </w:rPr>
        <w:t xml:space="preserve">two </w:t>
      </w:r>
      <w:r w:rsidRPr="00977FA3">
        <w:t>background samples analyzed for PSA were classified as fine-grained (</w:t>
      </w:r>
      <w:hyperlink w:anchor="Tables" w:history="1">
        <w:r w:rsidRPr="000B7A0C">
          <w:rPr>
            <w:rStyle w:val="Hyperlink"/>
            <w:color w:val="FF0000"/>
          </w:rPr>
          <w:t>Table 4</w:t>
        </w:r>
      </w:hyperlink>
      <w:r w:rsidRPr="00977FA3">
        <w:t>).</w:t>
      </w:r>
      <w:bookmarkEnd w:id="113"/>
    </w:p>
    <w:p w14:paraId="27CE45CE" w14:textId="77777777" w:rsidR="004E7032" w:rsidRPr="00560148" w:rsidRDefault="004E7032" w:rsidP="00870845">
      <w:pPr>
        <w:pStyle w:val="EcoHeading"/>
      </w:pPr>
      <w:bookmarkStart w:id="114" w:name="_Toc42629488"/>
      <w:r w:rsidRPr="00560148">
        <w:t>APEC 1: Well Centre</w:t>
      </w:r>
      <w:bookmarkEnd w:id="107"/>
      <w:bookmarkEnd w:id="110"/>
      <w:bookmarkEnd w:id="111"/>
      <w:bookmarkEnd w:id="112"/>
      <w:bookmarkEnd w:id="114"/>
      <w:r w:rsidRPr="00560148">
        <w:t xml:space="preserve"> </w:t>
      </w:r>
    </w:p>
    <w:p w14:paraId="2F58AEB4" w14:textId="77777777" w:rsidR="004E7032" w:rsidRDefault="00EE3131" w:rsidP="002757E0">
      <w:pPr>
        <w:pStyle w:val="BodyText"/>
        <w:rPr>
          <w:color w:val="FF0000"/>
        </w:rPr>
      </w:pPr>
      <w:bookmarkStart w:id="115" w:name="_Toc473633691"/>
      <w:r>
        <w:t>Select s</w:t>
      </w:r>
      <w:r w:rsidRPr="00D42005">
        <w:t>ample</w:t>
      </w:r>
      <w:r>
        <w:t>s</w:t>
      </w:r>
      <w:r w:rsidRPr="00D42005">
        <w:t xml:space="preserve"> from borehole</w:t>
      </w:r>
      <w:r w:rsidRPr="00DC042D">
        <w:rPr>
          <w:color w:val="FF0000"/>
        </w:rPr>
        <w:t>s</w:t>
      </w:r>
      <w:r w:rsidRPr="00D42005">
        <w:t xml:space="preserve"> </w:t>
      </w:r>
      <w:r w:rsidRPr="002222A4">
        <w:rPr>
          <w:color w:val="FF0000"/>
        </w:rPr>
        <w:t>BH22-</w:t>
      </w:r>
      <w:r w:rsidRPr="001C69E0">
        <w:rPr>
          <w:color w:val="FF0000"/>
        </w:rPr>
        <w:t>0</w:t>
      </w:r>
      <w:r>
        <w:rPr>
          <w:color w:val="FF0000"/>
        </w:rPr>
        <w:t>2 and BH22-03</w:t>
      </w:r>
      <w:r>
        <w:t xml:space="preserve"> were</w:t>
      </w:r>
      <w:r w:rsidRPr="00D42005">
        <w:t xml:space="preserve"> submitt</w:t>
      </w:r>
      <w:r w:rsidRPr="0008665C">
        <w:t xml:space="preserve">ed for </w:t>
      </w:r>
      <w:r>
        <w:t xml:space="preserve">analysis: </w:t>
      </w:r>
      <w:r>
        <w:rPr>
          <w:color w:val="FF0000"/>
        </w:rPr>
        <w:t>two</w:t>
      </w:r>
      <w:r>
        <w:t xml:space="preserve"> for </w:t>
      </w:r>
      <w:r w:rsidR="00EF2E31" w:rsidRPr="00EF2E31">
        <w:rPr>
          <w:color w:val="FF0000"/>
        </w:rPr>
        <w:t>detailed</w:t>
      </w:r>
      <w:r w:rsidR="00EF2E31">
        <w:t xml:space="preserve"> </w:t>
      </w:r>
      <w:r w:rsidRPr="00EE3131">
        <w:rPr>
          <w:color w:val="FF0000"/>
        </w:rPr>
        <w:t>salinity</w:t>
      </w:r>
      <w:r w:rsidRPr="0008665C">
        <w:t xml:space="preserve"> (</w:t>
      </w:r>
      <w:hyperlink w:anchor="Tables" w:history="1">
        <w:r w:rsidRPr="000B7A0C">
          <w:rPr>
            <w:rStyle w:val="Hyperlink"/>
          </w:rPr>
          <w:t xml:space="preserve">Table </w:t>
        </w:r>
        <w:r w:rsidRPr="000B7A0C">
          <w:rPr>
            <w:rStyle w:val="Hyperlink"/>
            <w:color w:val="FF0000"/>
          </w:rPr>
          <w:t>2</w:t>
        </w:r>
      </w:hyperlink>
      <w:r w:rsidRPr="0008665C">
        <w:t>)</w:t>
      </w:r>
      <w:r>
        <w:t>;</w:t>
      </w:r>
      <w:r w:rsidRPr="0008665C">
        <w:t xml:space="preserve"> </w:t>
      </w:r>
      <w:r>
        <w:rPr>
          <w:color w:val="FF0000"/>
        </w:rPr>
        <w:t>four</w:t>
      </w:r>
      <w:r w:rsidRPr="001C69E0">
        <w:rPr>
          <w:color w:val="FF0000"/>
        </w:rPr>
        <w:t xml:space="preserve"> </w:t>
      </w:r>
      <w:r w:rsidRPr="003339E7">
        <w:t xml:space="preserve">for </w:t>
      </w:r>
      <w:r w:rsidRPr="00EE3131">
        <w:rPr>
          <w:color w:val="FF0000"/>
        </w:rPr>
        <w:t>metals</w:t>
      </w:r>
      <w:r w:rsidRPr="003339E7">
        <w:t xml:space="preserve"> (</w:t>
      </w:r>
      <w:hyperlink w:anchor="Tables" w:history="1">
        <w:r w:rsidRPr="000B7A0C">
          <w:rPr>
            <w:rStyle w:val="Hyperlink"/>
          </w:rPr>
          <w:t xml:space="preserve">Table </w:t>
        </w:r>
        <w:r w:rsidRPr="000B7A0C">
          <w:rPr>
            <w:rStyle w:val="Hyperlink"/>
            <w:color w:val="FF0000"/>
          </w:rPr>
          <w:t>3</w:t>
        </w:r>
      </w:hyperlink>
      <w:r w:rsidRPr="003339E7">
        <w:t>)</w:t>
      </w:r>
      <w:r>
        <w:t>;</w:t>
      </w:r>
      <w:r w:rsidRPr="003339E7">
        <w:t xml:space="preserve"> </w:t>
      </w:r>
      <w:r>
        <w:rPr>
          <w:color w:val="FF0000"/>
        </w:rPr>
        <w:t>two</w:t>
      </w:r>
      <w:r w:rsidRPr="003339E7">
        <w:t xml:space="preserve"> for </w:t>
      </w:r>
      <w:r w:rsidRPr="00EE3131">
        <w:rPr>
          <w:color w:val="FF0000"/>
        </w:rPr>
        <w:t>PHC</w:t>
      </w:r>
      <w:r w:rsidRPr="003339E7">
        <w:t xml:space="preserve"> (</w:t>
      </w:r>
      <w:hyperlink w:anchor="Tables" w:history="1">
        <w:r w:rsidRPr="000B7A0C">
          <w:rPr>
            <w:rStyle w:val="Hyperlink"/>
          </w:rPr>
          <w:t xml:space="preserve">Table </w:t>
        </w:r>
        <w:r w:rsidRPr="000B7A0C">
          <w:rPr>
            <w:rStyle w:val="Hyperlink"/>
            <w:color w:val="FF0000"/>
          </w:rPr>
          <w:t>4</w:t>
        </w:r>
      </w:hyperlink>
      <w:r w:rsidRPr="003339E7">
        <w:t>)</w:t>
      </w:r>
      <w:r>
        <w:t>;</w:t>
      </w:r>
      <w:r w:rsidRPr="003339E7">
        <w:t xml:space="preserve"> and </w:t>
      </w:r>
      <w:r>
        <w:rPr>
          <w:color w:val="FF0000"/>
        </w:rPr>
        <w:t>two</w:t>
      </w:r>
      <w:r w:rsidRPr="003339E7">
        <w:t xml:space="preserve"> for </w:t>
      </w:r>
      <w:r w:rsidRPr="00EE3131">
        <w:rPr>
          <w:color w:val="FF0000"/>
        </w:rPr>
        <w:t>particle size</w:t>
      </w:r>
      <w:r w:rsidRPr="003339E7">
        <w:t xml:space="preserve"> (</w:t>
      </w:r>
      <w:hyperlink w:anchor="Tables" w:history="1">
        <w:r w:rsidRPr="000B7A0C">
          <w:rPr>
            <w:rStyle w:val="Hyperlink"/>
          </w:rPr>
          <w:t xml:space="preserve">Table </w:t>
        </w:r>
        <w:r w:rsidRPr="000B7A0C">
          <w:rPr>
            <w:rStyle w:val="Hyperlink"/>
            <w:color w:val="FF0000"/>
          </w:rPr>
          <w:t>4</w:t>
        </w:r>
      </w:hyperlink>
      <w:r w:rsidRPr="00DA3430">
        <w:t>).</w:t>
      </w:r>
      <w:r w:rsidRPr="003018B3">
        <w:rPr>
          <w:color w:val="FF0000"/>
        </w:rPr>
        <w:t xml:space="preserve"> </w:t>
      </w:r>
    </w:p>
    <w:p w14:paraId="7832F213" w14:textId="77777777" w:rsidR="003E6E6D" w:rsidRPr="003E6E6D" w:rsidRDefault="003E6E6D" w:rsidP="002757E0">
      <w:pPr>
        <w:pStyle w:val="BodyText"/>
      </w:pPr>
      <w:r w:rsidRPr="003E6E6D">
        <w:t xml:space="preserve">Laboratory analytical results reported </w:t>
      </w:r>
      <w:r>
        <w:t xml:space="preserve">salinity, </w:t>
      </w:r>
      <w:r w:rsidRPr="00C45A3A">
        <w:t>chloride delineation</w:t>
      </w:r>
      <w:r w:rsidRPr="003E6E6D">
        <w:t>, benzene, toluene, and ethylbenzene exceedances from BH20-0</w:t>
      </w:r>
      <w:r>
        <w:t>4</w:t>
      </w:r>
      <w:r w:rsidRPr="003E6E6D">
        <w:t>, with additional benzene exceedances in BH20-</w:t>
      </w:r>
      <w:r>
        <w:t>05</w:t>
      </w:r>
      <w:r w:rsidRPr="003E6E6D">
        <w:t>.</w:t>
      </w:r>
      <w:r w:rsidR="00A43E88">
        <w:t xml:space="preserve"> </w:t>
      </w:r>
      <w:r w:rsidR="00A43E88" w:rsidRPr="00A43E88">
        <w:rPr>
          <w:highlight w:val="yellow"/>
        </w:rPr>
        <w:t>The maximum parameter concentrations (above guideline values) reported consisted of</w:t>
      </w:r>
    </w:p>
    <w:p w14:paraId="557DB611" w14:textId="77777777" w:rsidR="004E7032" w:rsidRPr="003E6E6D" w:rsidRDefault="006E5F72" w:rsidP="002757E0">
      <w:pPr>
        <w:pStyle w:val="BodyText"/>
      </w:pPr>
      <w:r>
        <w:t>Additional</w:t>
      </w:r>
      <w:r w:rsidR="004E7032" w:rsidRPr="003E6E6D">
        <w:t xml:space="preserve"> parameters analyzed from these samples and other analyzed samples from this APEC were below Alberta Tier 1 </w:t>
      </w:r>
      <w:r w:rsidR="0062579F" w:rsidRPr="003E6E6D">
        <w:t>Guidelines.</w:t>
      </w:r>
    </w:p>
    <w:p w14:paraId="52BE8B0F" w14:textId="77777777" w:rsidR="003E6E6D" w:rsidRPr="008F2E54" w:rsidRDefault="003E6E6D" w:rsidP="002757E0">
      <w:pPr>
        <w:pStyle w:val="BodyText"/>
      </w:pPr>
      <w:r w:rsidRPr="008F2E54">
        <w:lastRenderedPageBreak/>
        <w:t>OR</w:t>
      </w:r>
    </w:p>
    <w:p w14:paraId="72E992F7" w14:textId="77777777" w:rsidR="003E6E6D" w:rsidRDefault="003E6E6D" w:rsidP="002757E0">
      <w:pPr>
        <w:pStyle w:val="BodyText"/>
      </w:pPr>
      <w:r w:rsidRPr="008F2E54">
        <w:t>All parameters analyzed from this APEC were below Alberta Tier 1 Guidelines.</w:t>
      </w:r>
    </w:p>
    <w:p w14:paraId="05B809BE" w14:textId="77777777" w:rsidR="00517DE5" w:rsidRPr="00517DE5" w:rsidRDefault="00517DE5" w:rsidP="002757E0">
      <w:pPr>
        <w:pStyle w:val="BodyText"/>
      </w:pPr>
      <w:r>
        <w:t>The sample analyzed for PSA was classified as</w:t>
      </w:r>
      <w:r w:rsidRPr="00517DE5">
        <w:t xml:space="preserve"> fine-grained (</w:t>
      </w:r>
      <w:hyperlink w:anchor="Tables" w:history="1">
        <w:r w:rsidRPr="000B7A0C">
          <w:rPr>
            <w:rStyle w:val="Hyperlink"/>
            <w:color w:val="FF0000"/>
          </w:rPr>
          <w:t>Table 4</w:t>
        </w:r>
      </w:hyperlink>
      <w:r w:rsidRPr="00517DE5">
        <w:t>).</w:t>
      </w:r>
    </w:p>
    <w:p w14:paraId="005A62D1" w14:textId="77777777" w:rsidR="004E7032" w:rsidRPr="00F010ED" w:rsidRDefault="004E7032" w:rsidP="00870845">
      <w:pPr>
        <w:pStyle w:val="EcoHeading"/>
        <w:rPr>
          <w:szCs w:val="20"/>
        </w:rPr>
      </w:pPr>
      <w:bookmarkStart w:id="116" w:name="_Toc514331524"/>
      <w:bookmarkStart w:id="117" w:name="_Toc514335148"/>
      <w:bookmarkStart w:id="118" w:name="_Toc515544359"/>
      <w:bookmarkStart w:id="119" w:name="_Toc42629489"/>
      <w:r w:rsidRPr="00B260F7">
        <w:t>APEC 2: Production Area</w:t>
      </w:r>
      <w:bookmarkEnd w:id="115"/>
      <w:bookmarkEnd w:id="116"/>
      <w:bookmarkEnd w:id="117"/>
      <w:bookmarkEnd w:id="118"/>
      <w:bookmarkEnd w:id="119"/>
    </w:p>
    <w:p w14:paraId="268DA686" w14:textId="77777777" w:rsidR="008B623C" w:rsidRDefault="00EE3131" w:rsidP="002757E0">
      <w:pPr>
        <w:pStyle w:val="BodyText"/>
      </w:pPr>
      <w:r w:rsidRPr="00FB5F6A">
        <w:rPr>
          <w:color w:val="auto"/>
        </w:rPr>
        <w:t>Select samp</w:t>
      </w:r>
      <w:r w:rsidRPr="00CC6CDA">
        <w:rPr>
          <w:color w:val="auto"/>
        </w:rPr>
        <w:t xml:space="preserve">les from boreholes </w:t>
      </w:r>
      <w:r w:rsidRPr="002821CC">
        <w:rPr>
          <w:color w:val="FF0000"/>
        </w:rPr>
        <w:t>BH20-06, BH20-07, and BH20-08</w:t>
      </w:r>
      <w:r w:rsidRPr="003E6E6D">
        <w:rPr>
          <w:color w:val="FF0000"/>
        </w:rPr>
        <w:t xml:space="preserve"> </w:t>
      </w:r>
      <w:r w:rsidRPr="00CC6CDA">
        <w:rPr>
          <w:color w:val="auto"/>
        </w:rPr>
        <w:t>were s</w:t>
      </w:r>
      <w:r>
        <w:t xml:space="preserve">ubmitted for analysis: </w:t>
      </w:r>
      <w:r w:rsidRPr="00FB5F6A">
        <w:rPr>
          <w:color w:val="FF0000"/>
        </w:rPr>
        <w:t>six</w:t>
      </w:r>
      <w:r>
        <w:t xml:space="preserve"> for </w:t>
      </w:r>
      <w:r w:rsidRPr="00FB5F6A">
        <w:rPr>
          <w:color w:val="FF0000"/>
        </w:rPr>
        <w:t xml:space="preserve">detailed salinity </w:t>
      </w:r>
      <w:r w:rsidRPr="00606AA1">
        <w:t>(</w:t>
      </w:r>
      <w:hyperlink w:anchor="Tables" w:history="1">
        <w:r w:rsidRPr="000B7A0C">
          <w:rPr>
            <w:rStyle w:val="Hyperlink"/>
          </w:rPr>
          <w:t xml:space="preserve">Table </w:t>
        </w:r>
        <w:r w:rsidRPr="000B7A0C">
          <w:rPr>
            <w:rStyle w:val="Hyperlink"/>
            <w:color w:val="FF0000"/>
          </w:rPr>
          <w:t>2</w:t>
        </w:r>
      </w:hyperlink>
      <w:r w:rsidRPr="00606AA1">
        <w:t>)</w:t>
      </w:r>
      <w:r>
        <w:t xml:space="preserve">; </w:t>
      </w:r>
      <w:r w:rsidRPr="003E6E6D">
        <w:rPr>
          <w:color w:val="FF0000"/>
        </w:rPr>
        <w:t>three</w:t>
      </w:r>
      <w:r>
        <w:t xml:space="preserve"> for </w:t>
      </w:r>
      <w:r w:rsidRPr="003E6E6D">
        <w:rPr>
          <w:color w:val="FF0000"/>
        </w:rPr>
        <w:t xml:space="preserve">metals </w:t>
      </w:r>
      <w:r w:rsidRPr="00EE3131">
        <w:rPr>
          <w:color w:val="auto"/>
        </w:rPr>
        <w:t>(</w:t>
      </w:r>
      <w:hyperlink w:anchor="Tables" w:history="1">
        <w:r w:rsidRPr="000B7A0C">
          <w:rPr>
            <w:rStyle w:val="Hyperlink"/>
          </w:rPr>
          <w:t xml:space="preserve">Table </w:t>
        </w:r>
        <w:r w:rsidRPr="000B7A0C">
          <w:rPr>
            <w:rStyle w:val="Hyperlink"/>
            <w:color w:val="FF0000"/>
          </w:rPr>
          <w:t>3</w:t>
        </w:r>
      </w:hyperlink>
      <w:r w:rsidRPr="00EE3131">
        <w:rPr>
          <w:color w:val="auto"/>
        </w:rPr>
        <w:t xml:space="preserve">); </w:t>
      </w:r>
      <w:r>
        <w:t xml:space="preserve">and </w:t>
      </w:r>
      <w:r w:rsidRPr="003E6E6D">
        <w:rPr>
          <w:color w:val="FF0000"/>
        </w:rPr>
        <w:t>three</w:t>
      </w:r>
      <w:r>
        <w:t xml:space="preserve"> for </w:t>
      </w:r>
      <w:r w:rsidRPr="003E6E6D">
        <w:rPr>
          <w:color w:val="FF0000"/>
        </w:rPr>
        <w:t xml:space="preserve">PHC </w:t>
      </w:r>
      <w:r w:rsidRPr="00EE3131">
        <w:rPr>
          <w:color w:val="auto"/>
        </w:rPr>
        <w:t>(</w:t>
      </w:r>
      <w:hyperlink w:anchor="Tables" w:history="1">
        <w:r w:rsidRPr="000B7A0C">
          <w:rPr>
            <w:rStyle w:val="Hyperlink"/>
          </w:rPr>
          <w:t xml:space="preserve">Table </w:t>
        </w:r>
        <w:r w:rsidRPr="000B7A0C">
          <w:rPr>
            <w:rStyle w:val="Hyperlink"/>
            <w:color w:val="FF0000"/>
          </w:rPr>
          <w:t>4</w:t>
        </w:r>
      </w:hyperlink>
      <w:r w:rsidRPr="00EE3131">
        <w:rPr>
          <w:color w:val="auto"/>
        </w:rPr>
        <w:t>)</w:t>
      </w:r>
      <w:r w:rsidR="004E7032" w:rsidRPr="00EE3131">
        <w:rPr>
          <w:color w:val="auto"/>
        </w:rPr>
        <w:t>.</w:t>
      </w:r>
      <w:r w:rsidR="004E7032" w:rsidRPr="003E6E6D">
        <w:rPr>
          <w:color w:val="FF0000"/>
        </w:rPr>
        <w:t xml:space="preserve"> </w:t>
      </w:r>
    </w:p>
    <w:p w14:paraId="233A17CF" w14:textId="77777777" w:rsidR="008F2E54" w:rsidRPr="003E6E6D" w:rsidRDefault="008F2E54" w:rsidP="002757E0">
      <w:pPr>
        <w:pStyle w:val="BodyText"/>
      </w:pPr>
      <w:r w:rsidRPr="003E6E6D">
        <w:t>Laboratory soil analytical results reported one soil pH value below applicable guidelines along with arsenic, molybdenum, and selenium concentrations above applicable Tier 1 guidelines.</w:t>
      </w:r>
    </w:p>
    <w:p w14:paraId="06B019BF" w14:textId="77777777" w:rsidR="004E7032" w:rsidRPr="003E6E6D" w:rsidRDefault="004E7032" w:rsidP="002757E0">
      <w:pPr>
        <w:pStyle w:val="BodyText"/>
      </w:pPr>
      <w:r w:rsidRPr="003E6E6D">
        <w:t xml:space="preserve">Other parameters analyzed from these samples and other analyzed samples from this APEC were below Alberta Tier 1 </w:t>
      </w:r>
      <w:r w:rsidR="0030339E" w:rsidRPr="003E6E6D">
        <w:t>Guidelines.</w:t>
      </w:r>
    </w:p>
    <w:p w14:paraId="2CD87B0C" w14:textId="77777777" w:rsidR="008F2E54" w:rsidRPr="008F2E54" w:rsidRDefault="008F2E54" w:rsidP="002757E0">
      <w:pPr>
        <w:pStyle w:val="BodyText"/>
      </w:pPr>
      <w:r w:rsidRPr="008F2E54">
        <w:t>OR</w:t>
      </w:r>
    </w:p>
    <w:p w14:paraId="07F539DA" w14:textId="77777777" w:rsidR="008F2E54" w:rsidRPr="008F2E54" w:rsidRDefault="008F2E54" w:rsidP="002757E0">
      <w:pPr>
        <w:pStyle w:val="BodyText"/>
      </w:pPr>
      <w:r w:rsidRPr="008F2E54">
        <w:t>All parameters analyzed from this APEC were below Alberta Tier 1 Guidelines.</w:t>
      </w:r>
    </w:p>
    <w:p w14:paraId="65B92667" w14:textId="77777777" w:rsidR="004E7032" w:rsidRPr="000F4DAB" w:rsidRDefault="004E7032" w:rsidP="00870845">
      <w:pPr>
        <w:pStyle w:val="EcoHeading"/>
        <w:rPr>
          <w:szCs w:val="20"/>
        </w:rPr>
      </w:pPr>
      <w:bookmarkStart w:id="120" w:name="_Toc515461794"/>
      <w:bookmarkStart w:id="121" w:name="_Toc515461846"/>
      <w:bookmarkStart w:id="122" w:name="_Toc515462143"/>
      <w:bookmarkStart w:id="123" w:name="_Toc515462397"/>
      <w:bookmarkStart w:id="124" w:name="_Toc515462750"/>
      <w:bookmarkStart w:id="125" w:name="_Toc515462946"/>
      <w:bookmarkStart w:id="126" w:name="_Toc515463153"/>
      <w:bookmarkStart w:id="127" w:name="_Toc515463273"/>
      <w:bookmarkStart w:id="128" w:name="_Toc515463320"/>
      <w:bookmarkStart w:id="129" w:name="_Toc515463367"/>
      <w:bookmarkStart w:id="130" w:name="_Toc515463460"/>
      <w:bookmarkStart w:id="131" w:name="_Toc515463536"/>
      <w:bookmarkStart w:id="132" w:name="_Toc515463594"/>
      <w:bookmarkStart w:id="133" w:name="_Toc515544313"/>
      <w:bookmarkStart w:id="134" w:name="_Toc515544360"/>
      <w:bookmarkStart w:id="135" w:name="_Toc516062371"/>
      <w:bookmarkStart w:id="136" w:name="_Toc516063014"/>
      <w:bookmarkStart w:id="137" w:name="_Toc516063086"/>
      <w:bookmarkStart w:id="138" w:name="_Toc516063334"/>
      <w:bookmarkStart w:id="139" w:name="_Toc516063553"/>
      <w:bookmarkStart w:id="140" w:name="_Toc516067280"/>
      <w:bookmarkStart w:id="141" w:name="_Toc516067330"/>
      <w:bookmarkStart w:id="142" w:name="_Toc516068231"/>
      <w:bookmarkStart w:id="143" w:name="_Toc515461795"/>
      <w:bookmarkStart w:id="144" w:name="_Toc515461847"/>
      <w:bookmarkStart w:id="145" w:name="_Toc515462144"/>
      <w:bookmarkStart w:id="146" w:name="_Toc515462398"/>
      <w:bookmarkStart w:id="147" w:name="_Toc515462751"/>
      <w:bookmarkStart w:id="148" w:name="_Toc515462947"/>
      <w:bookmarkStart w:id="149" w:name="_Toc515463154"/>
      <w:bookmarkStart w:id="150" w:name="_Toc515463274"/>
      <w:bookmarkStart w:id="151" w:name="_Toc515463321"/>
      <w:bookmarkStart w:id="152" w:name="_Toc515463368"/>
      <w:bookmarkStart w:id="153" w:name="_Toc515463461"/>
      <w:bookmarkStart w:id="154" w:name="_Toc515463537"/>
      <w:bookmarkStart w:id="155" w:name="_Toc515463595"/>
      <w:bookmarkStart w:id="156" w:name="_Toc515544314"/>
      <w:bookmarkStart w:id="157" w:name="_Toc515544361"/>
      <w:bookmarkStart w:id="158" w:name="_Toc516062372"/>
      <w:bookmarkStart w:id="159" w:name="_Toc516063015"/>
      <w:bookmarkStart w:id="160" w:name="_Toc516063087"/>
      <w:bookmarkStart w:id="161" w:name="_Toc516063335"/>
      <w:bookmarkStart w:id="162" w:name="_Toc516063554"/>
      <w:bookmarkStart w:id="163" w:name="_Toc516067281"/>
      <w:bookmarkStart w:id="164" w:name="_Toc516067331"/>
      <w:bookmarkStart w:id="165" w:name="_Toc516068232"/>
      <w:bookmarkStart w:id="166" w:name="_Toc473633694"/>
      <w:bookmarkStart w:id="167" w:name="_Toc514331527"/>
      <w:bookmarkStart w:id="168" w:name="_Toc514335151"/>
      <w:bookmarkStart w:id="169" w:name="_Toc515544364"/>
      <w:bookmarkStart w:id="170" w:name="_Toc42629490"/>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r w:rsidRPr="00B260F7">
        <w:t xml:space="preserve">APEC 5: </w:t>
      </w:r>
      <w:bookmarkEnd w:id="166"/>
      <w:bookmarkEnd w:id="167"/>
      <w:bookmarkEnd w:id="168"/>
      <w:bookmarkEnd w:id="169"/>
      <w:r w:rsidR="00F973F1">
        <w:t>DWDA</w:t>
      </w:r>
      <w:bookmarkEnd w:id="170"/>
    </w:p>
    <w:p w14:paraId="0B031ED4" w14:textId="77777777" w:rsidR="00982B50" w:rsidRDefault="00982B50" w:rsidP="002757E0">
      <w:pPr>
        <w:pStyle w:val="BodyText"/>
      </w:pPr>
      <w:bookmarkStart w:id="171" w:name="_Toc473633698"/>
      <w:bookmarkStart w:id="172" w:name="_Toc514331531"/>
      <w:bookmarkStart w:id="173" w:name="_Toc514335155"/>
      <w:bookmarkStart w:id="174" w:name="_Toc515544368"/>
      <w:r w:rsidRPr="00D56601">
        <w:t xml:space="preserve">Boreholes </w:t>
      </w:r>
      <w:r>
        <w:rPr>
          <w:color w:val="FF0000"/>
        </w:rPr>
        <w:t xml:space="preserve">BH20-XX to XX </w:t>
      </w:r>
      <w:r w:rsidRPr="00D56601">
        <w:t xml:space="preserve">were advanced within the DWDA with composite samples of </w:t>
      </w:r>
      <w:r>
        <w:t>the waste-</w:t>
      </w:r>
      <w:r w:rsidRPr="00D56601">
        <w:t xml:space="preserve">mixed material collected from </w:t>
      </w:r>
      <w:r>
        <w:rPr>
          <w:color w:val="FF0000"/>
        </w:rPr>
        <w:t xml:space="preserve">1.5 to 2.5 </w:t>
      </w:r>
      <w:r w:rsidR="003279E3">
        <w:rPr>
          <w:color w:val="FF0000"/>
        </w:rPr>
        <w:t>m bg</w:t>
      </w:r>
      <w:r w:rsidRPr="00D56601">
        <w:t xml:space="preserve">. Boreholes </w:t>
      </w:r>
      <w:r>
        <w:rPr>
          <w:color w:val="FF0000"/>
        </w:rPr>
        <w:t xml:space="preserve">BH20-XX to XX </w:t>
      </w:r>
      <w:r w:rsidRPr="00D56601">
        <w:t>were advanced to locate the DWDA</w:t>
      </w:r>
      <w:r w:rsidR="00BC1D13" w:rsidRPr="00BC1D13">
        <w:t xml:space="preserve"> </w:t>
      </w:r>
      <w:r w:rsidR="00BC1D13" w:rsidRPr="00D56601">
        <w:t xml:space="preserve">and </w:t>
      </w:r>
      <w:r w:rsidR="00BC1D13">
        <w:t xml:space="preserve">boreholes </w:t>
      </w:r>
      <w:r w:rsidR="00BC1D13">
        <w:rPr>
          <w:color w:val="FF0000"/>
        </w:rPr>
        <w:t xml:space="preserve">BH20-XX to XX </w:t>
      </w:r>
      <w:r w:rsidR="00BC1D13" w:rsidRPr="00D56601">
        <w:t>were used</w:t>
      </w:r>
      <w:r w:rsidR="00BC1D13" w:rsidRPr="00BC1D13">
        <w:t xml:space="preserve"> </w:t>
      </w:r>
      <w:r w:rsidR="00BC1D13" w:rsidRPr="00D56601">
        <w:t>to provide delineation of the DWDA</w:t>
      </w:r>
      <w:r w:rsidRPr="00D56601">
        <w:t xml:space="preserve">. </w:t>
      </w:r>
      <w:r w:rsidR="00EE3131">
        <w:t>Select samples</w:t>
      </w:r>
      <w:r w:rsidR="00EE3131" w:rsidRPr="00D56601">
        <w:t xml:space="preserve"> were submitted for</w:t>
      </w:r>
      <w:r w:rsidR="00EE3131">
        <w:t xml:space="preserve"> analysis: </w:t>
      </w:r>
      <w:r w:rsidR="00EE3131" w:rsidRPr="00FB5F6A">
        <w:rPr>
          <w:color w:val="FF0000"/>
        </w:rPr>
        <w:t>seven</w:t>
      </w:r>
      <w:r w:rsidR="00EE3131">
        <w:t xml:space="preserve"> for</w:t>
      </w:r>
      <w:r w:rsidR="00EE3131" w:rsidRPr="00D56601">
        <w:t xml:space="preserve"> </w:t>
      </w:r>
      <w:r w:rsidR="00EE3131" w:rsidRPr="00FB5F6A">
        <w:rPr>
          <w:color w:val="FF0000"/>
        </w:rPr>
        <w:t>detailed salinity</w:t>
      </w:r>
      <w:r w:rsidR="00EE3131" w:rsidRPr="00D56601">
        <w:t xml:space="preserve"> (</w:t>
      </w:r>
      <w:hyperlink w:anchor="Tables" w:history="1">
        <w:r w:rsidR="00EE3131" w:rsidRPr="000B7A0C">
          <w:rPr>
            <w:rStyle w:val="Hyperlink"/>
          </w:rPr>
          <w:t xml:space="preserve">Table </w:t>
        </w:r>
        <w:r w:rsidR="00EE3131" w:rsidRPr="000B7A0C">
          <w:rPr>
            <w:rStyle w:val="Hyperlink"/>
            <w:color w:val="FF0000"/>
          </w:rPr>
          <w:t>2</w:t>
        </w:r>
      </w:hyperlink>
      <w:r w:rsidR="00EE3131" w:rsidRPr="00D56601">
        <w:t>)</w:t>
      </w:r>
      <w:r w:rsidR="00EE3131">
        <w:t>;</w:t>
      </w:r>
      <w:r w:rsidR="00EE3131" w:rsidRPr="000F4DAB">
        <w:rPr>
          <w:color w:val="FF0000"/>
        </w:rPr>
        <w:t xml:space="preserve"> six </w:t>
      </w:r>
      <w:r w:rsidR="00EE3131" w:rsidRPr="00D56601">
        <w:t xml:space="preserve">for </w:t>
      </w:r>
      <w:r w:rsidR="00EE3131" w:rsidRPr="00EE3131">
        <w:rPr>
          <w:color w:val="FF0000"/>
        </w:rPr>
        <w:t>metals</w:t>
      </w:r>
      <w:r w:rsidR="00EE3131" w:rsidRPr="00D56601">
        <w:t xml:space="preserve"> (</w:t>
      </w:r>
      <w:hyperlink w:anchor="Tables" w:history="1">
        <w:r w:rsidR="00EE3131" w:rsidRPr="000B7A0C">
          <w:rPr>
            <w:rStyle w:val="Hyperlink"/>
            <w:color w:val="FF0000"/>
          </w:rPr>
          <w:t>Table 3</w:t>
        </w:r>
      </w:hyperlink>
      <w:r w:rsidR="00EE3131" w:rsidRPr="00D56601">
        <w:t>)</w:t>
      </w:r>
      <w:r w:rsidR="00EE3131">
        <w:t>;</w:t>
      </w:r>
      <w:r w:rsidR="00EE3131" w:rsidRPr="00D56601">
        <w:t xml:space="preserve"> </w:t>
      </w:r>
      <w:r w:rsidR="00EE3131" w:rsidRPr="000F4DAB">
        <w:rPr>
          <w:color w:val="FF0000"/>
        </w:rPr>
        <w:t>five</w:t>
      </w:r>
      <w:r w:rsidR="00EE3131" w:rsidRPr="00D56601">
        <w:t xml:space="preserve"> for </w:t>
      </w:r>
      <w:r w:rsidR="00EE3131" w:rsidRPr="00FB5F6A">
        <w:rPr>
          <w:color w:val="FF0000"/>
        </w:rPr>
        <w:t>PHC</w:t>
      </w:r>
      <w:r w:rsidR="00EE3131" w:rsidRPr="00D56601">
        <w:t xml:space="preserve"> (</w:t>
      </w:r>
      <w:hyperlink w:anchor="Tables" w:history="1">
        <w:r w:rsidR="00EE3131" w:rsidRPr="000B7A0C">
          <w:rPr>
            <w:rStyle w:val="Hyperlink"/>
          </w:rPr>
          <w:t xml:space="preserve">Table </w:t>
        </w:r>
        <w:r w:rsidR="00EE3131" w:rsidRPr="000B7A0C">
          <w:rPr>
            <w:rStyle w:val="Hyperlink"/>
            <w:color w:val="FF0000"/>
          </w:rPr>
          <w:t>4</w:t>
        </w:r>
      </w:hyperlink>
      <w:r w:rsidR="00EE3131" w:rsidRPr="00D56601">
        <w:t>)</w:t>
      </w:r>
      <w:r w:rsidR="00EE3131">
        <w:t>; and</w:t>
      </w:r>
      <w:r w:rsidR="00EE3131" w:rsidRPr="00F010ED">
        <w:t xml:space="preserve"> </w:t>
      </w:r>
      <w:r w:rsidR="00EE3131" w:rsidRPr="004E7032">
        <w:rPr>
          <w:color w:val="FF0000"/>
        </w:rPr>
        <w:t xml:space="preserve">two </w:t>
      </w:r>
      <w:r w:rsidR="00EE3131" w:rsidRPr="00F010ED">
        <w:t xml:space="preserve">for </w:t>
      </w:r>
      <w:r w:rsidR="00EE3131" w:rsidRPr="00EE3131">
        <w:rPr>
          <w:color w:val="FF0000"/>
        </w:rPr>
        <w:t xml:space="preserve">particle size </w:t>
      </w:r>
      <w:r w:rsidR="00EE3131">
        <w:t>(</w:t>
      </w:r>
      <w:hyperlink w:anchor="Tables" w:history="1">
        <w:r w:rsidR="00EE3131" w:rsidRPr="000B7A0C">
          <w:rPr>
            <w:rStyle w:val="Hyperlink"/>
          </w:rPr>
          <w:t xml:space="preserve">Table </w:t>
        </w:r>
        <w:r w:rsidR="00EE3131" w:rsidRPr="000B7A0C">
          <w:rPr>
            <w:rStyle w:val="Hyperlink"/>
            <w:color w:val="FF0000"/>
          </w:rPr>
          <w:t>4</w:t>
        </w:r>
      </w:hyperlink>
      <w:r w:rsidR="00EE3131" w:rsidRPr="00F010ED">
        <w:t>)</w:t>
      </w:r>
      <w:r w:rsidRPr="00D56601">
        <w:t>.</w:t>
      </w:r>
    </w:p>
    <w:p w14:paraId="11C26397" w14:textId="77777777" w:rsidR="00550E76" w:rsidRDefault="00982B50" w:rsidP="002757E0">
      <w:pPr>
        <w:pStyle w:val="BodyText"/>
      </w:pPr>
      <w:r>
        <w:t>P</w:t>
      </w:r>
      <w:r w:rsidRPr="00F010ED">
        <w:t xml:space="preserve">arameters analyzed </w:t>
      </w:r>
      <w:r>
        <w:t>from</w:t>
      </w:r>
      <w:r w:rsidRPr="00F010ED">
        <w:t xml:space="preserve"> samples f</w:t>
      </w:r>
      <w:r>
        <w:t>o</w:t>
      </w:r>
      <w:r w:rsidRPr="00F010ED">
        <w:t>r this APEC were below Alberta Tier 1 Guidelines</w:t>
      </w:r>
      <w:r w:rsidR="00550E76">
        <w:t xml:space="preserve"> </w:t>
      </w:r>
      <w:r w:rsidR="00550E76" w:rsidRPr="00550E76">
        <w:rPr>
          <w:color w:val="00B050"/>
        </w:rPr>
        <w:t>and</w:t>
      </w:r>
      <w:r w:rsidR="000775D5">
        <w:rPr>
          <w:color w:val="00B050"/>
        </w:rPr>
        <w:t>/or</w:t>
      </w:r>
      <w:r w:rsidR="00550E76" w:rsidRPr="00550E76">
        <w:rPr>
          <w:color w:val="00B050"/>
        </w:rPr>
        <w:t xml:space="preserve"> </w:t>
      </w:r>
      <w:r w:rsidR="00550E76" w:rsidRPr="002821CC">
        <w:rPr>
          <w:color w:val="FF0000"/>
        </w:rPr>
        <w:t>the Directive 050 Equivalent Salinity Guidelines</w:t>
      </w:r>
      <w:r w:rsidRPr="002821CC">
        <w:rPr>
          <w:color w:val="FF0000"/>
        </w:rPr>
        <w:t>.</w:t>
      </w:r>
    </w:p>
    <w:p w14:paraId="697350A6" w14:textId="77777777" w:rsidR="00982B50" w:rsidRPr="00F010ED" w:rsidRDefault="00982B50" w:rsidP="002757E0">
      <w:pPr>
        <w:pStyle w:val="BodyText"/>
      </w:pPr>
      <w:r>
        <w:t xml:space="preserve"> </w:t>
      </w:r>
      <w:r w:rsidRPr="00F35E54">
        <w:rPr>
          <w:color w:val="00B050"/>
        </w:rPr>
        <w:t>OR</w:t>
      </w:r>
    </w:p>
    <w:p w14:paraId="07E9E45F" w14:textId="77777777" w:rsidR="00982B50" w:rsidRDefault="00982B50" w:rsidP="002757E0">
      <w:pPr>
        <w:pStyle w:val="BodyText"/>
      </w:pPr>
      <w:r>
        <w:t xml:space="preserve">Exceedances from these </w:t>
      </w:r>
      <w:r w:rsidR="00550E76">
        <w:t xml:space="preserve">samples </w:t>
      </w:r>
      <w:r>
        <w:t xml:space="preserve">included </w:t>
      </w:r>
      <w:r w:rsidRPr="00F35E54">
        <w:rPr>
          <w:color w:val="FF0000"/>
        </w:rPr>
        <w:t>salinity</w:t>
      </w:r>
      <w:r>
        <w:rPr>
          <w:color w:val="FF0000"/>
        </w:rPr>
        <w:t xml:space="preserve"> and</w:t>
      </w:r>
      <w:r w:rsidRPr="00F35E54">
        <w:rPr>
          <w:color w:val="FF0000"/>
        </w:rPr>
        <w:t xml:space="preserve"> </w:t>
      </w:r>
      <w:r>
        <w:rPr>
          <w:color w:val="FF0000"/>
        </w:rPr>
        <w:t>PHC</w:t>
      </w:r>
      <w:r>
        <w:t xml:space="preserve"> parameters in</w:t>
      </w:r>
      <w:r w:rsidR="00550E76">
        <w:t xml:space="preserve"> samples within the waste-mixed material in</w:t>
      </w:r>
      <w:r>
        <w:t xml:space="preserve"> boreholes </w:t>
      </w:r>
      <w:r w:rsidRPr="00F35E54">
        <w:rPr>
          <w:color w:val="FF0000"/>
        </w:rPr>
        <w:t>BH20-</w:t>
      </w:r>
      <w:r w:rsidR="00550E76">
        <w:rPr>
          <w:color w:val="FF0000"/>
        </w:rPr>
        <w:t xml:space="preserve">XX </w:t>
      </w:r>
      <w:r>
        <w:rPr>
          <w:color w:val="FF0000"/>
        </w:rPr>
        <w:t>and BH20-</w:t>
      </w:r>
      <w:r w:rsidR="00550E76">
        <w:rPr>
          <w:color w:val="FF0000"/>
        </w:rPr>
        <w:t xml:space="preserve">XX. </w:t>
      </w:r>
      <w:r>
        <w:t>Other parameters analyzed from these samples and other analyzed samples from this APEC were below Alberta Tier 1 Guidelines.</w:t>
      </w:r>
    </w:p>
    <w:p w14:paraId="32EAD1DA" w14:textId="77777777" w:rsidR="00550E76" w:rsidRDefault="00550E76" w:rsidP="002757E0">
      <w:pPr>
        <w:pStyle w:val="BodyText"/>
      </w:pPr>
      <w:r>
        <w:t xml:space="preserve">The remaining parameters analyzed from these samples and other analyzed samples from this APEC met Alberta Tier 1 Guidelines </w:t>
      </w:r>
      <w:bookmarkStart w:id="175" w:name="_Hlk42626693"/>
      <w:r w:rsidRPr="00550E76">
        <w:rPr>
          <w:color w:val="00B050"/>
        </w:rPr>
        <w:t>and</w:t>
      </w:r>
      <w:r w:rsidR="000775D5">
        <w:rPr>
          <w:color w:val="00B050"/>
        </w:rPr>
        <w:t>/or</w:t>
      </w:r>
      <w:r w:rsidRPr="00550E76">
        <w:rPr>
          <w:color w:val="00B050"/>
        </w:rPr>
        <w:t xml:space="preserve"> </w:t>
      </w:r>
      <w:r w:rsidRPr="002821CC">
        <w:rPr>
          <w:color w:val="FF0000"/>
        </w:rPr>
        <w:t>the Directive 050 Equivalent Salinity Guidelines.</w:t>
      </w:r>
      <w:bookmarkEnd w:id="175"/>
    </w:p>
    <w:p w14:paraId="75815AA7" w14:textId="77777777" w:rsidR="003E22D5" w:rsidRPr="003E22D5" w:rsidRDefault="003E22D5" w:rsidP="002757E0">
      <w:pPr>
        <w:pStyle w:val="BodyText"/>
      </w:pPr>
      <w:r w:rsidRPr="00977FA3">
        <w:t>The two samples analyzed for PSA were classified as fine-grained (</w:t>
      </w:r>
      <w:hyperlink w:anchor="Tables" w:history="1">
        <w:r w:rsidRPr="000B7A0C">
          <w:rPr>
            <w:rStyle w:val="Hyperlink"/>
            <w:color w:val="FF0000"/>
          </w:rPr>
          <w:t>Table 4</w:t>
        </w:r>
      </w:hyperlink>
      <w:r w:rsidRPr="00977FA3">
        <w:t>).</w:t>
      </w:r>
    </w:p>
    <w:p w14:paraId="7E7FBD4A" w14:textId="77777777" w:rsidR="004E7032" w:rsidRPr="00BD674B" w:rsidRDefault="004E7032" w:rsidP="00927BF9">
      <w:pPr>
        <w:pStyle w:val="Heading1"/>
      </w:pPr>
      <w:bookmarkStart w:id="176" w:name="_Toc42629491"/>
      <w:bookmarkStart w:id="177" w:name="_Toc158315811"/>
      <w:r w:rsidRPr="00BD674B">
        <w:t>DISCUSSION</w:t>
      </w:r>
      <w:bookmarkEnd w:id="171"/>
      <w:bookmarkEnd w:id="172"/>
      <w:bookmarkEnd w:id="173"/>
      <w:bookmarkEnd w:id="174"/>
      <w:bookmarkEnd w:id="176"/>
      <w:bookmarkEnd w:id="177"/>
    </w:p>
    <w:p w14:paraId="058DAD35" w14:textId="77777777" w:rsidR="004E7032" w:rsidRDefault="004E7032" w:rsidP="002757E0">
      <w:pPr>
        <w:pStyle w:val="BodyText"/>
      </w:pPr>
      <w:bookmarkStart w:id="178" w:name="_Toc473633699"/>
      <w:r w:rsidRPr="00AF7C97">
        <w:t xml:space="preserve">The findings of </w:t>
      </w:r>
      <w:r w:rsidRPr="00156651">
        <w:rPr>
          <w:color w:val="auto"/>
        </w:rPr>
        <w:t xml:space="preserve">the </w:t>
      </w:r>
      <w:r w:rsidRPr="00870845">
        <w:t>20</w:t>
      </w:r>
      <w:r w:rsidR="00CA2CB6" w:rsidRPr="00870845">
        <w:t>2</w:t>
      </w:r>
      <w:r w:rsidR="00F8286A">
        <w:t>3</w:t>
      </w:r>
      <w:r w:rsidRPr="00156651">
        <w:rPr>
          <w:color w:val="auto"/>
        </w:rPr>
        <w:t xml:space="preserve"> Phase </w:t>
      </w:r>
      <w:r w:rsidR="00072AC0" w:rsidRPr="00156651">
        <w:rPr>
          <w:color w:val="auto"/>
        </w:rPr>
        <w:t>2</w:t>
      </w:r>
      <w:r w:rsidRPr="00156651">
        <w:rPr>
          <w:color w:val="auto"/>
        </w:rPr>
        <w:t xml:space="preserve"> ESA identified </w:t>
      </w:r>
      <w:r w:rsidR="00F96A69" w:rsidRPr="002821CC">
        <w:t>Alberta Tier 1</w:t>
      </w:r>
      <w:r w:rsidR="00F96A69" w:rsidRPr="00F96A69">
        <w:rPr>
          <w:color w:val="00B050"/>
        </w:rPr>
        <w:t xml:space="preserve"> </w:t>
      </w:r>
      <w:r w:rsidRPr="00156651">
        <w:rPr>
          <w:color w:val="auto"/>
        </w:rPr>
        <w:t xml:space="preserve">exceedances in samples </w:t>
      </w:r>
      <w:r w:rsidRPr="00870845">
        <w:t>from background location</w:t>
      </w:r>
      <w:r w:rsidR="001C7795" w:rsidRPr="00870845">
        <w:t>s</w:t>
      </w:r>
      <w:r w:rsidR="006E2B03" w:rsidRPr="00870845">
        <w:t xml:space="preserve"> and APEC</w:t>
      </w:r>
      <w:r w:rsidR="00F96A69" w:rsidRPr="00870845">
        <w:t xml:space="preserve"> 1 (well centre) and APEC 3 (east EM anomaly)</w:t>
      </w:r>
      <w:r w:rsidRPr="00870845">
        <w:t xml:space="preserve">. </w:t>
      </w:r>
    </w:p>
    <w:p w14:paraId="273A7E55" w14:textId="77777777" w:rsidR="009362B5" w:rsidRPr="00927BF9" w:rsidRDefault="009362B5" w:rsidP="00927BF9">
      <w:pPr>
        <w:pStyle w:val="Heading2"/>
      </w:pPr>
      <w:bookmarkStart w:id="179" w:name="_Toc42629492"/>
      <w:bookmarkStart w:id="180" w:name="_Toc158315812"/>
      <w:r w:rsidRPr="00927BF9">
        <w:lastRenderedPageBreak/>
        <w:t>Background</w:t>
      </w:r>
      <w:bookmarkEnd w:id="179"/>
      <w:bookmarkEnd w:id="180"/>
    </w:p>
    <w:p w14:paraId="0A0D3F93" w14:textId="77777777" w:rsidR="00E129B6" w:rsidRPr="00870845" w:rsidRDefault="00DE3045" w:rsidP="002757E0">
      <w:pPr>
        <w:pStyle w:val="BodyText"/>
      </w:pPr>
      <w:r w:rsidRPr="00870845">
        <w:t>B</w:t>
      </w:r>
      <w:r w:rsidR="00E129B6" w:rsidRPr="00870845">
        <w:t>ackground soil pH values</w:t>
      </w:r>
      <w:r w:rsidR="00D85779" w:rsidRPr="00870845">
        <w:t xml:space="preserve">, </w:t>
      </w:r>
      <w:r w:rsidR="00A0624F" w:rsidRPr="00870845">
        <w:t>except for</w:t>
      </w:r>
      <w:r w:rsidR="00D85779" w:rsidRPr="00870845">
        <w:t xml:space="preserve"> three samples,</w:t>
      </w:r>
      <w:r w:rsidR="00E129B6" w:rsidRPr="00870845">
        <w:t xml:space="preserve"> were outside of the Tier 1 Guideline range of 6.0 - 8.5, indicating naturally acidic soil conditions at the Site. Soil pH levels observed in background locations were used for comparison and evaluation of potential anthropogenic impacts in the areas of concern at the former wellsite. </w:t>
      </w:r>
    </w:p>
    <w:p w14:paraId="394CA2D3" w14:textId="77777777" w:rsidR="004E7032" w:rsidRPr="00870845" w:rsidRDefault="000775D5" w:rsidP="002757E0">
      <w:pPr>
        <w:pStyle w:val="BodyText"/>
      </w:pPr>
      <w:r w:rsidRPr="00870845">
        <w:t>E</w:t>
      </w:r>
      <w:r w:rsidR="00E129B6" w:rsidRPr="00870845">
        <w:t>levated concentrations of arsenic, molybdenum, and selenium</w:t>
      </w:r>
      <w:r w:rsidRPr="00870845">
        <w:t xml:space="preserve"> were</w:t>
      </w:r>
      <w:r w:rsidR="00E129B6" w:rsidRPr="00870845">
        <w:t xml:space="preserve"> identified within the background samples </w:t>
      </w:r>
      <w:r w:rsidR="00175B70">
        <w:t xml:space="preserve">and </w:t>
      </w:r>
      <w:r w:rsidR="00E129B6" w:rsidRPr="00870845">
        <w:t>a</w:t>
      </w:r>
      <w:r w:rsidRPr="00870845">
        <w:t>re</w:t>
      </w:r>
      <w:r w:rsidR="00E129B6" w:rsidRPr="00870845">
        <w:t xml:space="preserve"> considered to be naturally occurring and were used for comparison for samples collected from the APECs at the Site.</w:t>
      </w:r>
      <w:r w:rsidR="004F57B0" w:rsidRPr="00870845">
        <w:t xml:space="preserve"> </w:t>
      </w:r>
    </w:p>
    <w:p w14:paraId="4C0F49E0" w14:textId="77777777" w:rsidR="004E7032" w:rsidRPr="00B260F7" w:rsidRDefault="004E7032" w:rsidP="00927BF9">
      <w:pPr>
        <w:pStyle w:val="Heading2"/>
        <w:rPr>
          <w:color w:val="auto"/>
          <w:szCs w:val="20"/>
        </w:rPr>
      </w:pPr>
      <w:bookmarkStart w:id="181" w:name="_Toc514331532"/>
      <w:bookmarkStart w:id="182" w:name="_Toc514335156"/>
      <w:bookmarkStart w:id="183" w:name="_Toc515544369"/>
      <w:bookmarkStart w:id="184" w:name="_Toc42629493"/>
      <w:bookmarkStart w:id="185" w:name="_Toc158315813"/>
      <w:r w:rsidRPr="009A70B5">
        <w:t>APEC</w:t>
      </w:r>
      <w:r w:rsidRPr="00B260F7">
        <w:t xml:space="preserve"> 1: Well Centre</w:t>
      </w:r>
      <w:bookmarkEnd w:id="178"/>
      <w:bookmarkEnd w:id="181"/>
      <w:bookmarkEnd w:id="182"/>
      <w:bookmarkEnd w:id="183"/>
      <w:bookmarkEnd w:id="184"/>
      <w:bookmarkEnd w:id="185"/>
    </w:p>
    <w:p w14:paraId="0191EC52" w14:textId="77777777" w:rsidR="00F33817" w:rsidRPr="00F33817" w:rsidRDefault="00F33817" w:rsidP="002757E0">
      <w:pPr>
        <w:pStyle w:val="BodyText"/>
      </w:pPr>
      <w:bookmarkStart w:id="186" w:name="_Toc473633700"/>
      <w:r w:rsidRPr="00F33817">
        <w:t>pH</w:t>
      </w:r>
    </w:p>
    <w:p w14:paraId="5623C660" w14:textId="77777777" w:rsidR="004E7032" w:rsidRDefault="0021532F" w:rsidP="002757E0">
      <w:pPr>
        <w:pStyle w:val="BodyText"/>
      </w:pPr>
      <w:r w:rsidRPr="00F33817">
        <w:t>The s</w:t>
      </w:r>
      <w:r w:rsidR="004E7032" w:rsidRPr="00F33817">
        <w:t xml:space="preserve">oil pH </w:t>
      </w:r>
      <w:r w:rsidRPr="00F33817">
        <w:t xml:space="preserve">values </w:t>
      </w:r>
      <w:r w:rsidR="004E7032" w:rsidRPr="00F33817">
        <w:t>below the applicable guideline range were</w:t>
      </w:r>
      <w:r w:rsidRPr="00F33817">
        <w:t xml:space="preserve"> similar to those</w:t>
      </w:r>
      <w:r w:rsidR="004E7032" w:rsidRPr="00F33817">
        <w:t xml:space="preserve"> observed in</w:t>
      </w:r>
      <w:r w:rsidRPr="00F33817">
        <w:t xml:space="preserve"> </w:t>
      </w:r>
      <w:r w:rsidR="004E7032" w:rsidRPr="00F33817">
        <w:t>background sample</w:t>
      </w:r>
      <w:r w:rsidRPr="00F33817">
        <w:t xml:space="preserve">s and are considered </w:t>
      </w:r>
      <w:r w:rsidR="004E7032" w:rsidRPr="00F33817">
        <w:t xml:space="preserve">to reflect background conditions and not </w:t>
      </w:r>
      <w:r w:rsidRPr="00F33817">
        <w:t>a</w:t>
      </w:r>
      <w:r w:rsidR="004E7032" w:rsidRPr="00F33817">
        <w:t xml:space="preserve"> result from anthropogenic impacts</w:t>
      </w:r>
      <w:r w:rsidR="004E7032" w:rsidRPr="00512335">
        <w:t>.</w:t>
      </w:r>
    </w:p>
    <w:p w14:paraId="357E40BF" w14:textId="77777777" w:rsidR="004A4BDB" w:rsidRPr="00870845" w:rsidRDefault="004A4BDB" w:rsidP="002757E0">
      <w:pPr>
        <w:pStyle w:val="BodyText"/>
      </w:pPr>
      <w:r w:rsidRPr="00870845">
        <w:t xml:space="preserve">Four samples from the production area (boreholes BH20-XX through BH20-XX) were below the applicable Alberta Tier 1 Guideline range for soil </w:t>
      </w:r>
      <w:proofErr w:type="spellStart"/>
      <w:r w:rsidRPr="00870845">
        <w:t>pH.</w:t>
      </w:r>
      <w:proofErr w:type="spellEnd"/>
      <w:r w:rsidRPr="00870845">
        <w:t xml:space="preserve"> </w:t>
      </w:r>
      <w:bookmarkStart w:id="187" w:name="_Hlk37847697"/>
      <w:r w:rsidRPr="00870845">
        <w:t>These soil pH values, although slightly lower than observed background values, are considered to reflect background conditions and are not considered to result from anthropogenic impacts.</w:t>
      </w:r>
      <w:bookmarkEnd w:id="187"/>
    </w:p>
    <w:p w14:paraId="4786A598" w14:textId="77777777" w:rsidR="00F33817" w:rsidRPr="00F33817" w:rsidRDefault="00F33817" w:rsidP="002757E0">
      <w:pPr>
        <w:pStyle w:val="BodyText"/>
      </w:pPr>
      <w:r w:rsidRPr="00F33817">
        <w:t>Salinity</w:t>
      </w:r>
    </w:p>
    <w:p w14:paraId="138B99A1" w14:textId="77777777" w:rsidR="00322E6E" w:rsidRPr="00F33817" w:rsidRDefault="00322E6E" w:rsidP="002757E0">
      <w:pPr>
        <w:pStyle w:val="BodyText"/>
      </w:pPr>
      <w:r w:rsidRPr="00F33817">
        <w:t>Potential anthropogenic impacts related to elevated chloride concentrations (&gt;100 mg/kg) were observed in boreholes BH</w:t>
      </w:r>
      <w:r w:rsidR="00F33817">
        <w:t xml:space="preserve">20-XX and </w:t>
      </w:r>
      <w:r w:rsidRPr="00F33817">
        <w:t>BH</w:t>
      </w:r>
      <w:r w:rsidR="00F33817">
        <w:t>20-XX</w:t>
      </w:r>
      <w:r w:rsidRPr="00F33817">
        <w:t xml:space="preserve">. Vertical delineation was not achieved. </w:t>
      </w:r>
      <w:r w:rsidR="00F33817" w:rsidRPr="00F33817">
        <w:t>L</w:t>
      </w:r>
      <w:r w:rsidRPr="00F33817">
        <w:t>ateral delineation</w:t>
      </w:r>
      <w:r w:rsidR="00BE030C" w:rsidRPr="00F33817">
        <w:t xml:space="preserve"> with chloride concentrations &lt;120 mg/L</w:t>
      </w:r>
      <w:r w:rsidRPr="00F33817">
        <w:t xml:space="preserve"> was achieved to the southeast (BH</w:t>
      </w:r>
      <w:r w:rsidR="00F33817" w:rsidRPr="00F33817">
        <w:t>20</w:t>
      </w:r>
      <w:r w:rsidRPr="00F33817">
        <w:noBreakHyphen/>
      </w:r>
      <w:r w:rsidR="00C11895">
        <w:t>XX</w:t>
      </w:r>
      <w:r w:rsidRPr="00F33817">
        <w:t>), west (BH</w:t>
      </w:r>
      <w:r w:rsidR="00F33817">
        <w:t>20</w:t>
      </w:r>
      <w:r w:rsidRPr="00F33817">
        <w:t>-</w:t>
      </w:r>
      <w:r w:rsidR="00C11895">
        <w:t>XX</w:t>
      </w:r>
      <w:r w:rsidRPr="00F33817">
        <w:t>), and the northwest (BH</w:t>
      </w:r>
      <w:r w:rsidR="00F33817">
        <w:t>20</w:t>
      </w:r>
      <w:r w:rsidRPr="00F33817">
        <w:t>-</w:t>
      </w:r>
      <w:r w:rsidR="00C11895">
        <w:t>XX</w:t>
      </w:r>
      <w:r w:rsidRPr="00F33817">
        <w:t>).</w:t>
      </w:r>
    </w:p>
    <w:p w14:paraId="6D916E0F" w14:textId="77777777" w:rsidR="00F33817" w:rsidRDefault="00F33817" w:rsidP="002757E0">
      <w:pPr>
        <w:pStyle w:val="BodyText"/>
      </w:pPr>
      <w:r w:rsidRPr="00F33817">
        <w:t>Borehole BH20-</w:t>
      </w:r>
      <w:r>
        <w:t>XX</w:t>
      </w:r>
      <w:r w:rsidRPr="00F33817">
        <w:t xml:space="preserve"> had one “</w:t>
      </w:r>
      <w:r w:rsidR="00DE3045">
        <w:t>F</w:t>
      </w:r>
      <w:r w:rsidRPr="00F33817">
        <w:t>air” salinity rating which appear</w:t>
      </w:r>
      <w:r w:rsidR="00DE3045">
        <w:t>ed</w:t>
      </w:r>
      <w:r w:rsidRPr="00F33817">
        <w:t xml:space="preserve"> to result from elevated calcium and sulphate. Associated soil chloride concentrations were less than 100 mg/kg, which are indicative of naturally occurring salinity.</w:t>
      </w:r>
    </w:p>
    <w:p w14:paraId="7F38149B" w14:textId="77777777" w:rsidR="004A4BDB" w:rsidRPr="00F33817" w:rsidRDefault="00102DA9" w:rsidP="002757E0">
      <w:pPr>
        <w:pStyle w:val="BodyText"/>
      </w:pPr>
      <w:r>
        <w:t>Borehole BH20-XX had “</w:t>
      </w:r>
      <w:r w:rsidR="00DE3045">
        <w:t>P</w:t>
      </w:r>
      <w:r>
        <w:t xml:space="preserve">oor” </w:t>
      </w:r>
      <w:proofErr w:type="spellStart"/>
      <w:r>
        <w:t>sodicity</w:t>
      </w:r>
      <w:proofErr w:type="spellEnd"/>
      <w:r>
        <w:t xml:space="preserve"> ratings in APEC</w:t>
      </w:r>
      <w:r w:rsidR="00660070">
        <w:t>#</w:t>
      </w:r>
      <w:r>
        <w:t xml:space="preserve">, exceeding background </w:t>
      </w:r>
      <w:proofErr w:type="spellStart"/>
      <w:r>
        <w:t>sodicity</w:t>
      </w:r>
      <w:proofErr w:type="spellEnd"/>
      <w:r>
        <w:t xml:space="preserve"> ratings of “</w:t>
      </w:r>
      <w:r w:rsidR="00DE3045">
        <w:t>F</w:t>
      </w:r>
      <w:r>
        <w:t>air”.</w:t>
      </w:r>
      <w:r w:rsidR="004A4BDB" w:rsidRPr="004A4BDB">
        <w:t xml:space="preserve"> </w:t>
      </w:r>
      <w:r>
        <w:t>S</w:t>
      </w:r>
      <w:r w:rsidR="004A4BDB" w:rsidRPr="004A4BDB">
        <w:t xml:space="preserve">odium, magnesium, and calcium </w:t>
      </w:r>
      <w:r>
        <w:t>concentrations are</w:t>
      </w:r>
      <w:r w:rsidR="004A4BDB" w:rsidRPr="004A4BDB">
        <w:t xml:space="preserve"> comparable to background conditions</w:t>
      </w:r>
      <w:r>
        <w:t xml:space="preserve">, therefore </w:t>
      </w:r>
      <w:proofErr w:type="spellStart"/>
      <w:r>
        <w:t>sodicity</w:t>
      </w:r>
      <w:proofErr w:type="spellEnd"/>
      <w:r w:rsidR="004A4BDB" w:rsidRPr="004A4BDB">
        <w:t xml:space="preserve"> impacts at this location and</w:t>
      </w:r>
      <w:r>
        <w:t>/or</w:t>
      </w:r>
      <w:r w:rsidR="004A4BDB" w:rsidRPr="004A4BDB">
        <w:t xml:space="preserve"> depth are considered low environmental risk</w:t>
      </w:r>
      <w:r w:rsidR="00FB29FF">
        <w:t xml:space="preserve">. </w:t>
      </w:r>
    </w:p>
    <w:p w14:paraId="257B7286" w14:textId="77777777" w:rsidR="00F33817" w:rsidRPr="00F33817" w:rsidRDefault="00F33817" w:rsidP="002757E0">
      <w:pPr>
        <w:pStyle w:val="BodyText"/>
      </w:pPr>
      <w:r w:rsidRPr="00F33817">
        <w:t>Soil salinity rating categories of “</w:t>
      </w:r>
      <w:r w:rsidR="00DE3045">
        <w:t>F</w:t>
      </w:r>
      <w:r w:rsidRPr="00F33817">
        <w:t>air” were identified in surface soils within boreholes BH20-XX and BH20-XX, exceeding the background rating category of “</w:t>
      </w:r>
      <w:r w:rsidR="00DE3045">
        <w:t>G</w:t>
      </w:r>
      <w:r w:rsidRPr="00F33817">
        <w:t>ood”. However, these ratings appear to be a result of elevated calcium, magnesium, and sulphate. The chloride concentrations in these samples ranged from 3 - 35 mg/kg, similar to that of background conditions, suggesting natural salinity is responsible for these elevated salinity rating categories. Sulphates appear to have been brought to surface from depth during construction and/ or abandonment activities.</w:t>
      </w:r>
    </w:p>
    <w:p w14:paraId="0BE54E08" w14:textId="77777777" w:rsidR="00F33817" w:rsidRPr="00F33817" w:rsidRDefault="00F33817" w:rsidP="002757E0">
      <w:pPr>
        <w:pStyle w:val="BodyText"/>
      </w:pPr>
      <w:r w:rsidRPr="00F33817">
        <w:t>Metals</w:t>
      </w:r>
    </w:p>
    <w:p w14:paraId="76EF4A17" w14:textId="77777777" w:rsidR="00452C36" w:rsidRPr="004A4BDB" w:rsidRDefault="009D71A3" w:rsidP="002757E0">
      <w:pPr>
        <w:pStyle w:val="BodyText"/>
      </w:pPr>
      <w:r w:rsidRPr="004A4BDB">
        <w:lastRenderedPageBreak/>
        <w:t>The elevated concentrations of arsenic and molybdenum identified within borehole BH</w:t>
      </w:r>
      <w:r w:rsidR="004A4BDB" w:rsidRPr="004A4BDB">
        <w:t xml:space="preserve">20-XX </w:t>
      </w:r>
      <w:r w:rsidRPr="004A4BDB">
        <w:t>were similar to those observed in background samples and are considered to reflect background conditions and not a result from anthropogenic impacts.</w:t>
      </w:r>
    </w:p>
    <w:p w14:paraId="54FA559B" w14:textId="77777777" w:rsidR="00F33817" w:rsidRPr="004A4BDB" w:rsidRDefault="00F33817" w:rsidP="002757E0">
      <w:pPr>
        <w:pStyle w:val="BodyText"/>
      </w:pPr>
      <w:r w:rsidRPr="004A4BDB">
        <w:t>The source of the nickel exceedance is unknown</w:t>
      </w:r>
      <w:r w:rsidR="00660070">
        <w:t>;</w:t>
      </w:r>
      <w:r w:rsidRPr="004A4BDB">
        <w:t xml:space="preserve"> however, as it is not associated with any impacts, it is likely naturally occurring.</w:t>
      </w:r>
    </w:p>
    <w:p w14:paraId="22B301E3" w14:textId="77777777" w:rsidR="00F33817" w:rsidRPr="004A4BDB" w:rsidRDefault="00F33817" w:rsidP="002757E0">
      <w:pPr>
        <w:pStyle w:val="BodyText"/>
      </w:pPr>
      <w:r w:rsidRPr="004A4BDB">
        <w:t>Selenium is widely acknowledged to be naturally occurring within Canadian soils (CCME, 2009). The selenium exceedance is within 10% of the Tier 1 guideline and is not associated with any impacts; therefore, it is likely naturally occurring.</w:t>
      </w:r>
    </w:p>
    <w:p w14:paraId="485C2E7E" w14:textId="77777777" w:rsidR="00F33817" w:rsidRPr="00F33817" w:rsidRDefault="00F33817" w:rsidP="002757E0">
      <w:pPr>
        <w:pStyle w:val="BodyText"/>
      </w:pPr>
      <w:r w:rsidRPr="00F33817">
        <w:t>PHC</w:t>
      </w:r>
    </w:p>
    <w:p w14:paraId="13706720" w14:textId="77777777" w:rsidR="00EA714A" w:rsidRPr="001F4D2C" w:rsidRDefault="00EA714A" w:rsidP="002757E0">
      <w:pPr>
        <w:pStyle w:val="BodyText"/>
      </w:pPr>
      <w:r w:rsidRPr="001F4D2C">
        <w:t xml:space="preserve">The concentrations of PHC </w:t>
      </w:r>
      <w:r w:rsidR="00404167">
        <w:t>f</w:t>
      </w:r>
      <w:r w:rsidRPr="001F4D2C">
        <w:t>ractions F2 and F3 within the sample from borehole BH</w:t>
      </w:r>
      <w:r w:rsidR="00F33817" w:rsidRPr="001F4D2C">
        <w:t xml:space="preserve">20-09 </w:t>
      </w:r>
      <w:r w:rsidRPr="001F4D2C">
        <w:t xml:space="preserve">exceeded the applicable Tier 1 Guidelines. </w:t>
      </w:r>
      <w:r w:rsidR="008B0AB0" w:rsidRPr="001F4D2C">
        <w:t>Vertical delineation of these impacts was</w:t>
      </w:r>
      <w:r w:rsidR="00F33817" w:rsidRPr="001F4D2C">
        <w:t>/ was</w:t>
      </w:r>
      <w:r w:rsidR="008B0AB0" w:rsidRPr="001F4D2C">
        <w:t xml:space="preserve"> not achieved. </w:t>
      </w:r>
      <w:r w:rsidRPr="001F4D2C">
        <w:t>Lateral delineation of these exceedances w</w:t>
      </w:r>
      <w:r w:rsidR="00817A64" w:rsidRPr="001F4D2C">
        <w:t>as</w:t>
      </w:r>
      <w:r w:rsidRPr="001F4D2C">
        <w:t xml:space="preserve"> achieved to the southeast (BH</w:t>
      </w:r>
      <w:r w:rsidR="00F33817" w:rsidRPr="001F4D2C">
        <w:t>20-10</w:t>
      </w:r>
      <w:r w:rsidRPr="001F4D2C">
        <w:t xml:space="preserve">). </w:t>
      </w:r>
    </w:p>
    <w:p w14:paraId="5A30F7D0" w14:textId="77777777" w:rsidR="00F33817" w:rsidRPr="00F33817" w:rsidRDefault="00F33817" w:rsidP="002757E0">
      <w:pPr>
        <w:pStyle w:val="BodyText"/>
      </w:pPr>
      <w:r w:rsidRPr="00F33817">
        <w:t>Multiple Impacts</w:t>
      </w:r>
    </w:p>
    <w:p w14:paraId="239FC174" w14:textId="77777777" w:rsidR="009C58BE" w:rsidRPr="001F4D2C" w:rsidRDefault="009C58BE" w:rsidP="002757E0">
      <w:pPr>
        <w:pStyle w:val="BodyText"/>
      </w:pPr>
      <w:r w:rsidRPr="001F4D2C">
        <w:t xml:space="preserve">The elevated </w:t>
      </w:r>
      <w:r w:rsidR="00530173" w:rsidRPr="001F4D2C">
        <w:t>salinity</w:t>
      </w:r>
      <w:r w:rsidR="00486244" w:rsidRPr="001F4D2C">
        <w:t xml:space="preserve"> and</w:t>
      </w:r>
      <w:r w:rsidR="00530173" w:rsidRPr="001F4D2C">
        <w:t xml:space="preserve"> </w:t>
      </w:r>
      <w:proofErr w:type="spellStart"/>
      <w:r w:rsidR="00530173" w:rsidRPr="001F4D2C">
        <w:t>sodicity</w:t>
      </w:r>
      <w:proofErr w:type="spellEnd"/>
      <w:r w:rsidR="00530173" w:rsidRPr="001F4D2C">
        <w:t>,</w:t>
      </w:r>
      <w:r w:rsidR="00486244" w:rsidRPr="001F4D2C">
        <w:t xml:space="preserve"> corresponding with elevated </w:t>
      </w:r>
      <w:r w:rsidRPr="001F4D2C">
        <w:t>chloride</w:t>
      </w:r>
      <w:r w:rsidR="00486244" w:rsidRPr="001F4D2C">
        <w:t xml:space="preserve"> concentrations</w:t>
      </w:r>
      <w:r w:rsidRPr="001F4D2C">
        <w:t>, boron, zinc, and PHC concentrations identified within this APEC are of environmental concern</w:t>
      </w:r>
      <w:r w:rsidR="00FF5497" w:rsidRPr="001F4D2C">
        <w:t xml:space="preserve"> and require further investigation</w:t>
      </w:r>
      <w:r w:rsidRPr="001F4D2C">
        <w:t>.</w:t>
      </w:r>
      <w:r w:rsidR="00F33817" w:rsidRPr="001F4D2C">
        <w:t xml:space="preserve"> </w:t>
      </w:r>
    </w:p>
    <w:p w14:paraId="42CD3F48" w14:textId="77777777" w:rsidR="004E7032" w:rsidRPr="00377C64" w:rsidRDefault="004E7032" w:rsidP="00927BF9">
      <w:pPr>
        <w:pStyle w:val="Heading1"/>
      </w:pPr>
      <w:bookmarkStart w:id="188" w:name="_Toc514331535"/>
      <w:bookmarkStart w:id="189" w:name="_Toc514335159"/>
      <w:bookmarkStart w:id="190" w:name="_Toc515544372"/>
      <w:bookmarkStart w:id="191" w:name="_Toc42629494"/>
      <w:bookmarkStart w:id="192" w:name="_Toc158315814"/>
      <w:bookmarkStart w:id="193" w:name="_Toc473633701"/>
      <w:bookmarkStart w:id="194" w:name="_Toc314555159"/>
      <w:bookmarkEnd w:id="186"/>
      <w:r w:rsidRPr="00377C64">
        <w:t>Quality Assurance/Quality Control</w:t>
      </w:r>
      <w:bookmarkEnd w:id="188"/>
      <w:bookmarkEnd w:id="189"/>
      <w:bookmarkEnd w:id="190"/>
      <w:bookmarkEnd w:id="191"/>
      <w:bookmarkEnd w:id="192"/>
    </w:p>
    <w:p w14:paraId="57017337" w14:textId="77777777" w:rsidR="004E7032" w:rsidRDefault="004E7032" w:rsidP="002757E0">
      <w:pPr>
        <w:pStyle w:val="BodyText"/>
        <w:rPr>
          <w:color w:val="auto"/>
        </w:rPr>
      </w:pPr>
      <w:r w:rsidRPr="00377C64">
        <w:t xml:space="preserve">The purpose of a quality assurance/quality control (QA/QC) program is to assess the reliability of the analytical data reported for the assessment by verifying the accuracy of the sample collection methodology and the laboratory analytical procedures. The QA/QC program methodology </w:t>
      </w:r>
      <w:r w:rsidR="00531F78" w:rsidRPr="00377C64">
        <w:t xml:space="preserve">related to laboratory analysis </w:t>
      </w:r>
      <w:r w:rsidRPr="00377C64">
        <w:t xml:space="preserve">is presented in </w:t>
      </w:r>
      <w:hyperlink w:anchor="APPENDIX_F" w:history="1">
        <w:r w:rsidRPr="00C4366B">
          <w:rPr>
            <w:rStyle w:val="Hyperlink"/>
          </w:rPr>
          <w:t xml:space="preserve">Appendix </w:t>
        </w:r>
        <w:r w:rsidR="00FF4EFD" w:rsidRPr="00C4366B">
          <w:rPr>
            <w:rStyle w:val="Hyperlink"/>
            <w:color w:val="FF0000"/>
          </w:rPr>
          <w:t>F</w:t>
        </w:r>
      </w:hyperlink>
      <w:r w:rsidRPr="00377C64">
        <w:rPr>
          <w:color w:val="auto"/>
        </w:rPr>
        <w:t>.</w:t>
      </w:r>
    </w:p>
    <w:p w14:paraId="6DADD873" w14:textId="77777777" w:rsidR="00D96745" w:rsidRPr="00D96745" w:rsidRDefault="00D96745" w:rsidP="00927BF9">
      <w:pPr>
        <w:pStyle w:val="Heading2"/>
        <w:rPr>
          <w:rFonts w:eastAsia="Times New Roman"/>
        </w:rPr>
      </w:pPr>
      <w:bookmarkStart w:id="195" w:name="_Toc27046988"/>
      <w:bookmarkStart w:id="196" w:name="_Toc158315815"/>
      <w:r w:rsidRPr="00D96745">
        <w:rPr>
          <w:rFonts w:eastAsia="Times New Roman"/>
        </w:rPr>
        <w:t xml:space="preserve">Soils Investigation </w:t>
      </w:r>
      <w:r w:rsidRPr="007C5499">
        <w:rPr>
          <w:rFonts w:eastAsia="Times New Roman"/>
        </w:rPr>
        <w:t xml:space="preserve">(Remove this section if </w:t>
      </w:r>
      <w:r w:rsidR="00660070" w:rsidRPr="007C5499">
        <w:rPr>
          <w:rFonts w:eastAsia="Times New Roman"/>
        </w:rPr>
        <w:t>replicate/</w:t>
      </w:r>
      <w:r w:rsidRPr="007C5499">
        <w:rPr>
          <w:rFonts w:eastAsia="Times New Roman"/>
        </w:rPr>
        <w:t>duplicate samples were not collected)</w:t>
      </w:r>
      <w:bookmarkEnd w:id="195"/>
      <w:bookmarkEnd w:id="196"/>
    </w:p>
    <w:p w14:paraId="41559AF4" w14:textId="77777777" w:rsidR="00D96745" w:rsidRPr="00D96745" w:rsidRDefault="00D96745" w:rsidP="002757E0">
      <w:pPr>
        <w:pStyle w:val="BodyText"/>
      </w:pPr>
      <w:r w:rsidRPr="00D96745">
        <w:t xml:space="preserve">Part of the QA/QC program included the collection of soil replicate samples. </w:t>
      </w:r>
      <w:r w:rsidRPr="00D96745">
        <w:rPr>
          <w:color w:val="FF0000"/>
        </w:rPr>
        <w:t xml:space="preserve">Two sets </w:t>
      </w:r>
      <w:r w:rsidRPr="00D96745">
        <w:t xml:space="preserve">of replicate soil samples were collected while the initial sample was collected. </w:t>
      </w:r>
      <w:r w:rsidR="00D072D1">
        <w:t>Blind r</w:t>
      </w:r>
      <w:r w:rsidRPr="00D96745">
        <w:t>eplicate samples were submitted for laboratory analysis for the purpose of evaluating the precision and repeatability of the laboratory analysis results.</w:t>
      </w:r>
    </w:p>
    <w:p w14:paraId="0C266121" w14:textId="77777777" w:rsidR="00D96745" w:rsidRPr="00D96745" w:rsidRDefault="00D96745" w:rsidP="002757E0">
      <w:pPr>
        <w:pStyle w:val="BodyText"/>
      </w:pPr>
      <w:r w:rsidRPr="00D96745">
        <w:t>The laboratory results for the replicate and original samples were compared and evaluated for quality based on either relative percent difference (RPD) or absolute difference (AD) using the following formulae:</w:t>
      </w:r>
    </w:p>
    <w:p w14:paraId="3768E457" w14:textId="77777777" w:rsidR="00D96745" w:rsidRPr="00D96745" w:rsidRDefault="00D96745" w:rsidP="00D96745">
      <w:pPr>
        <w:spacing w:before="120" w:after="0"/>
        <w:jc w:val="both"/>
        <w:rPr>
          <w:rFonts w:cs="Calibri"/>
          <w:color w:val="000000"/>
          <w:szCs w:val="24"/>
          <w:lang w:eastAsia="en-GB"/>
        </w:rPr>
      </w:pPr>
      <w:r w:rsidRPr="00D96745">
        <w:rPr>
          <w:rFonts w:cs="Calibri"/>
          <w:color w:val="000000"/>
          <w:szCs w:val="24"/>
          <w:lang w:eastAsia="en-GB"/>
        </w:rPr>
        <w:tab/>
      </w:r>
      <m:oMath>
        <m:r>
          <w:rPr>
            <w:rFonts w:ascii="Cambria Math" w:hAnsi="Cambria Math" w:cs="Calibri"/>
            <w:color w:val="000000"/>
            <w:szCs w:val="24"/>
            <w:lang w:eastAsia="en-GB"/>
          </w:rPr>
          <m:t>RPD=</m:t>
        </m:r>
        <m:d>
          <m:dPr>
            <m:begChr m:val="["/>
            <m:endChr m:val="]"/>
            <m:ctrlPr>
              <w:rPr>
                <w:rFonts w:ascii="Cambria Math" w:hAnsi="Cambria Math" w:cs="Calibri"/>
                <w:i/>
                <w:color w:val="000000"/>
                <w:szCs w:val="24"/>
                <w:lang w:eastAsia="en-GB"/>
              </w:rPr>
            </m:ctrlPr>
          </m:dPr>
          <m:e>
            <m:f>
              <m:fPr>
                <m:type m:val="skw"/>
                <m:ctrlPr>
                  <w:rPr>
                    <w:rFonts w:ascii="Cambria Math" w:hAnsi="Cambria Math" w:cs="Calibri"/>
                    <w:i/>
                    <w:color w:val="000000"/>
                    <w:szCs w:val="24"/>
                    <w:lang w:eastAsia="en-GB"/>
                  </w:rPr>
                </m:ctrlPr>
              </m:fPr>
              <m:num>
                <m:r>
                  <w:rPr>
                    <w:rFonts w:ascii="Cambria Math" w:hAnsi="Cambria Math" w:cs="Calibri"/>
                    <w:color w:val="000000"/>
                    <w:szCs w:val="24"/>
                    <w:lang w:eastAsia="en-GB"/>
                  </w:rPr>
                  <m:t>(S-D)</m:t>
                </m:r>
              </m:num>
              <m:den>
                <m:r>
                  <w:rPr>
                    <w:rFonts w:ascii="Cambria Math" w:hAnsi="Cambria Math" w:cs="Calibri"/>
                    <w:color w:val="000000"/>
                    <w:szCs w:val="24"/>
                    <w:lang w:eastAsia="en-GB"/>
                  </w:rPr>
                  <m:t>(S+D)/2</m:t>
                </m:r>
              </m:den>
            </m:f>
          </m:e>
        </m:d>
        <m:r>
          <w:rPr>
            <w:rFonts w:ascii="Cambria Math" w:hAnsi="Cambria Math" w:cs="Calibri"/>
            <w:color w:val="000000"/>
            <w:szCs w:val="24"/>
            <w:lang w:eastAsia="en-GB"/>
          </w:rPr>
          <m:t xml:space="preserve"> x 100 </m:t>
        </m:r>
      </m:oMath>
      <w:r w:rsidRPr="00D96745">
        <w:rPr>
          <w:rFonts w:cs="Calibri"/>
          <w:color w:val="000000"/>
          <w:szCs w:val="24"/>
          <w:lang w:eastAsia="en-GB"/>
        </w:rPr>
        <w:tab/>
      </w:r>
      <w:r w:rsidRPr="00D96745">
        <w:rPr>
          <w:rFonts w:cs="Calibri"/>
          <w:color w:val="000000"/>
          <w:szCs w:val="24"/>
          <w:lang w:eastAsia="en-GB"/>
        </w:rPr>
        <w:tab/>
      </w:r>
      <m:oMath>
        <m:r>
          <w:rPr>
            <w:rFonts w:ascii="Cambria Math" w:hAnsi="Cambria Math" w:cs="Calibri"/>
            <w:color w:val="000000"/>
            <w:szCs w:val="24"/>
            <w:lang w:eastAsia="en-GB"/>
          </w:rPr>
          <m:t>AD=S-D</m:t>
        </m:r>
      </m:oMath>
    </w:p>
    <w:p w14:paraId="4E0C9DAB" w14:textId="77777777" w:rsidR="00D96745" w:rsidRPr="00D96745" w:rsidRDefault="00D96745" w:rsidP="00D96745">
      <w:pPr>
        <w:spacing w:before="240" w:after="120"/>
        <w:jc w:val="both"/>
        <w:rPr>
          <w:rFonts w:cs="Calibri"/>
          <w:szCs w:val="24"/>
        </w:rPr>
      </w:pPr>
      <w:r w:rsidRPr="00D96745">
        <w:rPr>
          <w:rFonts w:cs="Calibri"/>
          <w:szCs w:val="24"/>
        </w:rPr>
        <w:t xml:space="preserve">Where: </w:t>
      </w:r>
      <w:r w:rsidRPr="00D96745">
        <w:rPr>
          <w:rFonts w:cs="Calibri"/>
          <w:szCs w:val="24"/>
        </w:rPr>
        <w:tab/>
        <w:t>RDP and AD are absolute values;</w:t>
      </w:r>
    </w:p>
    <w:p w14:paraId="55098E93" w14:textId="77777777" w:rsidR="00D96745" w:rsidRPr="00D96745" w:rsidRDefault="00D96745" w:rsidP="00D96745">
      <w:pPr>
        <w:spacing w:after="120"/>
        <w:jc w:val="both"/>
        <w:rPr>
          <w:rFonts w:cs="Calibri"/>
          <w:szCs w:val="24"/>
        </w:rPr>
      </w:pPr>
      <w:r w:rsidRPr="00D96745">
        <w:rPr>
          <w:rFonts w:cs="Calibri"/>
          <w:szCs w:val="24"/>
        </w:rPr>
        <w:tab/>
      </w:r>
      <w:r w:rsidRPr="00D96745">
        <w:rPr>
          <w:rFonts w:cs="Calibri"/>
          <w:szCs w:val="24"/>
        </w:rPr>
        <w:tab/>
        <w:t>S is the original sample result (mg/kg), and,</w:t>
      </w:r>
    </w:p>
    <w:p w14:paraId="6AAF74FE" w14:textId="77777777" w:rsidR="00D96745" w:rsidRPr="00D96745" w:rsidRDefault="00D96745" w:rsidP="00D96745">
      <w:pPr>
        <w:jc w:val="both"/>
        <w:rPr>
          <w:rFonts w:cs="Calibri"/>
          <w:color w:val="000000"/>
          <w:szCs w:val="24"/>
          <w:lang w:eastAsia="en-GB"/>
        </w:rPr>
      </w:pPr>
      <w:r w:rsidRPr="00D96745">
        <w:rPr>
          <w:rFonts w:cs="Calibri"/>
          <w:color w:val="000000"/>
          <w:szCs w:val="24"/>
          <w:lang w:eastAsia="en-GB"/>
        </w:rPr>
        <w:tab/>
      </w:r>
      <w:r w:rsidRPr="00D96745">
        <w:rPr>
          <w:rFonts w:cs="Calibri"/>
          <w:color w:val="000000"/>
          <w:szCs w:val="24"/>
          <w:lang w:eastAsia="en-GB"/>
        </w:rPr>
        <w:tab/>
        <w:t>D is the replicate/duplicate sample result (mg/kg).</w:t>
      </w:r>
    </w:p>
    <w:p w14:paraId="68281B13" w14:textId="77777777" w:rsidR="00D96745" w:rsidRPr="00D96745" w:rsidRDefault="00D96745" w:rsidP="002757E0">
      <w:pPr>
        <w:pStyle w:val="BodyText"/>
      </w:pPr>
      <w:r w:rsidRPr="00D96745">
        <w:lastRenderedPageBreak/>
        <w:t xml:space="preserve">The RPD and AD have been calculated and presented for </w:t>
      </w:r>
      <w:r w:rsidRPr="00D96745">
        <w:rPr>
          <w:color w:val="FF0000"/>
        </w:rPr>
        <w:t>salinity, hydrocarbon, and metal parameters (</w:t>
      </w:r>
      <w:hyperlink w:anchor="Tables" w:history="1">
        <w:r w:rsidRPr="004F1FDD">
          <w:rPr>
            <w:rStyle w:val="Hyperlink"/>
            <w:color w:val="FF0000"/>
          </w:rPr>
          <w:t>Tables 7, 8 and 9</w:t>
        </w:r>
      </w:hyperlink>
      <w:r w:rsidRPr="00D96745">
        <w:rPr>
          <w:color w:val="FF0000"/>
        </w:rPr>
        <w:t>)</w:t>
      </w:r>
      <w:r w:rsidRPr="00D96745">
        <w:t>. Zeiner’s Environmental Standard’s Field Replicate Criteria has been applied in order to evaluate the precision of the results (Zeiner, 1994).</w:t>
      </w:r>
    </w:p>
    <w:p w14:paraId="65A389D5" w14:textId="77777777" w:rsidR="00D96745" w:rsidRPr="00D96745" w:rsidRDefault="00D96745" w:rsidP="002757E0">
      <w:pPr>
        <w:pStyle w:val="BodyText"/>
      </w:pPr>
      <w:r w:rsidRPr="00D96745">
        <w:t xml:space="preserve">If both the </w:t>
      </w:r>
      <w:r w:rsidRPr="00D96745">
        <w:rPr>
          <w:color w:val="FF0000"/>
        </w:rPr>
        <w:t>original and replicate soil sample concentrations</w:t>
      </w:r>
      <w:r w:rsidRPr="00D96745">
        <w:t xml:space="preserve"> are greater than or equal to five times the laboratory detection limit</w:t>
      </w:r>
      <w:r w:rsidR="00C70A65">
        <w:t xml:space="preserve"> (DL)</w:t>
      </w:r>
      <w:r w:rsidRPr="00D96745">
        <w:t xml:space="preserve"> for a given parameter, the RPD must be less than or equal to 40%. If the results lie outside of the range, they should be considered estimates only (Zeiner, 1994).</w:t>
      </w:r>
    </w:p>
    <w:p w14:paraId="4DEB99BA" w14:textId="77777777" w:rsidR="00D96745" w:rsidRPr="00D96745" w:rsidRDefault="00D96745" w:rsidP="002757E0">
      <w:pPr>
        <w:pStyle w:val="BodyText"/>
        <w:rPr>
          <w:color w:val="FF0000"/>
        </w:rPr>
      </w:pPr>
      <w:r w:rsidRPr="00D96745">
        <w:t xml:space="preserve">One parameter </w:t>
      </w:r>
      <w:r w:rsidRPr="00D96745">
        <w:rPr>
          <w:color w:val="FF0000"/>
        </w:rPr>
        <w:t>(potassium)</w:t>
      </w:r>
      <w:r w:rsidRPr="00D96745">
        <w:t xml:space="preserve"> was identified above the Zeiner criteria of approximately 40% RPD in the QA/QC review for results received under </w:t>
      </w:r>
      <w:r w:rsidRPr="00D96745">
        <w:rPr>
          <w:color w:val="FF0000"/>
        </w:rPr>
        <w:t>{{ lab_name }}</w:t>
      </w:r>
      <w:r w:rsidRPr="00D96745">
        <w:t xml:space="preserve"> work order </w:t>
      </w:r>
      <w:r w:rsidRPr="00D96745">
        <w:rPr>
          <w:color w:val="FF0000"/>
        </w:rPr>
        <w:t>14E861277</w:t>
      </w:r>
      <w:r w:rsidRPr="00D96745">
        <w:t xml:space="preserve">. </w:t>
      </w:r>
      <w:r w:rsidRPr="00D96745">
        <w:rPr>
          <w:color w:val="FF0000"/>
        </w:rPr>
        <w:t xml:space="preserve">The ion concentrations reported are calculations based on measured concentrations and do not have reported detection limits; however, it is assumed that the calculated values are greater than five times the </w:t>
      </w:r>
      <w:r w:rsidR="00C70A65">
        <w:rPr>
          <w:color w:val="FF0000"/>
        </w:rPr>
        <w:t xml:space="preserve">DL </w:t>
      </w:r>
      <w:r w:rsidRPr="00D96745">
        <w:rPr>
          <w:color w:val="FF0000"/>
        </w:rPr>
        <w:t>where the RPD should be less than or equal to 40%.</w:t>
      </w:r>
    </w:p>
    <w:p w14:paraId="62755D3E" w14:textId="77777777" w:rsidR="00D96745" w:rsidRPr="005D384F" w:rsidRDefault="00D96745" w:rsidP="002757E0">
      <w:pPr>
        <w:pStyle w:val="BodyText"/>
      </w:pPr>
      <w:r w:rsidRPr="005D384F">
        <w:t>The parameter identified above the Zeiner criteria is likely due to the heterogeneity of the sample matrices. Also, the sample parameter concentration exceeding the RPD was low (possibly within five times the DL) so it is expected that variation within single sample matrices could have a greater variance than aqueous matrices results, resulting in a higher RPD (Zeiner, 1994). Other replicate samples with overall higher parameter concentrations met RPD expectations. Therefore, the analytical program is considered precise.</w:t>
      </w:r>
    </w:p>
    <w:p w14:paraId="4B870A36" w14:textId="77777777" w:rsidR="00D96745" w:rsidRPr="001F4D2C" w:rsidRDefault="00D96745" w:rsidP="002757E0">
      <w:pPr>
        <w:pStyle w:val="BodyText"/>
      </w:pPr>
      <w:r w:rsidRPr="00D96745">
        <w:t xml:space="preserve">A summary of the </w:t>
      </w:r>
      <w:r w:rsidRPr="005D384F">
        <w:t xml:space="preserve">replicate RPD results are presented in </w:t>
      </w:r>
      <w:hyperlink w:anchor="Tables" w:history="1">
        <w:r w:rsidRPr="007317A3">
          <w:rPr>
            <w:rStyle w:val="Hyperlink"/>
            <w:color w:val="FF0000"/>
          </w:rPr>
          <w:t>Tables XX to XX</w:t>
        </w:r>
      </w:hyperlink>
      <w:r w:rsidRPr="005D384F">
        <w:t>.</w:t>
      </w:r>
    </w:p>
    <w:p w14:paraId="169F88AB" w14:textId="77777777" w:rsidR="004E7032" w:rsidRPr="00C97A14" w:rsidRDefault="004E7032" w:rsidP="00927BF9">
      <w:pPr>
        <w:pStyle w:val="Heading1"/>
      </w:pPr>
      <w:bookmarkStart w:id="197" w:name="_Toc514331536"/>
      <w:bookmarkStart w:id="198" w:name="_Toc514335160"/>
      <w:bookmarkStart w:id="199" w:name="_Toc515544373"/>
      <w:bookmarkStart w:id="200" w:name="_Toc42629495"/>
      <w:bookmarkStart w:id="201" w:name="_Toc158315816"/>
      <w:r w:rsidRPr="00C97A14">
        <w:t>CONCLUSIONS</w:t>
      </w:r>
      <w:bookmarkEnd w:id="193"/>
      <w:bookmarkEnd w:id="194"/>
      <w:bookmarkEnd w:id="197"/>
      <w:bookmarkEnd w:id="198"/>
      <w:bookmarkEnd w:id="199"/>
      <w:bookmarkEnd w:id="200"/>
      <w:bookmarkEnd w:id="201"/>
    </w:p>
    <w:p w14:paraId="014AD3CE" w14:textId="77777777" w:rsidR="004E7032" w:rsidRPr="00512335" w:rsidRDefault="004E7032" w:rsidP="002757E0">
      <w:pPr>
        <w:pStyle w:val="BodyText"/>
        <w:rPr>
          <w:color w:val="00B0F0"/>
        </w:rPr>
      </w:pPr>
      <w:r w:rsidRPr="00512335">
        <w:t xml:space="preserve">Based on the results of the </w:t>
      </w:r>
      <w:r w:rsidR="005C611A">
        <w:rPr>
          <w:color w:val="FF0000"/>
        </w:rPr>
        <w:t>2025</w:t>
      </w:r>
      <w:r w:rsidRPr="005D384F">
        <w:rPr>
          <w:color w:val="FF0000"/>
        </w:rPr>
        <w:t xml:space="preserve"> </w:t>
      </w:r>
      <w:r w:rsidRPr="00512335">
        <w:t xml:space="preserve">Phase </w:t>
      </w:r>
      <w:r w:rsidR="00072AC0">
        <w:t>2</w:t>
      </w:r>
      <w:r w:rsidRPr="00512335">
        <w:t xml:space="preserve"> ESA, the following summary and conclusions can be made:</w:t>
      </w:r>
    </w:p>
    <w:p w14:paraId="2EAC247C" w14:textId="77777777" w:rsidR="0099492C" w:rsidRPr="0099492C" w:rsidRDefault="004E7032" w:rsidP="00FB29FF">
      <w:pPr>
        <w:pStyle w:val="Bulletlist"/>
        <w:jc w:val="both"/>
      </w:pPr>
      <w:r w:rsidRPr="0099492C">
        <w:t xml:space="preserve">A </w:t>
      </w:r>
      <w:r w:rsidR="000B152B" w:rsidRPr="0042368E">
        <w:rPr>
          <w:color w:val="auto"/>
        </w:rPr>
        <w:t xml:space="preserve">total of </w:t>
      </w:r>
      <w:r w:rsidR="000B152B" w:rsidRPr="00465E10">
        <w:rPr>
          <w:color w:val="FF0000"/>
        </w:rPr>
        <w:t xml:space="preserve">25 </w:t>
      </w:r>
      <w:r w:rsidR="000B152B" w:rsidRPr="0042368E">
        <w:rPr>
          <w:color w:val="auto"/>
        </w:rPr>
        <w:t>boreholes</w:t>
      </w:r>
      <w:r w:rsidR="00465E10">
        <w:rPr>
          <w:color w:val="auto"/>
        </w:rPr>
        <w:t xml:space="preserve"> </w:t>
      </w:r>
      <w:r w:rsidRPr="0099492C">
        <w:t xml:space="preserve">were advanced at the former wellsite to characterize background conditions and investigate </w:t>
      </w:r>
      <w:r w:rsidR="006E0407">
        <w:t>APECs</w:t>
      </w:r>
      <w:r w:rsidRPr="0099492C">
        <w:t xml:space="preserve"> identified during previous assessment.</w:t>
      </w:r>
    </w:p>
    <w:p w14:paraId="1D0067B1" w14:textId="77777777" w:rsidR="0099492C" w:rsidRPr="00465E10" w:rsidRDefault="004E7032" w:rsidP="00FB29FF">
      <w:pPr>
        <w:pStyle w:val="Bulletlist"/>
        <w:jc w:val="both"/>
        <w:rPr>
          <w:color w:val="FF0000"/>
        </w:rPr>
      </w:pPr>
      <w:r w:rsidRPr="00465E10">
        <w:rPr>
          <w:color w:val="FF0000"/>
        </w:rPr>
        <w:t>The wellsite was built on</w:t>
      </w:r>
      <w:r w:rsidR="00255660" w:rsidRPr="00465E10">
        <w:rPr>
          <w:color w:val="FF0000"/>
        </w:rPr>
        <w:t xml:space="preserve"> minimal</w:t>
      </w:r>
      <w:r w:rsidRPr="00465E10">
        <w:rPr>
          <w:color w:val="FF0000"/>
        </w:rPr>
        <w:t xml:space="preserve"> </w:t>
      </w:r>
      <w:r w:rsidR="009023E5" w:rsidRPr="00465E10">
        <w:rPr>
          <w:color w:val="FF0000"/>
        </w:rPr>
        <w:t>fin</w:t>
      </w:r>
      <w:r w:rsidRPr="00465E10">
        <w:rPr>
          <w:color w:val="FF0000"/>
        </w:rPr>
        <w:t xml:space="preserve">e-grained </w:t>
      </w:r>
      <w:r w:rsidR="00255660" w:rsidRPr="00465E10">
        <w:rPr>
          <w:color w:val="FF0000"/>
        </w:rPr>
        <w:t xml:space="preserve">topsoil underlain by fine-grained </w:t>
      </w:r>
      <w:r w:rsidRPr="00465E10">
        <w:rPr>
          <w:color w:val="FF0000"/>
        </w:rPr>
        <w:t xml:space="preserve">subsoil to the maximum </w:t>
      </w:r>
      <w:r w:rsidR="00255660" w:rsidRPr="00465E10">
        <w:rPr>
          <w:color w:val="FF0000"/>
        </w:rPr>
        <w:t xml:space="preserve">investigation </w:t>
      </w:r>
      <w:r w:rsidRPr="00465E10">
        <w:rPr>
          <w:color w:val="FF0000"/>
        </w:rPr>
        <w:t xml:space="preserve">depth </w:t>
      </w:r>
      <w:r w:rsidR="003853F7" w:rsidRPr="00465E10">
        <w:rPr>
          <w:color w:val="FF0000"/>
        </w:rPr>
        <w:t xml:space="preserve">of </w:t>
      </w:r>
      <w:r w:rsidRPr="00465E10">
        <w:rPr>
          <w:color w:val="FF0000"/>
        </w:rPr>
        <w:t>(6.00 </w:t>
      </w:r>
      <w:r w:rsidR="003279E3">
        <w:rPr>
          <w:color w:val="FF0000"/>
        </w:rPr>
        <w:t xml:space="preserve">m </w:t>
      </w:r>
      <w:proofErr w:type="spellStart"/>
      <w:r w:rsidR="003279E3">
        <w:rPr>
          <w:color w:val="FF0000"/>
        </w:rPr>
        <w:t>bg</w:t>
      </w:r>
      <w:proofErr w:type="spellEnd"/>
      <w:r w:rsidRPr="00465E10">
        <w:rPr>
          <w:color w:val="FF0000"/>
        </w:rPr>
        <w:t>). The water table was not observed</w:t>
      </w:r>
      <w:r w:rsidR="00EE4DDC" w:rsidRPr="00465E10">
        <w:rPr>
          <w:color w:val="FF0000"/>
        </w:rPr>
        <w:t>,</w:t>
      </w:r>
      <w:r w:rsidRPr="00465E10">
        <w:rPr>
          <w:color w:val="FF0000"/>
        </w:rPr>
        <w:t xml:space="preserve"> and bedrock was not encountered.</w:t>
      </w:r>
    </w:p>
    <w:p w14:paraId="3396AA96" w14:textId="77777777" w:rsidR="0099492C" w:rsidRPr="00465E10" w:rsidRDefault="004E7032" w:rsidP="00FB29FF">
      <w:pPr>
        <w:pStyle w:val="Bulletlist"/>
        <w:jc w:val="both"/>
        <w:rPr>
          <w:color w:val="FF0000"/>
        </w:rPr>
      </w:pPr>
      <w:r w:rsidRPr="00465E10">
        <w:rPr>
          <w:color w:val="FF0000"/>
        </w:rPr>
        <w:t xml:space="preserve">Samples collected from </w:t>
      </w:r>
      <w:r w:rsidR="006E0407" w:rsidRPr="00465E10">
        <w:rPr>
          <w:color w:val="FF0000"/>
        </w:rPr>
        <w:t xml:space="preserve">the background </w:t>
      </w:r>
      <w:r w:rsidRPr="00465E10">
        <w:rPr>
          <w:color w:val="FF0000"/>
        </w:rPr>
        <w:t>boreholes</w:t>
      </w:r>
      <w:r w:rsidR="00465E10" w:rsidRPr="00465E10">
        <w:rPr>
          <w:color w:val="FF0000"/>
        </w:rPr>
        <w:t xml:space="preserve"> </w:t>
      </w:r>
      <w:r w:rsidRPr="00465E10">
        <w:rPr>
          <w:color w:val="FF0000"/>
        </w:rPr>
        <w:t xml:space="preserve">had salinity and </w:t>
      </w:r>
      <w:proofErr w:type="spellStart"/>
      <w:r w:rsidRPr="00465E10">
        <w:rPr>
          <w:color w:val="FF0000"/>
        </w:rPr>
        <w:t>sodicity</w:t>
      </w:r>
      <w:proofErr w:type="spellEnd"/>
      <w:r w:rsidRPr="00465E10">
        <w:rPr>
          <w:color w:val="FF0000"/>
        </w:rPr>
        <w:t xml:space="preserve"> rating categories of “</w:t>
      </w:r>
      <w:r w:rsidR="00660070">
        <w:rPr>
          <w:color w:val="FF0000"/>
        </w:rPr>
        <w:t>G</w:t>
      </w:r>
      <w:r w:rsidRPr="00465E10">
        <w:rPr>
          <w:color w:val="FF0000"/>
        </w:rPr>
        <w:t xml:space="preserve">ood”. </w:t>
      </w:r>
      <w:r w:rsidR="009023E5" w:rsidRPr="00465E10">
        <w:rPr>
          <w:color w:val="FF0000"/>
        </w:rPr>
        <w:t xml:space="preserve">All samples </w:t>
      </w:r>
      <w:r w:rsidRPr="00465E10">
        <w:rPr>
          <w:color w:val="FF0000"/>
        </w:rPr>
        <w:t>ha</w:t>
      </w:r>
      <w:r w:rsidR="006E0407" w:rsidRPr="00465E10">
        <w:rPr>
          <w:color w:val="FF0000"/>
        </w:rPr>
        <w:t>d</w:t>
      </w:r>
      <w:r w:rsidRPr="00465E10">
        <w:rPr>
          <w:color w:val="FF0000"/>
        </w:rPr>
        <w:t xml:space="preserve"> soil pH value</w:t>
      </w:r>
      <w:r w:rsidR="009023E5" w:rsidRPr="00465E10">
        <w:rPr>
          <w:color w:val="FF0000"/>
        </w:rPr>
        <w:t>s ranging from 4.1 -7.1, indicating naturally acidic soil conditions</w:t>
      </w:r>
      <w:r w:rsidRPr="00465E10">
        <w:rPr>
          <w:color w:val="FF0000"/>
        </w:rPr>
        <w:t>.</w:t>
      </w:r>
      <w:r w:rsidR="00D2037A" w:rsidRPr="00465E10">
        <w:rPr>
          <w:color w:val="FF0000"/>
        </w:rPr>
        <w:t xml:space="preserve"> Elevated concentrations of arsenic, molybdenum, and selenium were identified within background samples and were considered to be naturally occurring and were used for comparison for samples collected from the APECs at the Site. </w:t>
      </w:r>
    </w:p>
    <w:p w14:paraId="361AFDF1" w14:textId="77777777" w:rsidR="0099492C" w:rsidRPr="00465E10" w:rsidRDefault="004E7032" w:rsidP="00FB29FF">
      <w:pPr>
        <w:pStyle w:val="Bulletlist"/>
        <w:jc w:val="both"/>
        <w:rPr>
          <w:color w:val="FF0000"/>
        </w:rPr>
      </w:pPr>
      <w:r w:rsidRPr="00465E10">
        <w:rPr>
          <w:color w:val="FF0000"/>
        </w:rPr>
        <w:t>Four boreholes</w:t>
      </w:r>
      <w:r w:rsidR="00465E10" w:rsidRPr="00465E10">
        <w:rPr>
          <w:color w:val="FF0000"/>
        </w:rPr>
        <w:t xml:space="preserve"> </w:t>
      </w:r>
      <w:r w:rsidR="002A23A4" w:rsidRPr="00465E10">
        <w:rPr>
          <w:color w:val="FF0000"/>
        </w:rPr>
        <w:t xml:space="preserve">were advanced </w:t>
      </w:r>
      <w:r w:rsidR="00465E10" w:rsidRPr="00465E10">
        <w:rPr>
          <w:color w:val="FF0000"/>
        </w:rPr>
        <w:t>within APEC 1 (</w:t>
      </w:r>
      <w:r w:rsidRPr="00465E10">
        <w:rPr>
          <w:color w:val="FF0000"/>
        </w:rPr>
        <w:t>well centre</w:t>
      </w:r>
      <w:r w:rsidR="00465E10" w:rsidRPr="00465E10">
        <w:rPr>
          <w:color w:val="FF0000"/>
        </w:rPr>
        <w:t>)</w:t>
      </w:r>
      <w:r w:rsidRPr="00465E10">
        <w:rPr>
          <w:color w:val="FF0000"/>
        </w:rPr>
        <w:t>. Laboratory soil</w:t>
      </w:r>
      <w:r w:rsidR="000F3310" w:rsidRPr="00465E10">
        <w:rPr>
          <w:color w:val="FF0000"/>
        </w:rPr>
        <w:t xml:space="preserve"> analytical</w:t>
      </w:r>
      <w:r w:rsidRPr="00465E10">
        <w:rPr>
          <w:color w:val="FF0000"/>
        </w:rPr>
        <w:t xml:space="preserve"> results</w:t>
      </w:r>
      <w:r w:rsidR="000F3310" w:rsidRPr="00465E10">
        <w:rPr>
          <w:color w:val="FF0000"/>
        </w:rPr>
        <w:t xml:space="preserve"> reported </w:t>
      </w:r>
      <w:r w:rsidR="008602A9" w:rsidRPr="00465E10">
        <w:rPr>
          <w:color w:val="FF0000"/>
        </w:rPr>
        <w:t xml:space="preserve">exceedances of </w:t>
      </w:r>
      <w:r w:rsidR="000F3310" w:rsidRPr="00465E10">
        <w:rPr>
          <w:color w:val="FF0000"/>
        </w:rPr>
        <w:t xml:space="preserve">salinity, </w:t>
      </w:r>
      <w:proofErr w:type="spellStart"/>
      <w:r w:rsidR="000F3310" w:rsidRPr="00465E10">
        <w:rPr>
          <w:color w:val="FF0000"/>
        </w:rPr>
        <w:t>sodicity</w:t>
      </w:r>
      <w:proofErr w:type="spellEnd"/>
      <w:r w:rsidR="000F3310" w:rsidRPr="00465E10">
        <w:rPr>
          <w:color w:val="FF0000"/>
        </w:rPr>
        <w:t xml:space="preserve">, chloride, boron, benzene, ethylbenzene, </w:t>
      </w:r>
      <w:r w:rsidR="008602A9" w:rsidRPr="00465E10">
        <w:rPr>
          <w:color w:val="FF0000"/>
        </w:rPr>
        <w:t>x</w:t>
      </w:r>
      <w:r w:rsidR="000F3310" w:rsidRPr="00465E10">
        <w:rPr>
          <w:color w:val="FF0000"/>
        </w:rPr>
        <w:t xml:space="preserve">ylenes, </w:t>
      </w:r>
      <w:r w:rsidR="008602A9" w:rsidRPr="00465E10">
        <w:rPr>
          <w:color w:val="FF0000"/>
        </w:rPr>
        <w:t xml:space="preserve">and </w:t>
      </w:r>
      <w:r w:rsidR="000F3310" w:rsidRPr="00465E10">
        <w:rPr>
          <w:color w:val="FF0000"/>
        </w:rPr>
        <w:t xml:space="preserve">PHC </w:t>
      </w:r>
      <w:r w:rsidR="00404167">
        <w:rPr>
          <w:color w:val="FF0000"/>
        </w:rPr>
        <w:t>f</w:t>
      </w:r>
      <w:r w:rsidR="000F3310" w:rsidRPr="00465E10">
        <w:rPr>
          <w:color w:val="FF0000"/>
        </w:rPr>
        <w:t>ractions F2, F3, and F4 GHH</w:t>
      </w:r>
      <w:r w:rsidR="001C77B8" w:rsidRPr="00465E10">
        <w:rPr>
          <w:color w:val="FF0000"/>
        </w:rPr>
        <w:t xml:space="preserve">, which are considered a </w:t>
      </w:r>
      <w:r w:rsidR="001C77B8" w:rsidRPr="00465E10">
        <w:rPr>
          <w:color w:val="FF0000"/>
        </w:rPr>
        <w:lastRenderedPageBreak/>
        <w:t>result of anthropogenic impacts and require further investigation.</w:t>
      </w:r>
      <w:r w:rsidR="008602A9" w:rsidRPr="00465E10">
        <w:rPr>
          <w:color w:val="FF0000"/>
        </w:rPr>
        <w:t xml:space="preserve"> </w:t>
      </w:r>
      <w:r w:rsidR="00EE2717" w:rsidRPr="00465E10">
        <w:rPr>
          <w:color w:val="FF0000"/>
        </w:rPr>
        <w:t>Depressed soil pH values and e</w:t>
      </w:r>
      <w:r w:rsidR="008602A9" w:rsidRPr="00465E10">
        <w:rPr>
          <w:color w:val="FF0000"/>
        </w:rPr>
        <w:t>levated concentrations of arsenic and molybdenum were identified but were similar to those of background conditions and considered naturally occurring</w:t>
      </w:r>
      <w:r w:rsidR="00963A8C" w:rsidRPr="00465E10">
        <w:rPr>
          <w:color w:val="FF0000"/>
        </w:rPr>
        <w:t xml:space="preserve"> and not an environmental concern</w:t>
      </w:r>
      <w:r w:rsidRPr="00465E10">
        <w:rPr>
          <w:color w:val="FF0000"/>
        </w:rPr>
        <w:t>.</w:t>
      </w:r>
    </w:p>
    <w:p w14:paraId="448CE6A5" w14:textId="77777777" w:rsidR="0099492C" w:rsidRPr="00465E10" w:rsidRDefault="004E7032" w:rsidP="00FB29FF">
      <w:pPr>
        <w:pStyle w:val="Bulletlist"/>
        <w:jc w:val="both"/>
        <w:rPr>
          <w:color w:val="FF0000"/>
        </w:rPr>
      </w:pPr>
      <w:r w:rsidRPr="00465E10">
        <w:rPr>
          <w:color w:val="FF0000"/>
        </w:rPr>
        <w:t>F</w:t>
      </w:r>
      <w:r w:rsidR="00AD7C53" w:rsidRPr="00465E10">
        <w:rPr>
          <w:color w:val="FF0000"/>
        </w:rPr>
        <w:t>ive</w:t>
      </w:r>
      <w:r w:rsidRPr="00465E10">
        <w:rPr>
          <w:color w:val="FF0000"/>
        </w:rPr>
        <w:t xml:space="preserve"> boreholes</w:t>
      </w:r>
      <w:r w:rsidR="00465E10" w:rsidRPr="00465E10">
        <w:rPr>
          <w:color w:val="FF0000"/>
        </w:rPr>
        <w:t xml:space="preserve"> </w:t>
      </w:r>
      <w:r w:rsidRPr="00465E10">
        <w:rPr>
          <w:color w:val="FF0000"/>
        </w:rPr>
        <w:t xml:space="preserve">were advanced </w:t>
      </w:r>
      <w:r w:rsidR="00465E10" w:rsidRPr="00465E10">
        <w:rPr>
          <w:color w:val="FF0000"/>
        </w:rPr>
        <w:t>within</w:t>
      </w:r>
      <w:r w:rsidRPr="00465E10">
        <w:rPr>
          <w:color w:val="FF0000"/>
        </w:rPr>
        <w:t xml:space="preserve"> </w:t>
      </w:r>
      <w:r w:rsidR="00465E10" w:rsidRPr="00465E10">
        <w:rPr>
          <w:color w:val="FF0000"/>
        </w:rPr>
        <w:t>APEC 2</w:t>
      </w:r>
      <w:r w:rsidR="000B152B" w:rsidRPr="00465E10">
        <w:rPr>
          <w:color w:val="FF0000"/>
        </w:rPr>
        <w:t xml:space="preserve"> </w:t>
      </w:r>
      <w:r w:rsidR="00465E10" w:rsidRPr="00465E10">
        <w:rPr>
          <w:color w:val="FF0000"/>
        </w:rPr>
        <w:t>(</w:t>
      </w:r>
      <w:r w:rsidR="000B152B" w:rsidRPr="00465E10">
        <w:rPr>
          <w:color w:val="FF0000"/>
        </w:rPr>
        <w:t>production area</w:t>
      </w:r>
      <w:r w:rsidR="00465E10" w:rsidRPr="00465E10">
        <w:rPr>
          <w:color w:val="FF0000"/>
        </w:rPr>
        <w:t>)</w:t>
      </w:r>
      <w:r w:rsidRPr="00465E10">
        <w:rPr>
          <w:color w:val="FF0000"/>
        </w:rPr>
        <w:t xml:space="preserve">. Laboratory soil analytical results reported </w:t>
      </w:r>
      <w:r w:rsidR="002A344C" w:rsidRPr="00465E10">
        <w:rPr>
          <w:color w:val="FF0000"/>
        </w:rPr>
        <w:t>soil pH values</w:t>
      </w:r>
      <w:r w:rsidR="00951345" w:rsidRPr="00465E10">
        <w:rPr>
          <w:color w:val="FF0000"/>
        </w:rPr>
        <w:t xml:space="preserve"> and concentrations of arsenic, molybdenum, and selenium which exceeded applicable </w:t>
      </w:r>
      <w:r w:rsidR="002A344C" w:rsidRPr="00465E10">
        <w:rPr>
          <w:color w:val="FF0000"/>
        </w:rPr>
        <w:t>guideline</w:t>
      </w:r>
      <w:r w:rsidR="00951345" w:rsidRPr="00465E10">
        <w:rPr>
          <w:color w:val="FF0000"/>
        </w:rPr>
        <w:t xml:space="preserve">s. However, these values/concentrations </w:t>
      </w:r>
      <w:r w:rsidR="002A344C" w:rsidRPr="00465E10">
        <w:rPr>
          <w:color w:val="FF0000"/>
        </w:rPr>
        <w:t>were similar to background conditions</w:t>
      </w:r>
      <w:r w:rsidR="00951345" w:rsidRPr="00465E10">
        <w:rPr>
          <w:color w:val="FF0000"/>
        </w:rPr>
        <w:t xml:space="preserve"> and</w:t>
      </w:r>
      <w:r w:rsidR="00660070">
        <w:rPr>
          <w:color w:val="FF0000"/>
        </w:rPr>
        <w:t>,</w:t>
      </w:r>
      <w:r w:rsidR="002A344C" w:rsidRPr="00465E10">
        <w:rPr>
          <w:color w:val="FF0000"/>
        </w:rPr>
        <w:t xml:space="preserve"> therefore</w:t>
      </w:r>
      <w:r w:rsidR="00660070">
        <w:rPr>
          <w:color w:val="FF0000"/>
        </w:rPr>
        <w:t>,</w:t>
      </w:r>
      <w:r w:rsidR="002A344C" w:rsidRPr="00465E10">
        <w:rPr>
          <w:color w:val="FF0000"/>
        </w:rPr>
        <w:t xml:space="preserve"> considered naturally occurring and not an environmental concern</w:t>
      </w:r>
      <w:r w:rsidRPr="00465E10">
        <w:rPr>
          <w:color w:val="FF0000"/>
        </w:rPr>
        <w:t xml:space="preserve">. </w:t>
      </w:r>
    </w:p>
    <w:p w14:paraId="6C79333D" w14:textId="77777777" w:rsidR="00482BCD" w:rsidRPr="00C454FB" w:rsidRDefault="004E7032" w:rsidP="00FB29FF">
      <w:pPr>
        <w:pStyle w:val="Bulletlist"/>
        <w:jc w:val="both"/>
        <w:rPr>
          <w:color w:val="FF0000"/>
        </w:rPr>
      </w:pPr>
      <w:r w:rsidRPr="00465E10">
        <w:rPr>
          <w:color w:val="FF0000"/>
        </w:rPr>
        <w:t>Two boreholes</w:t>
      </w:r>
      <w:r w:rsidR="001F4D2C">
        <w:rPr>
          <w:color w:val="FF0000"/>
        </w:rPr>
        <w:t xml:space="preserve"> </w:t>
      </w:r>
      <w:r w:rsidRPr="00465E10">
        <w:rPr>
          <w:color w:val="FF0000"/>
        </w:rPr>
        <w:t xml:space="preserve">were advanced to assess </w:t>
      </w:r>
      <w:r w:rsidR="001F4D2C">
        <w:rPr>
          <w:color w:val="FF0000"/>
        </w:rPr>
        <w:t>APEC 3</w:t>
      </w:r>
      <w:r w:rsidRPr="00465E10">
        <w:rPr>
          <w:color w:val="FF0000"/>
        </w:rPr>
        <w:t xml:space="preserve"> </w:t>
      </w:r>
      <w:r w:rsidR="001F4D2C">
        <w:rPr>
          <w:color w:val="FF0000"/>
        </w:rPr>
        <w:t>(</w:t>
      </w:r>
      <w:r w:rsidR="00FF3653" w:rsidRPr="00465E10">
        <w:rPr>
          <w:color w:val="FF0000"/>
        </w:rPr>
        <w:t>south depression</w:t>
      </w:r>
      <w:r w:rsidR="00465E10" w:rsidRPr="00465E10">
        <w:rPr>
          <w:color w:val="FF0000"/>
        </w:rPr>
        <w:t>)</w:t>
      </w:r>
      <w:r w:rsidR="00FF3653" w:rsidRPr="00465E10">
        <w:rPr>
          <w:color w:val="FF0000"/>
        </w:rPr>
        <w:t>.</w:t>
      </w:r>
      <w:r w:rsidRPr="00465E10">
        <w:rPr>
          <w:color w:val="FF0000"/>
        </w:rPr>
        <w:t xml:space="preserve"> Laboratory </w:t>
      </w:r>
      <w:r w:rsidR="00963A8C" w:rsidRPr="00465E10">
        <w:rPr>
          <w:color w:val="FF0000"/>
        </w:rPr>
        <w:t>soil analytical results reported</w:t>
      </w:r>
      <w:r w:rsidR="001B0F3E" w:rsidRPr="00465E10">
        <w:rPr>
          <w:color w:val="FF0000"/>
        </w:rPr>
        <w:t xml:space="preserve"> salinity rating categories of “</w:t>
      </w:r>
      <w:r w:rsidR="00660070">
        <w:rPr>
          <w:color w:val="FF0000"/>
        </w:rPr>
        <w:t>F</w:t>
      </w:r>
      <w:r w:rsidR="001B0F3E" w:rsidRPr="00465E10">
        <w:rPr>
          <w:color w:val="FF0000"/>
        </w:rPr>
        <w:t xml:space="preserve">air” outside of the background rating category. However, these values correspond with elevated concentrations of </w:t>
      </w:r>
      <w:r w:rsidR="00465E10" w:rsidRPr="00465E10">
        <w:rPr>
          <w:color w:val="FF0000"/>
        </w:rPr>
        <w:t xml:space="preserve">soluble ions and chlorides less than 35 mg/kg, </w:t>
      </w:r>
      <w:r w:rsidR="001B0F3E" w:rsidRPr="00465E10">
        <w:rPr>
          <w:color w:val="FF0000"/>
        </w:rPr>
        <w:t>suggesting natural salinity</w:t>
      </w:r>
      <w:r w:rsidR="00891470" w:rsidRPr="00465E10">
        <w:rPr>
          <w:color w:val="FF0000"/>
        </w:rPr>
        <w:t xml:space="preserve"> with redistribution of sulphates to surface</w:t>
      </w:r>
      <w:r w:rsidR="00963A8C" w:rsidRPr="00465E10">
        <w:rPr>
          <w:color w:val="FF0000"/>
        </w:rPr>
        <w:t xml:space="preserve">. Depressed soil pH values and elevated concentrations of arsenic, molybdenum, and selenium </w:t>
      </w:r>
      <w:r w:rsidR="00362BB7" w:rsidRPr="00465E10">
        <w:rPr>
          <w:color w:val="FF0000"/>
        </w:rPr>
        <w:t>were</w:t>
      </w:r>
      <w:r w:rsidR="00963A8C" w:rsidRPr="00465E10">
        <w:rPr>
          <w:color w:val="FF0000"/>
        </w:rPr>
        <w:t xml:space="preserve"> identified but were similar to those of background conditions and considered naturally occurring and not an environmental concern</w:t>
      </w:r>
      <w:r w:rsidRPr="00465E10">
        <w:rPr>
          <w:color w:val="FF0000"/>
        </w:rPr>
        <w:t>.</w:t>
      </w:r>
    </w:p>
    <w:p w14:paraId="00AF8933" w14:textId="77777777" w:rsidR="00C454FB" w:rsidRPr="00143F81" w:rsidRDefault="00C454FB" w:rsidP="00FB29FF">
      <w:pPr>
        <w:pStyle w:val="Bulletlist"/>
        <w:jc w:val="both"/>
        <w:rPr>
          <w:color w:val="FF0000"/>
        </w:rPr>
      </w:pPr>
      <w:r>
        <w:rPr>
          <w:color w:val="FF0000"/>
        </w:rPr>
        <w:t xml:space="preserve">Five boreholes were advanced to assess APEC 4 (DWDA). Laboratory soil analytical results </w:t>
      </w:r>
      <w:r w:rsidR="005F4DEE">
        <w:rPr>
          <w:color w:val="FF0000"/>
        </w:rPr>
        <w:t>reported.</w:t>
      </w:r>
      <w:r w:rsidR="00362BB7">
        <w:rPr>
          <w:color w:val="FF0000"/>
        </w:rPr>
        <w:t xml:space="preserve"> </w:t>
      </w:r>
    </w:p>
    <w:p w14:paraId="692F1B81" w14:textId="77777777" w:rsidR="004E7032" w:rsidRPr="00512335" w:rsidRDefault="004E7032" w:rsidP="002757E0">
      <w:pPr>
        <w:pStyle w:val="BodyText"/>
      </w:pPr>
      <w:r w:rsidRPr="00512335">
        <w:t>Based on these conclusions, the following recommendations are offered:</w:t>
      </w:r>
    </w:p>
    <w:p w14:paraId="4F3F039F" w14:textId="77777777" w:rsidR="00D96745" w:rsidRPr="00D96745" w:rsidRDefault="00D96745" w:rsidP="002757E0">
      <w:pPr>
        <w:pStyle w:val="BodyText"/>
      </w:pPr>
      <w:r w:rsidRPr="00D96745">
        <w:t>Further investigation should be conducted to delineate the salinity exceedances</w:t>
      </w:r>
      <w:r w:rsidR="00660070">
        <w:t xml:space="preserve"> and</w:t>
      </w:r>
      <w:r w:rsidR="00660070" w:rsidRPr="00D96745">
        <w:t xml:space="preserve"> </w:t>
      </w:r>
      <w:r w:rsidR="00660070">
        <w:t xml:space="preserve">elevated </w:t>
      </w:r>
      <w:r w:rsidR="00660070" w:rsidRPr="00D96745">
        <w:t xml:space="preserve">chloride </w:t>
      </w:r>
      <w:r w:rsidR="00660070">
        <w:t xml:space="preserve">concentrations </w:t>
      </w:r>
      <w:r w:rsidRPr="00D96745">
        <w:t xml:space="preserve">in APEC 1 (well centre) to the west and north, and a remedial action plan developed to address salinity, </w:t>
      </w:r>
      <w:proofErr w:type="spellStart"/>
      <w:r w:rsidRPr="00D96745">
        <w:t>sodicity</w:t>
      </w:r>
      <w:proofErr w:type="spellEnd"/>
      <w:r w:rsidRPr="00D96745">
        <w:t xml:space="preserve"> and petroleum hydrocarbons impacts</w:t>
      </w:r>
      <w:r w:rsidR="007A1A26">
        <w:t xml:space="preserve"> and elevated chloride concentrations</w:t>
      </w:r>
      <w:r w:rsidRPr="00D96745">
        <w:t xml:space="preserve"> identified within APEC 1 (well centre) and APEC 4 (east EM anomaly).</w:t>
      </w:r>
    </w:p>
    <w:p w14:paraId="3F7AD54F" w14:textId="77777777" w:rsidR="00D96745" w:rsidRPr="007D0A9E" w:rsidRDefault="00D96745" w:rsidP="002757E0">
      <w:pPr>
        <w:pStyle w:val="BodyText"/>
        <w:rPr>
          <w:b/>
          <w:bCs/>
          <w:color w:val="00B050"/>
        </w:rPr>
      </w:pPr>
      <w:r w:rsidRPr="007D0A9E">
        <w:rPr>
          <w:b/>
          <w:bCs/>
          <w:color w:val="00B050"/>
        </w:rPr>
        <w:t>OR</w:t>
      </w:r>
    </w:p>
    <w:p w14:paraId="66561CC7" w14:textId="77777777" w:rsidR="00D96745" w:rsidRPr="00D96745" w:rsidRDefault="00D96745" w:rsidP="002757E0">
      <w:pPr>
        <w:pStyle w:val="BodyText"/>
      </w:pPr>
      <w:r w:rsidRPr="00D96745">
        <w:t xml:space="preserve">The </w:t>
      </w:r>
      <w:r w:rsidR="00075E18">
        <w:t>S</w:t>
      </w:r>
      <w:r w:rsidRPr="00D96745">
        <w:t xml:space="preserve">ite meets applicable Alberta Tier 1 Guidelines so no further investigation or remediation is required. </w:t>
      </w:r>
    </w:p>
    <w:p w14:paraId="109AD969" w14:textId="77777777" w:rsidR="00D96745" w:rsidRPr="007D0A9E" w:rsidRDefault="00D96745" w:rsidP="002757E0">
      <w:pPr>
        <w:pStyle w:val="BodyText"/>
        <w:rPr>
          <w:b/>
          <w:bCs/>
          <w:color w:val="00B050"/>
        </w:rPr>
      </w:pPr>
      <w:r w:rsidRPr="007D0A9E">
        <w:rPr>
          <w:b/>
          <w:bCs/>
          <w:color w:val="00B050"/>
        </w:rPr>
        <w:t>OR</w:t>
      </w:r>
    </w:p>
    <w:p w14:paraId="1F933FD4" w14:textId="77777777" w:rsidR="00D96745" w:rsidRPr="00D96745" w:rsidRDefault="00D96745" w:rsidP="002757E0">
      <w:pPr>
        <w:pStyle w:val="BodyText"/>
      </w:pPr>
      <w:r w:rsidRPr="00D96745">
        <w:t xml:space="preserve">Although </w:t>
      </w:r>
      <w:r w:rsidR="007A1A26">
        <w:t>results indicated</w:t>
      </w:r>
      <w:r w:rsidRPr="00D96745">
        <w:t xml:space="preserve"> depressed pH values below the applicable Alberta Tier 1 Guidelines for APEC 1 (well centre), the depressed soil pH values identified appear to be natural in origin and not the result of anthropogenic activities. No further investigation or remediation is required. </w:t>
      </w:r>
    </w:p>
    <w:p w14:paraId="6F0461B5" w14:textId="77777777" w:rsidR="004E7032" w:rsidRPr="00724514" w:rsidRDefault="004E7032" w:rsidP="002757E0">
      <w:pPr>
        <w:pStyle w:val="BodyText"/>
      </w:pPr>
      <w:r>
        <w:br w:type="page"/>
      </w:r>
    </w:p>
    <w:p w14:paraId="162557B7" w14:textId="77777777" w:rsidR="004E7032" w:rsidRPr="00B260F7" w:rsidRDefault="004E7032" w:rsidP="00927BF9">
      <w:pPr>
        <w:pStyle w:val="Heading1"/>
      </w:pPr>
      <w:bookmarkStart w:id="202" w:name="_Toc314555161"/>
      <w:bookmarkStart w:id="203" w:name="_Toc281807760"/>
      <w:bookmarkStart w:id="204" w:name="_Toc473633702"/>
      <w:bookmarkStart w:id="205" w:name="_Toc514331538"/>
      <w:bookmarkStart w:id="206" w:name="_Toc514335162"/>
      <w:bookmarkStart w:id="207" w:name="_Toc515544374"/>
      <w:bookmarkStart w:id="208" w:name="_Toc42629496"/>
      <w:bookmarkStart w:id="209" w:name="_Toc158315817"/>
      <w:r w:rsidRPr="00B260F7">
        <w:lastRenderedPageBreak/>
        <w:t>LIMITATIONS</w:t>
      </w:r>
      <w:bookmarkEnd w:id="202"/>
      <w:bookmarkEnd w:id="203"/>
      <w:bookmarkEnd w:id="204"/>
      <w:bookmarkEnd w:id="205"/>
      <w:bookmarkEnd w:id="206"/>
      <w:bookmarkEnd w:id="207"/>
      <w:bookmarkEnd w:id="208"/>
      <w:bookmarkEnd w:id="209"/>
    </w:p>
    <w:p w14:paraId="31A2BDCE" w14:textId="77777777" w:rsidR="004E7032" w:rsidRPr="0045215F" w:rsidRDefault="004E7032" w:rsidP="00EB40C6">
      <w:pPr>
        <w:pStyle w:val="BodyText"/>
      </w:pPr>
      <w:r w:rsidRPr="0045215F">
        <w:t xml:space="preserve">This report is an instrument of service of </w:t>
      </w:r>
      <w:proofErr w:type="spellStart"/>
      <w:r w:rsidRPr="0045215F">
        <w:t>Ecoventure</w:t>
      </w:r>
      <w:proofErr w:type="spellEnd"/>
      <w:r w:rsidRPr="0045215F">
        <w:t xml:space="preserve"> Inc. The report has been prepared for the exclusive use of</w:t>
      </w:r>
      <w:r w:rsidR="00724514" w:rsidRPr="0045215F">
        <w:t xml:space="preserve"> </w:t>
      </w:r>
      <w:bookmarkStart w:id="210" w:name="_Hlk141338634"/>
      <w:sdt>
        <w:sdtPr>
          <w:alias w:val="Company"/>
          <w:tag w:val=""/>
          <w:id w:val="-1407754937"/>
          <w:placeholder>
            <w:docPart w:val="B638FB21A4F94E579881883F4A5D5330"/>
          </w:placeholder>
          <w:dataBinding w:prefixMappings="xmlns:ns0='http://schemas.openxmlformats.org/officeDocument/2006/extended-properties' " w:xpath="/ns0:Properties[1]/ns0:Company[1]" w:storeItemID="{6668398D-A668-4E3E-A5EB-62B293D839F1}"/>
          <w:text/>
        </w:sdtPr>
        <w:sdtContent>
          <w:r w:rsidR="00D01D31" w:rsidRPr="0045215F">
            <w:t>{{ client_full_name }}</w:t>
          </w:r>
        </w:sdtContent>
      </w:sdt>
      <w:bookmarkEnd w:id="210"/>
      <w:r w:rsidR="001B0BD3" w:rsidRPr="0045215F">
        <w:t xml:space="preserve"> </w:t>
      </w:r>
      <w:r w:rsidRPr="0045215F">
        <w:t xml:space="preserve">and Alberta Energy Regulator for the specific application to the Phase </w:t>
      </w:r>
      <w:r w:rsidR="00072AC0" w:rsidRPr="0045215F">
        <w:t>2</w:t>
      </w:r>
      <w:r w:rsidRPr="0045215F">
        <w:t xml:space="preserve"> Environmental Site Assessment and is not intended for general circulation or publication. The report reflects the professional opinion of </w:t>
      </w:r>
      <w:proofErr w:type="spellStart"/>
      <w:r w:rsidRPr="0045215F">
        <w:t>Ecoventure</w:t>
      </w:r>
      <w:proofErr w:type="spellEnd"/>
      <w:r w:rsidRPr="0045215F">
        <w:t xml:space="preserve"> based on information provided to it by</w:t>
      </w:r>
      <w:r w:rsidR="00724514" w:rsidRPr="0045215F">
        <w:t xml:space="preserve"> </w:t>
      </w:r>
      <w:sdt>
        <w:sdtPr>
          <w:alias w:val="Company"/>
          <w:tag w:val=""/>
          <w:id w:val="-1717341171"/>
          <w:placeholder>
            <w:docPart w:val="139811A9B95B41CB983A8504D500A8AE"/>
          </w:placeholder>
          <w:dataBinding w:prefixMappings="xmlns:ns0='http://schemas.openxmlformats.org/officeDocument/2006/extended-properties' " w:xpath="/ns0:Properties[1]/ns0:Company[1]" w:storeItemID="{6668398D-A668-4E3E-A5EB-62B293D839F1}"/>
          <w:text/>
        </w:sdtPr>
        <w:sdtContent>
          <w:r w:rsidR="00D01D31" w:rsidRPr="0045215F">
            <w:t>{{ client_full_name }}</w:t>
          </w:r>
        </w:sdtContent>
      </w:sdt>
      <w:r w:rsidR="001B0BD3" w:rsidRPr="0045215F">
        <w:rPr>
          <w:color w:val="FF0000"/>
        </w:rPr>
        <w:t xml:space="preserve"> </w:t>
      </w:r>
      <w:r w:rsidRPr="0045215F">
        <w:t xml:space="preserve">and otherwise available at the time of writing. This report is not to be reproduced or used for any purpose other than that specified without the prior written consent of </w:t>
      </w:r>
      <w:proofErr w:type="spellStart"/>
      <w:r w:rsidRPr="0045215F">
        <w:t>Ecoventure</w:t>
      </w:r>
      <w:proofErr w:type="spellEnd"/>
      <w:r w:rsidRPr="0045215F">
        <w:t xml:space="preserve">. </w:t>
      </w:r>
      <w:proofErr w:type="spellStart"/>
      <w:r w:rsidRPr="0045215F">
        <w:t>Ecoventure</w:t>
      </w:r>
      <w:proofErr w:type="spellEnd"/>
      <w:r w:rsidRPr="0045215F">
        <w:t xml:space="preserve"> makes no other warranty, expressed or implied, and will not assume or otherwise accept responsibility or liability for losses incurred by</w:t>
      </w:r>
      <w:r w:rsidR="00724514" w:rsidRPr="0045215F">
        <w:t xml:space="preserve"> </w:t>
      </w:r>
      <w:sdt>
        <w:sdtPr>
          <w:alias w:val="Company"/>
          <w:tag w:val=""/>
          <w:id w:val="830419135"/>
          <w:placeholder>
            <w:docPart w:val="8FA2443E49374D769AA1F6866EBC2C73"/>
          </w:placeholder>
          <w:dataBinding w:prefixMappings="xmlns:ns0='http://schemas.openxmlformats.org/officeDocument/2006/extended-properties' " w:xpath="/ns0:Properties[1]/ns0:Company[1]" w:storeItemID="{6668398D-A668-4E3E-A5EB-62B293D839F1}"/>
          <w:text/>
        </w:sdtPr>
        <w:sdtContent>
          <w:r w:rsidR="00D01D31" w:rsidRPr="0045215F">
            <w:t>{{ client_full_name }}</w:t>
          </w:r>
        </w:sdtContent>
      </w:sdt>
      <w:r w:rsidRPr="0045215F">
        <w:t xml:space="preserve">, or other parties </w:t>
      </w:r>
      <w:r w:rsidR="001B0BD3" w:rsidRPr="0045215F">
        <w:t>because of</w:t>
      </w:r>
      <w:r w:rsidRPr="0045215F">
        <w:t xml:space="preserve"> the circulation, publication, reproduction, use of or reliance on this report contrary to the provisions discussed in this paragraph.</w:t>
      </w:r>
      <w:r w:rsidRPr="0045215F">
        <w:rPr>
          <w:noProof/>
          <w:lang w:eastAsia="en-CA"/>
        </w:rPr>
        <mc:AlternateContent>
          <mc:Choice Requires="wps">
            <w:drawing>
              <wp:anchor distT="36576" distB="36576" distL="36576" distR="36576" simplePos="0" relativeHeight="251659264" behindDoc="0" locked="0" layoutInCell="1" allowOverlap="1" wp14:anchorId="7B83C9A6" wp14:editId="09DBE7AF">
                <wp:simplePos x="0" y="0"/>
                <wp:positionH relativeFrom="column">
                  <wp:posOffset>23867745</wp:posOffset>
                </wp:positionH>
                <wp:positionV relativeFrom="paragraph">
                  <wp:posOffset>23832185</wp:posOffset>
                </wp:positionV>
                <wp:extent cx="2124075" cy="179705"/>
                <wp:effectExtent l="0" t="0" r="9525" b="0"/>
                <wp:wrapNone/>
                <wp:docPr id="5"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75" cy="17970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71A53F" w14:textId="77777777" w:rsidR="00211B25" w:rsidRDefault="00211B25" w:rsidP="004E7032">
                            <w:r>
                              <w:t>Innovative Environmental Management</w:t>
                            </w:r>
                          </w:p>
                          <w:p w14:paraId="73DD0FD1" w14:textId="77777777" w:rsidR="00211B25" w:rsidRDefault="00211B25" w:rsidP="004E7032"/>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B83C9A6" id="_x0000_t202" coordsize="21600,21600" o:spt="202" path="m,l,21600r21600,l21600,xe">
                <v:stroke joinstyle="miter"/>
                <v:path gradientshapeok="t" o:connecttype="rect"/>
              </v:shapetype>
              <v:shape id="Text Box 4" o:spid="_x0000_s1026" type="#_x0000_t202" style="position:absolute;left:0;text-align:left;margin-left:1879.35pt;margin-top:1876.55pt;width:167.25pt;height:14.15pt;z-index:25165926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" filled="f" stroked="f" insetpen="t">
                <v:textbox inset="2.88pt,2.88pt,2.88pt,2.88pt">
                  <w:txbxContent>
                    <w:p w14:paraId="0571A53F" w14:textId="77777777" w:rsidR="00211B25" w:rsidRDefault="00211B25" w:rsidP="004E7032">
                      <w:r>
                        <w:t>Innovative Environmental Management</w:t>
                      </w:r>
                    </w:p>
                    <w:p w14:paraId="73DD0FD1" w14:textId="77777777" w:rsidR="00211B25" w:rsidRDefault="00211B25" w:rsidP="004E7032"/>
                  </w:txbxContent>
                </v:textbox>
              </v:shape>
            </w:pict>
          </mc:Fallback>
        </mc:AlternateContent>
      </w:r>
    </w:p>
    <w:p w14:paraId="4B5855C3" w14:textId="77777777" w:rsidR="00EB40C6" w:rsidRPr="00DA7910" w:rsidRDefault="00EB40C6" w:rsidP="00EB40C6">
      <w:pPr>
        <w:pStyle w:val="BodyText"/>
      </w:pPr>
      <w:r w:rsidRPr="00851282">
        <w:t>The report's findings are based on conditions that existed at the time of investigation and should not be relied upon to precisely represent conditions at any other time. The conclusions in the report are based on limited soil</w:t>
      </w:r>
      <w:r>
        <w:t>/groundwater</w:t>
      </w:r>
      <w:r w:rsidRPr="00851282">
        <w:t xml:space="preserve"> sampling</w:t>
      </w:r>
      <w:r>
        <w:t>,</w:t>
      </w:r>
      <w:r w:rsidRPr="00851282">
        <w:t xml:space="preserve"> chemical testing</w:t>
      </w:r>
      <w:r>
        <w:t>,</w:t>
      </w:r>
      <w:r w:rsidRPr="00851282">
        <w:t xml:space="preserve"> and Site observations. The concentrations of contaminants measured may not be representative of conditions between locations sampled and may change over time. </w:t>
      </w:r>
      <w:r w:rsidRPr="00DA7910">
        <w:t xml:space="preserve">Analysis has been carried out for a limited number of chemical parameters; </w:t>
      </w:r>
      <w:proofErr w:type="spellStart"/>
      <w:r w:rsidRPr="00DA7910">
        <w:t>Ecoventure</w:t>
      </w:r>
      <w:proofErr w:type="spellEnd"/>
      <w:r w:rsidRPr="00DA7910">
        <w:t xml:space="preserve"> has not tested for chemical parameters except as described in this report, and it should not be inferred that other chemicals are not present. </w:t>
      </w:r>
    </w:p>
    <w:p w14:paraId="16DEF016" w14:textId="77777777" w:rsidR="00EB40C6" w:rsidRDefault="00EB40C6" w:rsidP="00EB40C6">
      <w:pPr>
        <w:pStyle w:val="BodyText"/>
      </w:pPr>
      <w:proofErr w:type="spellStart"/>
      <w:r w:rsidRPr="00DA7910">
        <w:t>Ecoventure</w:t>
      </w:r>
      <w:proofErr w:type="spellEnd"/>
      <w:r w:rsidRPr="00DA7910">
        <w:t xml:space="preserve"> assures that it exercised reasonable due diligence in the collection of information but cannot guarantee the accuracy or validity of such information. This report is based on third-party data/assumptions set out in this report. Unless stated otherwise, </w:t>
      </w:r>
      <w:proofErr w:type="spellStart"/>
      <w:r w:rsidRPr="00DA7910">
        <w:t>Ecoventure</w:t>
      </w:r>
      <w:proofErr w:type="spellEnd"/>
      <w:r w:rsidRPr="00DA7910">
        <w:t xml:space="preserve"> has not independently verified the accuracy of such third-party data/assumptions and gives no assurance of the accuracy or validity of such third-party data/assumptions. Information presented in this report was accumulated and interpreted exclusively for conducting the assessment work described in this report.</w:t>
      </w:r>
    </w:p>
    <w:p w14:paraId="01AD3218" w14:textId="77777777" w:rsidR="00EB40C6" w:rsidRDefault="00EB40C6" w:rsidP="00EB40C6">
      <w:pPr>
        <w:pStyle w:val="BodyText"/>
      </w:pPr>
      <w:r w:rsidRPr="00851282">
        <w:t xml:space="preserve">Conclusions in this report under no circumstances comprise a warranty that conditions in all areas within the Site and beneath structures are of the same quality as those sampled. Note also that changes in environmental regulations and interpretations may occur at any time and such changes could affect the extent of remediation </w:t>
      </w:r>
      <w:r>
        <w:t xml:space="preserve">and reclamation </w:t>
      </w:r>
      <w:r w:rsidRPr="00851282">
        <w:t xml:space="preserve">required. </w:t>
      </w:r>
    </w:p>
    <w:p w14:paraId="6C677BBD" w14:textId="77777777" w:rsidR="005D384F" w:rsidRDefault="005D384F">
      <w:pPr>
        <w:rPr>
          <w:szCs w:val="20"/>
        </w:rPr>
      </w:pPr>
      <w:r>
        <w:rPr>
          <w:szCs w:val="20"/>
        </w:rPr>
        <w:br w:type="page"/>
      </w:r>
    </w:p>
    <w:p w14:paraId="5902E444" w14:textId="77777777" w:rsidR="0085472C" w:rsidRPr="002F40ED" w:rsidRDefault="0085472C" w:rsidP="00927BF9">
      <w:pPr>
        <w:pStyle w:val="Heading1"/>
      </w:pPr>
      <w:bookmarkStart w:id="211" w:name="_Toc473633703"/>
      <w:bookmarkStart w:id="212" w:name="_Toc514331539"/>
      <w:bookmarkStart w:id="213" w:name="_Toc514335163"/>
      <w:bookmarkStart w:id="214" w:name="_Toc515544375"/>
      <w:bookmarkStart w:id="215" w:name="_Toc42629497"/>
      <w:bookmarkStart w:id="216" w:name="_Toc158315818"/>
      <w:r w:rsidRPr="00580D19">
        <w:lastRenderedPageBreak/>
        <w:t>REFERENCES</w:t>
      </w:r>
      <w:bookmarkEnd w:id="211"/>
      <w:bookmarkEnd w:id="212"/>
      <w:bookmarkEnd w:id="213"/>
      <w:bookmarkEnd w:id="214"/>
      <w:bookmarkEnd w:id="215"/>
      <w:bookmarkEnd w:id="216"/>
    </w:p>
    <w:p w14:paraId="5EFBF71E" w14:textId="77777777" w:rsidR="007A1A26" w:rsidRDefault="007A1A26" w:rsidP="005D384F">
      <w:pPr>
        <w:pStyle w:val="EcoReferenceText"/>
        <w:rPr>
          <w:color w:val="auto"/>
          <w:lang w:val="en-GB"/>
        </w:rPr>
      </w:pPr>
      <w:r w:rsidRPr="007662A0">
        <w:rPr>
          <w:color w:val="auto"/>
          <w:lang w:val="en-GB"/>
        </w:rPr>
        <w:t>AARD (Alberta Agriculture and Rural Development). 202</w:t>
      </w:r>
      <w:r w:rsidR="006D66AC">
        <w:rPr>
          <w:color w:val="auto"/>
          <w:lang w:val="en-GB"/>
        </w:rPr>
        <w:t>5</w:t>
      </w:r>
      <w:r w:rsidRPr="007662A0">
        <w:rPr>
          <w:color w:val="auto"/>
          <w:lang w:val="en-GB"/>
        </w:rPr>
        <w:t xml:space="preserve">. Agricultural Region of Alberta Soil Inventory Database (accessed via </w:t>
      </w:r>
      <w:proofErr w:type="spellStart"/>
      <w:r w:rsidRPr="007662A0">
        <w:rPr>
          <w:color w:val="auto"/>
          <w:lang w:val="en-GB"/>
        </w:rPr>
        <w:t>Abadata</w:t>
      </w:r>
      <w:proofErr w:type="spellEnd"/>
      <w:r w:rsidRPr="007662A0">
        <w:rPr>
          <w:color w:val="auto"/>
          <w:lang w:val="en-GB"/>
        </w:rPr>
        <w:t xml:space="preserve"> on </w:t>
      </w:r>
      <w:sdt>
        <w:sdtPr>
          <w:rPr>
            <w:rStyle w:val="BodyTextChar"/>
            <w:color w:val="auto"/>
            <w:sz w:val="24"/>
          </w:rPr>
          <w:alias w:val="Date"/>
          <w:tag w:val="Date"/>
          <w:id w:val="-861200360"/>
          <w:placeholder>
            <w:docPart w:val="26E47E73039F405D851BD12580F0DD4A"/>
          </w:placeholder>
          <w15:color w:val="000000"/>
          <w:date>
            <w:dateFormat w:val="MMMM d, yyyy"/>
            <w:lid w:val="en-CA"/>
            <w:storeMappedDataAs w:val="dateTime"/>
            <w:calendar w:val="gregorian"/>
          </w:date>
        </w:sdtPr>
        <w:sdtContent>
          <w:r w:rsidR="00651AF6" w:rsidRPr="007662A0">
            <w:rPr>
              <w:rStyle w:val="BodyTextChar"/>
              <w:color w:val="auto"/>
              <w:sz w:val="24"/>
            </w:rPr>
            <w:t>ENTER DATE</w:t>
          </w:r>
        </w:sdtContent>
      </w:sdt>
      <w:r w:rsidRPr="007662A0">
        <w:rPr>
          <w:color w:val="auto"/>
          <w:lang w:val="en-GB"/>
        </w:rPr>
        <w:t>.</w:t>
      </w:r>
    </w:p>
    <w:p w14:paraId="034421C1" w14:textId="77777777" w:rsidR="00FE6822" w:rsidRPr="007662A0" w:rsidRDefault="00FE6822" w:rsidP="00FE6822">
      <w:pPr>
        <w:pStyle w:val="EcoReferenceText"/>
        <w:rPr>
          <w:rFonts w:asciiTheme="minorHAnsi" w:hAnsiTheme="minorHAnsi"/>
          <w:color w:val="auto"/>
        </w:rPr>
      </w:pPr>
      <w:proofErr w:type="spellStart"/>
      <w:r w:rsidRPr="007662A0">
        <w:rPr>
          <w:rFonts w:asciiTheme="minorHAnsi" w:hAnsiTheme="minorHAnsi"/>
          <w:color w:val="auto"/>
        </w:rPr>
        <w:t>AbaData</w:t>
      </w:r>
      <w:proofErr w:type="spellEnd"/>
      <w:r w:rsidRPr="007662A0">
        <w:rPr>
          <w:rFonts w:asciiTheme="minorHAnsi" w:hAnsiTheme="minorHAnsi"/>
          <w:color w:val="auto"/>
        </w:rPr>
        <w:t xml:space="preserve"> (Abacus </w:t>
      </w:r>
      <w:proofErr w:type="spellStart"/>
      <w:r w:rsidRPr="007662A0">
        <w:rPr>
          <w:rFonts w:asciiTheme="minorHAnsi" w:hAnsiTheme="minorHAnsi"/>
          <w:color w:val="auto"/>
        </w:rPr>
        <w:t>Datagraphics</w:t>
      </w:r>
      <w:proofErr w:type="spellEnd"/>
      <w:r w:rsidRPr="007662A0">
        <w:rPr>
          <w:rFonts w:asciiTheme="minorHAnsi" w:hAnsiTheme="minorHAnsi"/>
          <w:color w:val="auto"/>
        </w:rPr>
        <w:t xml:space="preserve"> Ltd.). </w:t>
      </w:r>
      <w:r w:rsidR="005C611A">
        <w:rPr>
          <w:rFonts w:asciiTheme="minorHAnsi" w:hAnsiTheme="minorHAnsi"/>
          <w:color w:val="auto"/>
        </w:rPr>
        <w:t>2025</w:t>
      </w:r>
      <w:r w:rsidRPr="007662A0">
        <w:rPr>
          <w:rFonts w:asciiTheme="minorHAnsi" w:hAnsiTheme="minorHAnsi"/>
          <w:color w:val="auto"/>
        </w:rPr>
        <w:t xml:space="preserve">. </w:t>
      </w:r>
      <w:hyperlink r:id="rId22" w:history="1">
        <w:r w:rsidRPr="007662A0">
          <w:rPr>
            <w:rStyle w:val="Hyperlink"/>
            <w:rFonts w:asciiTheme="minorHAnsi" w:hAnsiTheme="minorHAnsi"/>
            <w:color w:val="auto"/>
            <w:u w:val="none"/>
          </w:rPr>
          <w:t>http://www.abadata.ca</w:t>
        </w:r>
      </w:hyperlink>
      <w:r w:rsidRPr="007662A0">
        <w:rPr>
          <w:rFonts w:asciiTheme="minorHAnsi" w:hAnsiTheme="minorHAnsi"/>
          <w:color w:val="auto"/>
        </w:rPr>
        <w:t xml:space="preserve">. Retrieval Date: </w:t>
      </w:r>
      <w:sdt>
        <w:sdtPr>
          <w:rPr>
            <w:rStyle w:val="BodyTextChar"/>
            <w:color w:val="auto"/>
            <w:sz w:val="24"/>
          </w:rPr>
          <w:alias w:val="Date"/>
          <w:tag w:val="Date"/>
          <w:id w:val="1766961200"/>
          <w:placeholder>
            <w:docPart w:val="ED8C45AF608A400CAD39A9EBC7ECE900"/>
          </w:placeholder>
          <w15:color w:val="000000"/>
          <w:date>
            <w:dateFormat w:val="MMMM d, yyyy"/>
            <w:lid w:val="en-CA"/>
            <w:storeMappedDataAs w:val="dateTime"/>
            <w:calendar w:val="gregorian"/>
          </w:date>
        </w:sdtPr>
        <w:sdtContent>
          <w:r w:rsidRPr="007662A0">
            <w:rPr>
              <w:rStyle w:val="BodyTextChar"/>
              <w:color w:val="auto"/>
              <w:sz w:val="24"/>
            </w:rPr>
            <w:t>ENTER DATE</w:t>
          </w:r>
        </w:sdtContent>
      </w:sdt>
    </w:p>
    <w:p w14:paraId="67CF9325" w14:textId="77777777" w:rsidR="00231377" w:rsidRPr="007662A0" w:rsidRDefault="007A1A26" w:rsidP="005D384F">
      <w:pPr>
        <w:pStyle w:val="EcoReferenceText"/>
        <w:rPr>
          <w:rFonts w:asciiTheme="minorHAnsi" w:hAnsiTheme="minorHAnsi"/>
          <w:color w:val="auto"/>
        </w:rPr>
      </w:pPr>
      <w:r w:rsidRPr="007662A0">
        <w:rPr>
          <w:rFonts w:asciiTheme="minorHAnsi" w:hAnsiTheme="minorHAnsi"/>
          <w:color w:val="auto"/>
        </w:rPr>
        <w:t>A</w:t>
      </w:r>
      <w:r w:rsidR="00231377" w:rsidRPr="007662A0">
        <w:rPr>
          <w:rFonts w:asciiTheme="minorHAnsi" w:hAnsiTheme="minorHAnsi"/>
          <w:color w:val="auto"/>
        </w:rPr>
        <w:t xml:space="preserve">ENV (Alberta Environment). 2001. Salt Contamination Assessment and Remediation </w:t>
      </w:r>
      <w:r w:rsidR="00231377" w:rsidRPr="007662A0">
        <w:rPr>
          <w:rFonts w:asciiTheme="minorHAnsi" w:hAnsiTheme="minorHAnsi"/>
          <w:color w:val="auto"/>
        </w:rPr>
        <w:tab/>
        <w:t>Guidelines. Pub. NO. T/606. May 2001.</w:t>
      </w:r>
    </w:p>
    <w:p w14:paraId="214CEED4" w14:textId="77777777" w:rsidR="0009288E" w:rsidRPr="007662A0" w:rsidRDefault="0009288E" w:rsidP="005D384F">
      <w:pPr>
        <w:pStyle w:val="EcoReferenceText"/>
        <w:rPr>
          <w:color w:val="auto"/>
        </w:rPr>
      </w:pPr>
      <w:r w:rsidRPr="007662A0">
        <w:rPr>
          <w:color w:val="auto"/>
        </w:rPr>
        <w:t xml:space="preserve">AENV (Alberta Environment). 2009. </w:t>
      </w:r>
      <w:r w:rsidRPr="007662A0">
        <w:rPr>
          <w:i/>
          <w:color w:val="auto"/>
        </w:rPr>
        <w:t>Soil Monitoring Directive</w:t>
      </w:r>
      <w:r w:rsidRPr="007662A0">
        <w:rPr>
          <w:color w:val="auto"/>
        </w:rPr>
        <w:t>. Climate Change, Air, and Land Policy Branch. May 2009. ISBN No.: 978-0-7785-8121-5.</w:t>
      </w:r>
    </w:p>
    <w:p w14:paraId="1F72F337" w14:textId="77777777" w:rsidR="008B22CD" w:rsidRPr="007662A0" w:rsidRDefault="008B22CD" w:rsidP="005D384F">
      <w:pPr>
        <w:pStyle w:val="EcoReferenceText"/>
        <w:rPr>
          <w:rFonts w:asciiTheme="minorHAnsi" w:hAnsiTheme="minorHAnsi"/>
          <w:color w:val="auto"/>
        </w:rPr>
      </w:pPr>
      <w:r w:rsidRPr="007662A0">
        <w:rPr>
          <w:rFonts w:asciiTheme="minorHAnsi" w:hAnsiTheme="minorHAnsi"/>
          <w:color w:val="auto"/>
        </w:rPr>
        <w:t>AEP. 202</w:t>
      </w:r>
      <w:r w:rsidR="006D66AC">
        <w:rPr>
          <w:rFonts w:asciiTheme="minorHAnsi" w:hAnsiTheme="minorHAnsi"/>
          <w:color w:val="auto"/>
        </w:rPr>
        <w:t>4</w:t>
      </w:r>
      <w:r w:rsidRPr="007662A0">
        <w:rPr>
          <w:rFonts w:asciiTheme="minorHAnsi" w:hAnsiTheme="minorHAnsi"/>
          <w:color w:val="auto"/>
        </w:rPr>
        <w:t xml:space="preserve">. Alberta Environment Groundwater Information Centre. Online database for individual water well drilling reports, chemical analysis reports, springs, flowing shot holes, test holes and pump tests. URL: </w:t>
      </w:r>
      <w:hyperlink r:id="rId23" w:history="1">
        <w:r w:rsidR="005D384F" w:rsidRPr="007662A0">
          <w:rPr>
            <w:rStyle w:val="Hyperlink"/>
            <w:rFonts w:asciiTheme="minorHAnsi" w:hAnsiTheme="minorHAnsi"/>
            <w:color w:val="auto"/>
            <w:u w:val="none"/>
          </w:rPr>
          <w:t>http://groundwater.alberta.ca/WaterWells/d/</w:t>
        </w:r>
      </w:hyperlink>
      <w:r w:rsidR="005D384F" w:rsidRPr="007662A0">
        <w:rPr>
          <w:rFonts w:asciiTheme="minorHAnsi" w:hAnsiTheme="minorHAnsi"/>
          <w:color w:val="auto"/>
        </w:rPr>
        <w:t xml:space="preserve"> </w:t>
      </w:r>
      <w:r w:rsidR="00C979A2" w:rsidRPr="007662A0">
        <w:rPr>
          <w:rFonts w:asciiTheme="minorHAnsi" w:hAnsiTheme="minorHAnsi"/>
          <w:color w:val="auto"/>
        </w:rPr>
        <w:t>Accessed</w:t>
      </w:r>
      <w:r w:rsidR="005D384F" w:rsidRPr="007662A0">
        <w:rPr>
          <w:rFonts w:asciiTheme="minorHAnsi" w:hAnsiTheme="minorHAnsi"/>
          <w:color w:val="auto"/>
        </w:rPr>
        <w:t xml:space="preserve">: </w:t>
      </w:r>
      <w:sdt>
        <w:sdtPr>
          <w:rPr>
            <w:rStyle w:val="BodyTextChar"/>
            <w:color w:val="auto"/>
            <w:sz w:val="24"/>
          </w:rPr>
          <w:alias w:val="Date"/>
          <w:tag w:val="Date"/>
          <w:id w:val="-1054844178"/>
          <w:placeholder>
            <w:docPart w:val="063DBD63461840A9A5EE9F0817C2BA79"/>
          </w:placeholder>
          <w15:color w:val="000000"/>
          <w:date>
            <w:dateFormat w:val="MMMM d, yyyy"/>
            <w:lid w:val="en-CA"/>
            <w:storeMappedDataAs w:val="dateTime"/>
            <w:calendar w:val="gregorian"/>
          </w:date>
        </w:sdtPr>
        <w:sdtContent>
          <w:r w:rsidR="00754D5B" w:rsidRPr="007662A0">
            <w:rPr>
              <w:rStyle w:val="BodyTextChar"/>
              <w:color w:val="auto"/>
              <w:sz w:val="24"/>
            </w:rPr>
            <w:t>ENTER DATE</w:t>
          </w:r>
        </w:sdtContent>
      </w:sdt>
    </w:p>
    <w:p w14:paraId="17E9414D" w14:textId="77777777" w:rsidR="006D66AC" w:rsidRDefault="006D66AC" w:rsidP="006D66AC">
      <w:pPr>
        <w:pStyle w:val="EcoReferenceText"/>
        <w:rPr>
          <w:rFonts w:cs="Calibri"/>
        </w:rPr>
      </w:pPr>
      <w:r>
        <w:rPr>
          <w:rFonts w:cs="Calibri"/>
          <w:color w:val="auto"/>
          <w:lang w:val="en-US"/>
        </w:rPr>
        <w:t>AEPA (Alberta Environment and Protected Areas)</w:t>
      </w:r>
      <w:r w:rsidRPr="003F0157">
        <w:rPr>
          <w:rFonts w:cs="Calibri"/>
        </w:rPr>
        <w:t>. 202</w:t>
      </w:r>
      <w:r>
        <w:rPr>
          <w:rFonts w:cs="Calibri"/>
        </w:rPr>
        <w:t>4a</w:t>
      </w:r>
      <w:r w:rsidRPr="003F0157">
        <w:rPr>
          <w:rFonts w:cs="Calibri"/>
        </w:rPr>
        <w:t xml:space="preserve">. </w:t>
      </w:r>
      <w:r w:rsidRPr="003F0157">
        <w:rPr>
          <w:rFonts w:cs="Calibri"/>
          <w:i/>
        </w:rPr>
        <w:t>Alberta Tier 1 Soil and Groundwater Remediation Guidelines</w:t>
      </w:r>
      <w:r w:rsidRPr="003F0157">
        <w:rPr>
          <w:rFonts w:cs="Calibri"/>
        </w:rPr>
        <w:t>. Land Policy</w:t>
      </w:r>
      <w:r>
        <w:rPr>
          <w:rFonts w:cs="Calibri"/>
        </w:rPr>
        <w:t xml:space="preserve"> and Programs</w:t>
      </w:r>
      <w:r w:rsidRPr="003F0157">
        <w:rPr>
          <w:rFonts w:cs="Calibri"/>
        </w:rPr>
        <w:t xml:space="preserve"> Branch. </w:t>
      </w:r>
      <w:r>
        <w:rPr>
          <w:rFonts w:cs="Calibri"/>
        </w:rPr>
        <w:t>June 27</w:t>
      </w:r>
      <w:r w:rsidRPr="003F0157">
        <w:rPr>
          <w:rFonts w:cs="Calibri"/>
        </w:rPr>
        <w:t>, 202</w:t>
      </w:r>
      <w:r>
        <w:rPr>
          <w:rFonts w:cs="Calibri"/>
        </w:rPr>
        <w:t>4</w:t>
      </w:r>
      <w:r w:rsidRPr="003F0157">
        <w:rPr>
          <w:rFonts w:cs="Calibri"/>
        </w:rPr>
        <w:t>. ISBN No.: 978-1-4601-</w:t>
      </w:r>
      <w:r>
        <w:rPr>
          <w:rFonts w:cs="Calibri"/>
        </w:rPr>
        <w:t>6067</w:t>
      </w:r>
      <w:r w:rsidRPr="003F0157">
        <w:rPr>
          <w:rFonts w:cs="Calibri"/>
        </w:rPr>
        <w:t xml:space="preserve">-1. </w:t>
      </w:r>
    </w:p>
    <w:p w14:paraId="6A7AE2EA" w14:textId="77777777" w:rsidR="006D66AC" w:rsidRDefault="006D66AC" w:rsidP="006D66AC">
      <w:pPr>
        <w:pStyle w:val="EcoReferenceText"/>
        <w:rPr>
          <w:rFonts w:cs="Calibri"/>
          <w:color w:val="auto"/>
          <w:lang w:val="en-US"/>
        </w:rPr>
      </w:pPr>
      <w:r>
        <w:rPr>
          <w:rFonts w:cs="Calibri"/>
          <w:color w:val="auto"/>
          <w:lang w:val="en-US"/>
        </w:rPr>
        <w:t>AEPA (Alberta Environment and Protected Areas)</w:t>
      </w:r>
      <w:r w:rsidRPr="003F0157">
        <w:rPr>
          <w:rFonts w:cs="Calibri"/>
        </w:rPr>
        <w:t>. 202</w:t>
      </w:r>
      <w:r>
        <w:rPr>
          <w:rFonts w:cs="Calibri"/>
        </w:rPr>
        <w:t>4b</w:t>
      </w:r>
      <w:r w:rsidRPr="003F0157">
        <w:rPr>
          <w:rFonts w:cs="Calibri"/>
        </w:rPr>
        <w:t xml:space="preserve">. </w:t>
      </w:r>
      <w:r w:rsidRPr="003F0157">
        <w:rPr>
          <w:rFonts w:cs="Calibri"/>
          <w:i/>
        </w:rPr>
        <w:t xml:space="preserve">Alberta Tier </w:t>
      </w:r>
      <w:r>
        <w:rPr>
          <w:rFonts w:cs="Calibri"/>
          <w:i/>
        </w:rPr>
        <w:t>2</w:t>
      </w:r>
      <w:r w:rsidRPr="003F0157">
        <w:rPr>
          <w:rFonts w:cs="Calibri"/>
          <w:i/>
        </w:rPr>
        <w:t xml:space="preserve"> Soil and Groundwater Remediation Guidelines</w:t>
      </w:r>
      <w:r w:rsidRPr="003F0157">
        <w:rPr>
          <w:rFonts w:cs="Calibri"/>
        </w:rPr>
        <w:t>. Land Policy</w:t>
      </w:r>
      <w:r>
        <w:rPr>
          <w:rFonts w:cs="Calibri"/>
        </w:rPr>
        <w:t xml:space="preserve"> and Programs</w:t>
      </w:r>
      <w:r w:rsidRPr="003F0157">
        <w:rPr>
          <w:rFonts w:cs="Calibri"/>
        </w:rPr>
        <w:t xml:space="preserve"> Branch. </w:t>
      </w:r>
      <w:r>
        <w:rPr>
          <w:rFonts w:cs="Calibri"/>
        </w:rPr>
        <w:t>June 27</w:t>
      </w:r>
      <w:r w:rsidRPr="003F0157">
        <w:rPr>
          <w:rFonts w:cs="Calibri"/>
        </w:rPr>
        <w:t>, 202</w:t>
      </w:r>
      <w:r>
        <w:rPr>
          <w:rFonts w:cs="Calibri"/>
        </w:rPr>
        <w:t>4</w:t>
      </w:r>
      <w:r w:rsidRPr="003F0157">
        <w:rPr>
          <w:rFonts w:cs="Calibri"/>
        </w:rPr>
        <w:t>. ISBN No.: 978-1-4601-</w:t>
      </w:r>
      <w:r>
        <w:rPr>
          <w:rFonts w:cs="Calibri"/>
        </w:rPr>
        <w:t>6066</w:t>
      </w:r>
      <w:r w:rsidRPr="003F0157">
        <w:rPr>
          <w:rFonts w:cs="Calibri"/>
        </w:rPr>
        <w:t>-</w:t>
      </w:r>
      <w:r>
        <w:rPr>
          <w:rFonts w:cs="Calibri"/>
        </w:rPr>
        <w:t>4</w:t>
      </w:r>
      <w:r w:rsidRPr="003F0157">
        <w:rPr>
          <w:rFonts w:cs="Calibri"/>
        </w:rPr>
        <w:t xml:space="preserve">. </w:t>
      </w:r>
    </w:p>
    <w:p w14:paraId="076010D7" w14:textId="77777777" w:rsidR="006D66AC" w:rsidRDefault="006D66AC" w:rsidP="005D384F">
      <w:pPr>
        <w:pStyle w:val="EcoReferenceText"/>
        <w:rPr>
          <w:rFonts w:asciiTheme="minorHAnsi" w:hAnsiTheme="minorHAnsi"/>
          <w:color w:val="auto"/>
        </w:rPr>
      </w:pPr>
      <w:bookmarkStart w:id="217" w:name="_Hlk185507205"/>
      <w:r>
        <w:rPr>
          <w:rFonts w:cs="Calibri"/>
          <w:color w:val="auto"/>
          <w:lang w:val="en-US"/>
        </w:rPr>
        <w:t xml:space="preserve">AEPA (Alberta Environment and Protected Areas). 2024c. </w:t>
      </w:r>
      <w:r w:rsidRPr="00CD1CD6">
        <w:rPr>
          <w:rFonts w:cs="Calibri"/>
          <w:i/>
          <w:iCs/>
          <w:color w:val="auto"/>
          <w:lang w:val="en-US"/>
        </w:rPr>
        <w:t>Alberta Environmental Site Assessment Standard</w:t>
      </w:r>
      <w:r>
        <w:rPr>
          <w:rFonts w:cs="Calibri"/>
          <w:color w:val="auto"/>
          <w:lang w:val="en-US"/>
        </w:rPr>
        <w:t>. Lands Policy Branch. December 17, 2024. ISBN No: 978-1-4601-6172-2.</w:t>
      </w:r>
      <w:bookmarkEnd w:id="217"/>
    </w:p>
    <w:p w14:paraId="0B72B5D1" w14:textId="77777777" w:rsidR="00231377" w:rsidRPr="007662A0" w:rsidRDefault="00231377" w:rsidP="005D384F">
      <w:pPr>
        <w:pStyle w:val="EcoReferenceText"/>
        <w:rPr>
          <w:rFonts w:asciiTheme="minorHAnsi" w:hAnsiTheme="minorHAnsi"/>
          <w:color w:val="auto"/>
        </w:rPr>
      </w:pPr>
      <w:proofErr w:type="spellStart"/>
      <w:r w:rsidRPr="007662A0">
        <w:rPr>
          <w:rFonts w:asciiTheme="minorHAnsi" w:hAnsiTheme="minorHAnsi"/>
          <w:color w:val="auto"/>
        </w:rPr>
        <w:t>AEnP</w:t>
      </w:r>
      <w:proofErr w:type="spellEnd"/>
      <w:r w:rsidRPr="007662A0">
        <w:rPr>
          <w:rFonts w:asciiTheme="minorHAnsi" w:hAnsiTheme="minorHAnsi"/>
          <w:color w:val="auto"/>
        </w:rPr>
        <w:t xml:space="preserve"> (Alberta Environmental Protection). 1996. Alberta User Guide for Waste Managers. Industrial Waste and Wastewater Branch. August 1996.</w:t>
      </w:r>
    </w:p>
    <w:p w14:paraId="4AB5BEC2" w14:textId="77777777" w:rsidR="00C979A2" w:rsidRPr="007662A0" w:rsidRDefault="00C979A2" w:rsidP="005D384F">
      <w:pPr>
        <w:pStyle w:val="EcoReferenceText"/>
        <w:rPr>
          <w:rFonts w:cstheme="minorHAnsi"/>
          <w:color w:val="auto"/>
        </w:rPr>
      </w:pPr>
      <w:r w:rsidRPr="007662A0">
        <w:rPr>
          <w:rFonts w:cstheme="minorHAnsi"/>
          <w:color w:val="auto"/>
          <w:lang w:val="en-US"/>
        </w:rPr>
        <w:t xml:space="preserve">AER (Alberta Energy Regulator). </w:t>
      </w:r>
      <w:r w:rsidR="006D66AC">
        <w:rPr>
          <w:rFonts w:cstheme="minorHAnsi"/>
          <w:color w:val="auto"/>
          <w:lang w:val="en-US"/>
        </w:rPr>
        <w:t>2024</w:t>
      </w:r>
      <w:r w:rsidRPr="007662A0">
        <w:rPr>
          <w:rFonts w:cstheme="minorHAnsi"/>
          <w:color w:val="auto"/>
          <w:lang w:val="en-US"/>
        </w:rPr>
        <w:t>.</w:t>
      </w:r>
      <w:r w:rsidRPr="007662A0">
        <w:rPr>
          <w:rFonts w:cstheme="minorHAnsi"/>
          <w:color w:val="auto"/>
        </w:rPr>
        <w:t xml:space="preserve"> </w:t>
      </w:r>
      <w:r w:rsidRPr="007662A0">
        <w:rPr>
          <w:rFonts w:cstheme="minorHAnsi"/>
          <w:i/>
          <w:iCs/>
          <w:color w:val="auto"/>
        </w:rPr>
        <w:t>Directive 050: Drilling Waste Management</w:t>
      </w:r>
      <w:r w:rsidRPr="007662A0">
        <w:rPr>
          <w:rFonts w:cstheme="minorHAnsi"/>
          <w:color w:val="auto"/>
        </w:rPr>
        <w:t xml:space="preserve">. </w:t>
      </w:r>
      <w:hyperlink r:id="rId24" w:history="1">
        <w:r w:rsidRPr="007662A0">
          <w:rPr>
            <w:rStyle w:val="Hyperlink"/>
            <w:rFonts w:cstheme="minorHAnsi"/>
            <w:color w:val="auto"/>
            <w:u w:val="none"/>
          </w:rPr>
          <w:t>https://www.aer.ca/documents/directives/Directive050.pdf</w:t>
        </w:r>
      </w:hyperlink>
      <w:r w:rsidRPr="007662A0">
        <w:rPr>
          <w:rFonts w:cstheme="minorHAnsi"/>
          <w:color w:val="auto"/>
        </w:rPr>
        <w:t xml:space="preserve"> </w:t>
      </w:r>
    </w:p>
    <w:p w14:paraId="3963FC48" w14:textId="77777777" w:rsidR="00231377" w:rsidRPr="007662A0" w:rsidRDefault="00231377" w:rsidP="005D384F">
      <w:pPr>
        <w:pStyle w:val="EcoReferenceText"/>
        <w:rPr>
          <w:rFonts w:asciiTheme="minorHAnsi" w:hAnsiTheme="minorHAnsi"/>
          <w:color w:val="auto"/>
        </w:rPr>
      </w:pPr>
      <w:r w:rsidRPr="007662A0">
        <w:rPr>
          <w:rFonts w:asciiTheme="minorHAnsi" w:hAnsiTheme="minorHAnsi"/>
          <w:color w:val="auto"/>
        </w:rPr>
        <w:t>Cascade (Cascade Imaging Solutions). 202</w:t>
      </w:r>
      <w:r w:rsidR="00F8286A" w:rsidRPr="007662A0">
        <w:rPr>
          <w:rFonts w:asciiTheme="minorHAnsi" w:hAnsiTheme="minorHAnsi"/>
          <w:color w:val="auto"/>
        </w:rPr>
        <w:t>3</w:t>
      </w:r>
      <w:r w:rsidRPr="007662A0">
        <w:rPr>
          <w:rFonts w:asciiTheme="minorHAnsi" w:hAnsiTheme="minorHAnsi"/>
          <w:color w:val="auto"/>
        </w:rPr>
        <w:t xml:space="preserve">. Lateral Conductivity Detail </w:t>
      </w:r>
      <w:proofErr w:type="spellStart"/>
      <w:r w:rsidRPr="007662A0">
        <w:rPr>
          <w:rFonts w:asciiTheme="minorHAnsi" w:hAnsiTheme="minorHAnsi"/>
          <w:color w:val="auto"/>
        </w:rPr>
        <w:t>Geonics</w:t>
      </w:r>
      <w:proofErr w:type="spellEnd"/>
      <w:r w:rsidRPr="007662A0">
        <w:rPr>
          <w:rFonts w:asciiTheme="minorHAnsi" w:hAnsiTheme="minorHAnsi"/>
          <w:color w:val="auto"/>
        </w:rPr>
        <w:t xml:space="preserve"> EM31; XX-XX-XXX-XX WXM. (Geophysical Assessment Data Provided in Digital Format). </w:t>
      </w:r>
    </w:p>
    <w:p w14:paraId="4BD22DE6" w14:textId="77777777" w:rsidR="00231377" w:rsidRPr="007662A0" w:rsidRDefault="00231377" w:rsidP="005D384F">
      <w:pPr>
        <w:pStyle w:val="EcoReferenceText"/>
        <w:rPr>
          <w:rFonts w:asciiTheme="minorHAnsi" w:hAnsiTheme="minorHAnsi"/>
          <w:color w:val="auto"/>
        </w:rPr>
      </w:pPr>
      <w:r w:rsidRPr="007662A0">
        <w:rPr>
          <w:rFonts w:asciiTheme="minorHAnsi" w:hAnsiTheme="minorHAnsi"/>
          <w:color w:val="auto"/>
        </w:rPr>
        <w:t xml:space="preserve">CCME (Canadian Council of Ministers of the Environment). 2016. Guidance Manual for Environmental Site Characterization in Support of Environmental and Human Health </w:t>
      </w:r>
      <w:r w:rsidRPr="007662A0">
        <w:rPr>
          <w:rFonts w:asciiTheme="minorHAnsi" w:hAnsiTheme="minorHAnsi"/>
          <w:color w:val="auto"/>
        </w:rPr>
        <w:lastRenderedPageBreak/>
        <w:t xml:space="preserve">Risk Assessment. Volumes 1-4. PN 1551, ISBN 978-1-77202-026-7; PN 1553, ISBN 978-1-77202-028-1; PN 1555, ISBN 978-1-77202-030-4; and PN 1557, ISBN 978-1-77202-032-8. </w:t>
      </w:r>
    </w:p>
    <w:p w14:paraId="59379EEE" w14:textId="77777777" w:rsidR="00231377" w:rsidRPr="007662A0" w:rsidRDefault="00211B25" w:rsidP="005D384F">
      <w:pPr>
        <w:pStyle w:val="EcoReferenceText"/>
        <w:rPr>
          <w:rFonts w:asciiTheme="minorHAnsi" w:hAnsiTheme="minorHAnsi"/>
          <w:color w:val="auto"/>
        </w:rPr>
      </w:pPr>
      <w:r w:rsidRPr="007662A0">
        <w:rPr>
          <w:color w:val="auto"/>
        </w:rPr>
        <w:t xml:space="preserve">CSA (Canadian Standards Association). 2000. CAN/CSA-Z769-00. </w:t>
      </w:r>
      <w:r w:rsidRPr="007662A0">
        <w:rPr>
          <w:i/>
          <w:iCs/>
          <w:color w:val="auto"/>
        </w:rPr>
        <w:t>Phase II Environmental Site Assessment.</w:t>
      </w:r>
      <w:r w:rsidRPr="007662A0">
        <w:rPr>
          <w:color w:val="auto"/>
        </w:rPr>
        <w:t xml:space="preserve"> National Standard of Canada. Originally published March 2000. Reaffirmed 2018. CSA Group/Standards Council of Canada.</w:t>
      </w:r>
    </w:p>
    <w:p w14:paraId="45D8EA26" w14:textId="77777777" w:rsidR="00231377" w:rsidRPr="007662A0" w:rsidRDefault="00231377" w:rsidP="005D384F">
      <w:pPr>
        <w:pStyle w:val="EcoReferenceText"/>
        <w:rPr>
          <w:rFonts w:asciiTheme="minorHAnsi" w:hAnsiTheme="minorHAnsi"/>
          <w:color w:val="auto"/>
        </w:rPr>
      </w:pPr>
      <w:proofErr w:type="spellStart"/>
      <w:r w:rsidRPr="007662A0">
        <w:rPr>
          <w:rFonts w:asciiTheme="minorHAnsi" w:hAnsiTheme="minorHAnsi"/>
          <w:color w:val="auto"/>
        </w:rPr>
        <w:t>Ecoventure</w:t>
      </w:r>
      <w:proofErr w:type="spellEnd"/>
      <w:r w:rsidRPr="007662A0">
        <w:rPr>
          <w:rFonts w:asciiTheme="minorHAnsi" w:hAnsiTheme="minorHAnsi"/>
          <w:color w:val="auto"/>
        </w:rPr>
        <w:t xml:space="preserve"> (</w:t>
      </w:r>
      <w:proofErr w:type="spellStart"/>
      <w:r w:rsidRPr="007662A0">
        <w:rPr>
          <w:rFonts w:asciiTheme="minorHAnsi" w:hAnsiTheme="minorHAnsi"/>
          <w:color w:val="auto"/>
        </w:rPr>
        <w:t>Ecoventure</w:t>
      </w:r>
      <w:proofErr w:type="spellEnd"/>
      <w:r w:rsidRPr="007662A0">
        <w:rPr>
          <w:rFonts w:asciiTheme="minorHAnsi" w:hAnsiTheme="minorHAnsi"/>
          <w:color w:val="auto"/>
        </w:rPr>
        <w:t xml:space="preserve"> Inc.). </w:t>
      </w:r>
      <w:r w:rsidRPr="00A63CB3">
        <w:rPr>
          <w:rFonts w:asciiTheme="minorHAnsi" w:hAnsiTheme="minorHAnsi"/>
          <w:color w:val="FF0000"/>
        </w:rPr>
        <w:t>2018.</w:t>
      </w:r>
      <w:r w:rsidRPr="007662A0">
        <w:rPr>
          <w:rFonts w:asciiTheme="minorHAnsi" w:hAnsiTheme="minorHAnsi"/>
          <w:color w:val="auto"/>
        </w:rPr>
        <w:t xml:space="preserve"> </w:t>
      </w:r>
      <w:r w:rsidRPr="00A63CB3">
        <w:rPr>
          <w:rFonts w:asciiTheme="minorHAnsi" w:hAnsiTheme="minorHAnsi"/>
          <w:color w:val="FF0000"/>
        </w:rPr>
        <w:t xml:space="preserve">2018 </w:t>
      </w:r>
      <w:r w:rsidRPr="007662A0">
        <w:rPr>
          <w:rFonts w:asciiTheme="minorHAnsi" w:hAnsiTheme="minorHAnsi"/>
          <w:color w:val="auto"/>
        </w:rPr>
        <w:t>Phase I Environmental Site Assessment</w:t>
      </w:r>
      <w:r w:rsidR="008B22CD" w:rsidRPr="007662A0">
        <w:rPr>
          <w:rFonts w:asciiTheme="minorHAnsi" w:hAnsiTheme="minorHAnsi"/>
          <w:color w:val="auto"/>
        </w:rPr>
        <w:t>,</w:t>
      </w:r>
      <w:r w:rsidRPr="007662A0">
        <w:rPr>
          <w:rFonts w:asciiTheme="minorHAnsi" w:hAnsiTheme="minorHAnsi"/>
          <w:color w:val="auto"/>
        </w:rPr>
        <w:t xml:space="preserve"> </w:t>
      </w:r>
      <w:bookmarkStart w:id="218" w:name="_Hlk141025427"/>
      <w:sdt>
        <w:sdtPr>
          <w:rPr>
            <w:color w:val="auto"/>
          </w:rPr>
          <w:alias w:val="Company Address"/>
          <w:tag w:val=""/>
          <w:id w:val="-1145891045"/>
          <w:placeholder>
            <w:docPart w:val="EC26E77FB8C44E2F90501714F88E5F92"/>
          </w:placeholder>
          <w:dataBinding w:prefixMappings="xmlns:ns0='http://schemas.microsoft.com/office/2006/coverPageProps' " w:xpath="/ns0:CoverPageProperties[1]/ns0:CompanyAddress[1]" w:storeItemID="{55AF091B-3C7A-41E3-B477-F2FDAA23CFDA}"/>
          <w:text/>
        </w:sdtPr>
        <w:sdtContent>
          <w:bookmarkStart w:id="219" w:name="_Hlk141025341"/>
          <w:r w:rsidR="00B6203E" w:rsidRPr="007662A0">
            <w:rPr>
              <w:color w:val="auto"/>
            </w:rPr>
            <w:t>1XX/XX-XX-XXX-XX WXM</w:t>
          </w:r>
        </w:sdtContent>
      </w:sdt>
      <w:bookmarkEnd w:id="218"/>
      <w:bookmarkEnd w:id="219"/>
      <w:r w:rsidRPr="007662A0">
        <w:rPr>
          <w:rFonts w:asciiTheme="minorHAnsi" w:hAnsiTheme="minorHAnsi"/>
          <w:color w:val="auto"/>
        </w:rPr>
        <w:t xml:space="preserve">. Prepared for </w:t>
      </w:r>
      <w:sdt>
        <w:sdtPr>
          <w:rPr>
            <w:color w:val="auto"/>
          </w:rPr>
          <w:alias w:val="Company"/>
          <w:tag w:val=""/>
          <w:id w:val="1663970125"/>
          <w:placeholder>
            <w:docPart w:val="75E7DA1BAD394B53B31EADF586F74D33"/>
          </w:placeholder>
          <w:dataBinding w:prefixMappings="xmlns:ns0='http://schemas.openxmlformats.org/officeDocument/2006/extended-properties' " w:xpath="/ns0:Properties[1]/ns0:Company[1]" w:storeItemID="{6668398D-A668-4E3E-A5EB-62B293D839F1}"/>
          <w:text/>
        </w:sdtPr>
        <w:sdtContent>
          <w:r w:rsidR="000F1D7F" w:rsidRPr="007662A0">
            <w:rPr>
              <w:color w:val="auto"/>
            </w:rPr>
            <w:t>{{ client_full_name }}</w:t>
          </w:r>
        </w:sdtContent>
      </w:sdt>
      <w:r w:rsidR="008B22CD" w:rsidRPr="007662A0">
        <w:rPr>
          <w:rFonts w:asciiTheme="minorHAnsi" w:hAnsiTheme="minorHAnsi"/>
          <w:color w:val="auto"/>
        </w:rPr>
        <w:t>. Date.</w:t>
      </w:r>
      <w:r w:rsidRPr="007662A0">
        <w:rPr>
          <w:rFonts w:asciiTheme="minorHAnsi" w:hAnsiTheme="minorHAnsi"/>
          <w:color w:val="auto"/>
        </w:rPr>
        <w:t xml:space="preserve"> </w:t>
      </w:r>
    </w:p>
    <w:p w14:paraId="2D9B9DE8" w14:textId="77777777" w:rsidR="001A7ADC" w:rsidRPr="007662A0" w:rsidRDefault="001A7ADC" w:rsidP="001A7ADC">
      <w:pPr>
        <w:pStyle w:val="EcoReferenceText"/>
        <w:rPr>
          <w:color w:val="auto"/>
        </w:rPr>
      </w:pPr>
      <w:proofErr w:type="spellStart"/>
      <w:r w:rsidRPr="007662A0">
        <w:rPr>
          <w:color w:val="auto"/>
        </w:rPr>
        <w:t>Ecoventure</w:t>
      </w:r>
      <w:proofErr w:type="spellEnd"/>
      <w:r w:rsidRPr="007662A0">
        <w:rPr>
          <w:color w:val="auto"/>
        </w:rPr>
        <w:t>. 202</w:t>
      </w:r>
      <w:r w:rsidR="00372A54">
        <w:rPr>
          <w:color w:val="auto"/>
        </w:rPr>
        <w:t>4</w:t>
      </w:r>
      <w:r w:rsidRPr="007662A0">
        <w:rPr>
          <w:color w:val="auto"/>
        </w:rPr>
        <w:t xml:space="preserve">. Health, Safety, and Environmental Program. Version </w:t>
      </w:r>
      <w:r w:rsidR="00372A54">
        <w:rPr>
          <w:color w:val="auto"/>
        </w:rPr>
        <w:t>4</w:t>
      </w:r>
      <w:r w:rsidRPr="007662A0">
        <w:rPr>
          <w:color w:val="auto"/>
        </w:rPr>
        <w:t>.8.</w:t>
      </w:r>
    </w:p>
    <w:p w14:paraId="4605888D" w14:textId="77777777" w:rsidR="007A1A26" w:rsidRPr="007662A0" w:rsidRDefault="007A1A26" w:rsidP="005D384F">
      <w:pPr>
        <w:pStyle w:val="EcoReferenceText"/>
        <w:rPr>
          <w:color w:val="auto"/>
        </w:rPr>
      </w:pPr>
      <w:proofErr w:type="spellStart"/>
      <w:r w:rsidRPr="007662A0">
        <w:rPr>
          <w:color w:val="auto"/>
        </w:rPr>
        <w:t>Ecoventure</w:t>
      </w:r>
      <w:proofErr w:type="spellEnd"/>
      <w:r w:rsidRPr="007662A0">
        <w:rPr>
          <w:color w:val="auto"/>
        </w:rPr>
        <w:t xml:space="preserve"> (</w:t>
      </w:r>
      <w:proofErr w:type="spellStart"/>
      <w:r w:rsidRPr="007662A0">
        <w:rPr>
          <w:color w:val="auto"/>
        </w:rPr>
        <w:t>Ecoventure</w:t>
      </w:r>
      <w:proofErr w:type="spellEnd"/>
      <w:r w:rsidRPr="007662A0">
        <w:rPr>
          <w:color w:val="auto"/>
        </w:rPr>
        <w:t xml:space="preserve"> Inc.). </w:t>
      </w:r>
      <w:r w:rsidRPr="00A63CB3">
        <w:rPr>
          <w:color w:val="FF0000"/>
        </w:rPr>
        <w:t>2014</w:t>
      </w:r>
      <w:r w:rsidRPr="007662A0">
        <w:rPr>
          <w:color w:val="auto"/>
        </w:rPr>
        <w:t>.</w:t>
      </w:r>
      <w:r w:rsidRPr="00A63CB3">
        <w:rPr>
          <w:color w:val="FF0000"/>
        </w:rPr>
        <w:t xml:space="preserve"> </w:t>
      </w:r>
      <w:r w:rsidR="00A63CB3" w:rsidRPr="00A63CB3">
        <w:rPr>
          <w:color w:val="FF0000"/>
        </w:rPr>
        <w:t>2014</w:t>
      </w:r>
      <w:r w:rsidR="00A63CB3">
        <w:rPr>
          <w:color w:val="auto"/>
        </w:rPr>
        <w:t xml:space="preserve"> </w:t>
      </w:r>
      <w:r w:rsidRPr="007662A0">
        <w:rPr>
          <w:i/>
          <w:iCs/>
          <w:color w:val="auto"/>
        </w:rPr>
        <w:t xml:space="preserve">Phase II Environmental Site Assessment </w:t>
      </w:r>
      <w:sdt>
        <w:sdtPr>
          <w:rPr>
            <w:color w:val="auto"/>
          </w:rPr>
          <w:alias w:val="Company Address"/>
          <w:tag w:val=""/>
          <w:id w:val="658731591"/>
          <w:placeholder>
            <w:docPart w:val="B287ECD7B7D34D4BA6684D238160A1BC"/>
          </w:placeholder>
          <w:dataBinding w:prefixMappings="xmlns:ns0='http://schemas.microsoft.com/office/2006/coverPageProps' " w:xpath="/ns0:CoverPageProperties[1]/ns0:CompanyAddress[1]" w:storeItemID="{55AF091B-3C7A-41E3-B477-F2FDAA23CFDA}"/>
          <w:text/>
        </w:sdtPr>
        <w:sdtContent>
          <w:r w:rsidR="000F1D7F" w:rsidRPr="007662A0">
            <w:rPr>
              <w:color w:val="auto"/>
            </w:rPr>
            <w:t>1XX/XX-XX-XXX-XX WXM</w:t>
          </w:r>
        </w:sdtContent>
      </w:sdt>
      <w:r w:rsidRPr="007662A0">
        <w:rPr>
          <w:i/>
          <w:iCs/>
          <w:color w:val="auto"/>
        </w:rPr>
        <w:t>.</w:t>
      </w:r>
      <w:r w:rsidRPr="007662A0">
        <w:rPr>
          <w:color w:val="auto"/>
        </w:rPr>
        <w:t xml:space="preserve"> Prepared for </w:t>
      </w:r>
      <w:proofErr w:type="spellStart"/>
      <w:r w:rsidRPr="00A63CB3">
        <w:rPr>
          <w:color w:val="FF0000"/>
        </w:rPr>
        <w:t>Zargon</w:t>
      </w:r>
      <w:proofErr w:type="spellEnd"/>
      <w:r w:rsidRPr="00A63CB3">
        <w:rPr>
          <w:color w:val="FF0000"/>
        </w:rPr>
        <w:t xml:space="preserve"> Oil &amp; Gas Ltd. </w:t>
      </w:r>
      <w:r w:rsidR="008B22CD" w:rsidRPr="00A63CB3">
        <w:rPr>
          <w:color w:val="FF0000"/>
        </w:rPr>
        <w:t>Date</w:t>
      </w:r>
      <w:r w:rsidR="00A63CB3">
        <w:rPr>
          <w:color w:val="FF0000"/>
        </w:rPr>
        <w:t>.</w:t>
      </w:r>
    </w:p>
    <w:p w14:paraId="5D5456B2" w14:textId="77777777" w:rsidR="007A1A26" w:rsidRPr="007662A0" w:rsidRDefault="007A1A26" w:rsidP="005D384F">
      <w:pPr>
        <w:pStyle w:val="EcoReferenceText"/>
        <w:rPr>
          <w:color w:val="auto"/>
        </w:rPr>
      </w:pPr>
      <w:proofErr w:type="spellStart"/>
      <w:r w:rsidRPr="007662A0">
        <w:rPr>
          <w:color w:val="auto"/>
        </w:rPr>
        <w:t>NorthWind</w:t>
      </w:r>
      <w:proofErr w:type="spellEnd"/>
      <w:r w:rsidRPr="007662A0">
        <w:rPr>
          <w:color w:val="auto"/>
        </w:rPr>
        <w:t xml:space="preserve"> (</w:t>
      </w:r>
      <w:proofErr w:type="spellStart"/>
      <w:r w:rsidRPr="007662A0">
        <w:rPr>
          <w:color w:val="auto"/>
        </w:rPr>
        <w:t>NorthWind</w:t>
      </w:r>
      <w:proofErr w:type="spellEnd"/>
      <w:r w:rsidRPr="007662A0">
        <w:rPr>
          <w:color w:val="auto"/>
        </w:rPr>
        <w:t xml:space="preserve"> Land Resources Inc.). 2013. </w:t>
      </w:r>
      <w:r w:rsidRPr="007662A0">
        <w:rPr>
          <w:i/>
          <w:iCs/>
          <w:color w:val="auto"/>
        </w:rPr>
        <w:t>Wellsite Reclamation Certificate Application Form (Phase I Environmental Site Assessment Only)</w:t>
      </w:r>
      <w:r w:rsidRPr="007662A0">
        <w:rPr>
          <w:color w:val="auto"/>
        </w:rPr>
        <w:t>. Provost 100/08</w:t>
      </w:r>
      <w:r w:rsidRPr="007662A0">
        <w:rPr>
          <w:color w:val="auto"/>
        </w:rPr>
        <w:noBreakHyphen/>
        <w:t>02</w:t>
      </w:r>
      <w:r w:rsidRPr="007662A0">
        <w:rPr>
          <w:color w:val="auto"/>
        </w:rPr>
        <w:noBreakHyphen/>
        <w:t>038</w:t>
      </w:r>
      <w:r w:rsidRPr="007662A0">
        <w:rPr>
          <w:color w:val="auto"/>
        </w:rPr>
        <w:noBreakHyphen/>
        <w:t>03 W4M. Prepared for Black Shire Energy Inc.</w:t>
      </w:r>
      <w:r w:rsidR="008B22CD" w:rsidRPr="007662A0">
        <w:rPr>
          <w:color w:val="auto"/>
        </w:rPr>
        <w:t xml:space="preserve"> Date.</w:t>
      </w:r>
    </w:p>
    <w:p w14:paraId="078EE3D4" w14:textId="77777777" w:rsidR="00231377" w:rsidRPr="007662A0" w:rsidRDefault="00231377" w:rsidP="005D384F">
      <w:pPr>
        <w:pStyle w:val="EcoReferenceText"/>
        <w:rPr>
          <w:rFonts w:asciiTheme="minorHAnsi" w:hAnsiTheme="minorHAnsi"/>
          <w:color w:val="auto"/>
        </w:rPr>
      </w:pPr>
      <w:r w:rsidRPr="007662A0">
        <w:rPr>
          <w:rFonts w:asciiTheme="minorHAnsi" w:hAnsiTheme="minorHAnsi"/>
          <w:color w:val="auto"/>
        </w:rPr>
        <w:t>Alberta Environment and Sustainable Resource Development (ESRD). 2014. Subsoil Petroleum Hydrocarbon Guidelines for Remote Forested Sites in the Green Area. URL: https://open.alberta.ca/dataset/5d16a851-0794-49c8-8265-80b271ecd003 /resource/ec2c57bd-db6c-4572-b385dcb0ddf631d0/download/subsoilpetroleum hydrocarbon-sep12-2014.pdf</w:t>
      </w:r>
    </w:p>
    <w:p w14:paraId="0FC6E47B" w14:textId="77777777" w:rsidR="00231377" w:rsidRPr="007662A0" w:rsidRDefault="00231377" w:rsidP="005D384F">
      <w:pPr>
        <w:pStyle w:val="EcoReferenceText"/>
        <w:rPr>
          <w:rFonts w:asciiTheme="minorHAnsi" w:hAnsiTheme="minorHAnsi"/>
          <w:color w:val="auto"/>
        </w:rPr>
      </w:pPr>
      <w:r w:rsidRPr="007662A0">
        <w:rPr>
          <w:rFonts w:asciiTheme="minorHAnsi" w:hAnsiTheme="minorHAnsi"/>
          <w:color w:val="auto"/>
        </w:rPr>
        <w:t>NRC (Natural Regions Committee). 2006. Natural Regions and Subregions of Alberta. Compiled by D.J. Downing and W.W. Pettapiece. Government of Alberta. Pub. No. T/852. ISBN No.: 0-7785-4573-3.</w:t>
      </w:r>
    </w:p>
    <w:p w14:paraId="5C37F974" w14:textId="77777777" w:rsidR="007A1A26" w:rsidRPr="007662A0" w:rsidRDefault="00231377" w:rsidP="005D384F">
      <w:pPr>
        <w:pStyle w:val="EcoReferenceText"/>
        <w:rPr>
          <w:rFonts w:asciiTheme="minorHAnsi" w:hAnsiTheme="minorHAnsi"/>
          <w:color w:val="auto"/>
        </w:rPr>
      </w:pPr>
      <w:proofErr w:type="spellStart"/>
      <w:r w:rsidRPr="007662A0">
        <w:rPr>
          <w:rFonts w:asciiTheme="minorHAnsi" w:hAnsiTheme="minorHAnsi"/>
          <w:color w:val="auto"/>
        </w:rPr>
        <w:t>Ozoray</w:t>
      </w:r>
      <w:proofErr w:type="spellEnd"/>
      <w:r w:rsidRPr="007662A0">
        <w:rPr>
          <w:rFonts w:asciiTheme="minorHAnsi" w:hAnsiTheme="minorHAnsi"/>
          <w:color w:val="auto"/>
        </w:rPr>
        <w:t>, G.F. 1982. Hydrogeology of the Clear Hills-Chinchaga River Area, Alberta; Alberta Research Council, ARC/AGS Earth Sciences Report 1982-04, 18 p.</w:t>
      </w:r>
    </w:p>
    <w:p w14:paraId="6A69CEE0" w14:textId="77777777" w:rsidR="007A1A26" w:rsidRPr="007662A0" w:rsidRDefault="007A1A26" w:rsidP="005D384F">
      <w:pPr>
        <w:pStyle w:val="EcoReferenceText"/>
        <w:rPr>
          <w:color w:val="auto"/>
        </w:rPr>
      </w:pPr>
      <w:proofErr w:type="spellStart"/>
      <w:r w:rsidRPr="007662A0">
        <w:rPr>
          <w:color w:val="auto"/>
        </w:rPr>
        <w:t>Pedocan</w:t>
      </w:r>
      <w:proofErr w:type="spellEnd"/>
      <w:r w:rsidRPr="007662A0">
        <w:rPr>
          <w:color w:val="auto"/>
        </w:rPr>
        <w:t xml:space="preserve"> (</w:t>
      </w:r>
      <w:proofErr w:type="spellStart"/>
      <w:r w:rsidRPr="007662A0">
        <w:rPr>
          <w:color w:val="auto"/>
        </w:rPr>
        <w:t>Pedocan</w:t>
      </w:r>
      <w:proofErr w:type="spellEnd"/>
      <w:r w:rsidRPr="007662A0">
        <w:rPr>
          <w:color w:val="auto"/>
        </w:rPr>
        <w:t xml:space="preserve"> Land Evaluation Ltd.). 1993. </w:t>
      </w:r>
      <w:r w:rsidRPr="007662A0">
        <w:rPr>
          <w:i/>
          <w:iCs/>
          <w:color w:val="auto"/>
        </w:rPr>
        <w:t xml:space="preserve">Soil Series Information for Reclamation </w:t>
      </w:r>
      <w:r w:rsidR="00A63CB3">
        <w:rPr>
          <w:i/>
          <w:iCs/>
          <w:color w:val="auto"/>
        </w:rPr>
        <w:t>Planning</w:t>
      </w:r>
      <w:r w:rsidRPr="007662A0">
        <w:rPr>
          <w:i/>
          <w:iCs/>
          <w:color w:val="auto"/>
        </w:rPr>
        <w:t xml:space="preserve"> in Alberta</w:t>
      </w:r>
      <w:r w:rsidRPr="007662A0">
        <w:rPr>
          <w:color w:val="auto"/>
        </w:rPr>
        <w:t>. Alberta Conservation and Reclamation Council. Report No. RRTAC 93-7.</w:t>
      </w:r>
    </w:p>
    <w:p w14:paraId="78324B40" w14:textId="77777777" w:rsidR="008B22CD" w:rsidRPr="007662A0" w:rsidRDefault="008B22CD" w:rsidP="005D384F">
      <w:pPr>
        <w:pStyle w:val="EcoReferenceText"/>
        <w:rPr>
          <w:color w:val="auto"/>
        </w:rPr>
      </w:pPr>
      <w:r w:rsidRPr="007662A0">
        <w:rPr>
          <w:color w:val="auto"/>
        </w:rPr>
        <w:t xml:space="preserve">Zeiner, Stephen T. 1994. </w:t>
      </w:r>
      <w:r w:rsidRPr="007662A0">
        <w:rPr>
          <w:i/>
          <w:iCs/>
          <w:color w:val="auto"/>
        </w:rPr>
        <w:t>Realistic Criteria for the Evaluation of Field Duplicate Sample Results.</w:t>
      </w:r>
      <w:r w:rsidRPr="007662A0">
        <w:rPr>
          <w:color w:val="auto"/>
        </w:rPr>
        <w:t xml:space="preserve"> Reprinted from the Proceeding of Superfund XV</w:t>
      </w:r>
      <w:r w:rsidRPr="007662A0">
        <w:rPr>
          <w:i/>
          <w:color w:val="auto"/>
        </w:rPr>
        <w:t xml:space="preserve">. </w:t>
      </w:r>
      <w:r w:rsidRPr="007662A0">
        <w:rPr>
          <w:color w:val="auto"/>
        </w:rPr>
        <w:t>Sheraton Washington Hotel, Washington, D.C.</w:t>
      </w:r>
    </w:p>
    <w:p w14:paraId="3C7DDB53" w14:textId="77777777" w:rsidR="0085472C" w:rsidRPr="00CC1988" w:rsidRDefault="0085472C" w:rsidP="005D384F">
      <w:pPr>
        <w:pStyle w:val="EcoReferenceText"/>
        <w:rPr>
          <w:color w:val="auto"/>
        </w:rPr>
      </w:pPr>
      <w:r w:rsidRPr="00B260F7">
        <w:br w:type="page"/>
      </w:r>
    </w:p>
    <w:p w14:paraId="4353C968" w14:textId="77777777" w:rsidR="0085472C" w:rsidRPr="00580D19" w:rsidRDefault="0085472C" w:rsidP="00927BF9">
      <w:pPr>
        <w:pStyle w:val="Heading1"/>
      </w:pPr>
      <w:bookmarkStart w:id="220" w:name="_Toc473633704"/>
      <w:bookmarkStart w:id="221" w:name="_Toc312238487"/>
      <w:bookmarkStart w:id="222" w:name="_Toc300303374"/>
      <w:bookmarkStart w:id="223" w:name="_Toc281807762"/>
      <w:bookmarkStart w:id="224" w:name="_Toc245022929"/>
      <w:bookmarkStart w:id="225" w:name="_Toc514331540"/>
      <w:bookmarkStart w:id="226" w:name="_Toc514335164"/>
      <w:bookmarkStart w:id="227" w:name="_Toc515544376"/>
      <w:bookmarkStart w:id="228" w:name="_Toc42629498"/>
      <w:bookmarkStart w:id="229" w:name="_Toc158315819"/>
      <w:r w:rsidRPr="007E6C76">
        <w:lastRenderedPageBreak/>
        <w:t>CLOSURE</w:t>
      </w:r>
      <w:bookmarkEnd w:id="220"/>
      <w:bookmarkEnd w:id="221"/>
      <w:bookmarkEnd w:id="222"/>
      <w:bookmarkEnd w:id="223"/>
      <w:bookmarkEnd w:id="224"/>
      <w:bookmarkEnd w:id="225"/>
      <w:bookmarkEnd w:id="226"/>
      <w:bookmarkEnd w:id="227"/>
      <w:bookmarkEnd w:id="228"/>
      <w:bookmarkEnd w:id="229"/>
    </w:p>
    <w:p w14:paraId="006274D9" w14:textId="77777777" w:rsidR="0085472C" w:rsidRDefault="0085472C" w:rsidP="002757E0">
      <w:pPr>
        <w:pStyle w:val="BodyText"/>
      </w:pPr>
      <w:proofErr w:type="spellStart"/>
      <w:r w:rsidRPr="00264F15">
        <w:t>Ecoventur</w:t>
      </w:r>
      <w:r>
        <w:t>e</w:t>
      </w:r>
      <w:proofErr w:type="spellEnd"/>
      <w:r>
        <w:t xml:space="preserve"> would like to thank</w:t>
      </w:r>
      <w:r w:rsidR="00932962">
        <w:t xml:space="preserve"> </w:t>
      </w:r>
      <w:sdt>
        <w:sdtPr>
          <w:alias w:val="Company"/>
          <w:tag w:val=""/>
          <w:id w:val="-717351545"/>
          <w:placeholder>
            <w:docPart w:val="77502C14978F48D8825C0450563C426B"/>
          </w:placeholder>
          <w:dataBinding w:prefixMappings="xmlns:ns0='http://schemas.openxmlformats.org/officeDocument/2006/extended-properties' " w:xpath="/ns0:Properties[1]/ns0:Company[1]" w:storeItemID="{6668398D-A668-4E3E-A5EB-62B293D839F1}"/>
          <w:text/>
        </w:sdtPr>
        <w:sdtContent>
          <w:r w:rsidR="00A545DF" w:rsidRPr="0045215F">
            <w:t>{{ client_full_name }}</w:t>
          </w:r>
        </w:sdtContent>
      </w:sdt>
      <w:r w:rsidR="00A545DF">
        <w:t xml:space="preserve"> </w:t>
      </w:r>
      <w:r w:rsidRPr="00264F15">
        <w:t xml:space="preserve">for the opportunity to work on this project and trusts that the present report satisfies your immediate needs. Should you have any questions or concerns please contact the undersigned at </w:t>
      </w:r>
      <w:r w:rsidR="00724514" w:rsidRPr="00D96745">
        <w:rPr>
          <w:color w:val="FF0000"/>
        </w:rPr>
        <w:t>780-432-2490</w:t>
      </w:r>
      <w:r w:rsidR="001F4DFC">
        <w:rPr>
          <w:color w:val="FF0000"/>
        </w:rPr>
        <w:t xml:space="preserve"> </w:t>
      </w:r>
      <w:r w:rsidR="001F4DFC" w:rsidRPr="00EC717B">
        <w:rPr>
          <w:b/>
          <w:bCs/>
          <w:color w:val="00B050"/>
        </w:rPr>
        <w:t>or</w:t>
      </w:r>
      <w:r w:rsidR="001F4DFC" w:rsidRPr="00EC717B">
        <w:rPr>
          <w:color w:val="00B050"/>
        </w:rPr>
        <w:t xml:space="preserve"> </w:t>
      </w:r>
      <w:r w:rsidR="001F4DFC">
        <w:rPr>
          <w:color w:val="FF0000"/>
        </w:rPr>
        <w:t xml:space="preserve">403-265-2498 </w:t>
      </w:r>
      <w:r w:rsidRPr="00264F15">
        <w:t>or via email a</w:t>
      </w:r>
      <w:r>
        <w:t>t</w:t>
      </w:r>
      <w:r w:rsidRPr="00264F15">
        <w:t xml:space="preserve"> </w:t>
      </w:r>
      <w:hyperlink r:id="rId25" w:history="1">
        <w:r w:rsidR="00536E87" w:rsidRPr="007D4E00">
          <w:rPr>
            <w:rStyle w:val="Hyperlink"/>
          </w:rPr>
          <w:t>xxxx.xxxx@ecoventure.ca</w:t>
        </w:r>
      </w:hyperlink>
      <w:r w:rsidR="00536E87">
        <w:t xml:space="preserve">. A professional declaration is provided in </w:t>
      </w:r>
      <w:hyperlink w:anchor="APPENDIX_G" w:history="1">
        <w:r w:rsidR="00536E87" w:rsidRPr="00536E87">
          <w:rPr>
            <w:rStyle w:val="Hyperlink"/>
          </w:rPr>
          <w:t>Appendix G</w:t>
        </w:r>
      </w:hyperlink>
      <w:r w:rsidR="00536E87">
        <w:t>.</w:t>
      </w:r>
    </w:p>
    <w:p w14:paraId="5C29690B" w14:textId="77777777" w:rsidR="0085472C" w:rsidRPr="00387712" w:rsidRDefault="0085472C" w:rsidP="0085472C">
      <w:pPr>
        <w:spacing w:after="240"/>
        <w:rPr>
          <w:sz w:val="24"/>
          <w:szCs w:val="24"/>
        </w:rPr>
      </w:pPr>
      <w:r w:rsidRPr="00387712">
        <w:rPr>
          <w:sz w:val="24"/>
          <w:szCs w:val="24"/>
        </w:rPr>
        <w:t>Sincerely,</w:t>
      </w:r>
    </w:p>
    <w:p w14:paraId="3BAFBE63" w14:textId="77777777" w:rsidR="0085472C" w:rsidRPr="00387712" w:rsidRDefault="0085472C" w:rsidP="0085472C">
      <w:pPr>
        <w:spacing w:after="1700"/>
        <w:rPr>
          <w:sz w:val="24"/>
          <w:szCs w:val="24"/>
        </w:rPr>
      </w:pPr>
      <w:proofErr w:type="spellStart"/>
      <w:r w:rsidRPr="00387712">
        <w:rPr>
          <w:b/>
          <w:sz w:val="24"/>
          <w:szCs w:val="24"/>
        </w:rPr>
        <w:t>Ecoventure</w:t>
      </w:r>
      <w:proofErr w:type="spellEnd"/>
      <w:r w:rsidRPr="00387712">
        <w:rPr>
          <w:b/>
          <w:sz w:val="24"/>
          <w:szCs w:val="24"/>
        </w:rPr>
        <w:t xml:space="preserve"> Inc.</w:t>
      </w:r>
    </w:p>
    <w:p w14:paraId="6027B9B3" w14:textId="77777777" w:rsidR="0085472C" w:rsidRPr="00387712" w:rsidRDefault="0085472C" w:rsidP="0085472C">
      <w:pPr>
        <w:tabs>
          <w:tab w:val="left" w:leader="underscore" w:pos="4320"/>
        </w:tabs>
        <w:rPr>
          <w:sz w:val="24"/>
          <w:szCs w:val="24"/>
        </w:rPr>
      </w:pPr>
      <w:r w:rsidRPr="00387712">
        <w:rPr>
          <w:sz w:val="24"/>
          <w:szCs w:val="24"/>
        </w:rPr>
        <w:tab/>
      </w:r>
    </w:p>
    <w:p w14:paraId="6F0BEAC8" w14:textId="77777777" w:rsidR="0085472C" w:rsidRPr="00387712" w:rsidRDefault="00D96745" w:rsidP="0085472C">
      <w:pPr>
        <w:tabs>
          <w:tab w:val="left" w:leader="underscore" w:pos="4320"/>
        </w:tabs>
        <w:spacing w:after="0"/>
        <w:rPr>
          <w:color w:val="FF0000"/>
          <w:sz w:val="24"/>
          <w:szCs w:val="24"/>
        </w:rPr>
      </w:pPr>
      <w:r w:rsidRPr="00387712">
        <w:rPr>
          <w:color w:val="FF0000"/>
          <w:sz w:val="24"/>
          <w:szCs w:val="24"/>
        </w:rPr>
        <w:t>Name</w:t>
      </w:r>
      <w:r w:rsidR="0085472C" w:rsidRPr="00387712">
        <w:rPr>
          <w:color w:val="FF0000"/>
          <w:sz w:val="24"/>
          <w:szCs w:val="24"/>
        </w:rPr>
        <w:t>,</w:t>
      </w:r>
      <w:r w:rsidR="00724514" w:rsidRPr="00387712">
        <w:rPr>
          <w:color w:val="FF0000"/>
          <w:sz w:val="24"/>
          <w:szCs w:val="24"/>
        </w:rPr>
        <w:t xml:space="preserve"> </w:t>
      </w:r>
      <w:r w:rsidRPr="00387712">
        <w:rPr>
          <w:color w:val="FF0000"/>
          <w:sz w:val="24"/>
          <w:szCs w:val="24"/>
        </w:rPr>
        <w:t>Designation</w:t>
      </w:r>
    </w:p>
    <w:p w14:paraId="373AE3EE" w14:textId="77777777" w:rsidR="0085472C" w:rsidRPr="00387712" w:rsidRDefault="00D96745" w:rsidP="0085472C">
      <w:pPr>
        <w:tabs>
          <w:tab w:val="left" w:leader="underscore" w:pos="4320"/>
        </w:tabs>
        <w:spacing w:after="0"/>
        <w:rPr>
          <w:color w:val="FF0000"/>
          <w:sz w:val="24"/>
          <w:szCs w:val="24"/>
        </w:rPr>
      </w:pPr>
      <w:r w:rsidRPr="00387712">
        <w:rPr>
          <w:color w:val="FF0000"/>
          <w:sz w:val="24"/>
          <w:szCs w:val="24"/>
        </w:rPr>
        <w:t>Title</w:t>
      </w:r>
    </w:p>
    <w:p w14:paraId="6947033D" w14:textId="77777777" w:rsidR="0085472C" w:rsidRPr="00387712" w:rsidRDefault="0085472C" w:rsidP="0085472C">
      <w:pPr>
        <w:tabs>
          <w:tab w:val="left" w:leader="underscore" w:pos="4320"/>
        </w:tabs>
        <w:spacing w:after="0"/>
        <w:rPr>
          <w:sz w:val="24"/>
          <w:szCs w:val="24"/>
        </w:rPr>
      </w:pPr>
    </w:p>
    <w:p w14:paraId="64543CEF" w14:textId="77777777" w:rsidR="0085472C" w:rsidRPr="00387712" w:rsidRDefault="0085472C" w:rsidP="0085472C">
      <w:pPr>
        <w:tabs>
          <w:tab w:val="left" w:leader="underscore" w:pos="4320"/>
        </w:tabs>
        <w:spacing w:after="0"/>
        <w:rPr>
          <w:sz w:val="24"/>
          <w:szCs w:val="24"/>
        </w:rPr>
      </w:pPr>
    </w:p>
    <w:p w14:paraId="0EB28DBF" w14:textId="77777777" w:rsidR="0085472C" w:rsidRPr="00387712" w:rsidRDefault="0085472C" w:rsidP="0085472C">
      <w:pPr>
        <w:tabs>
          <w:tab w:val="left" w:leader="underscore" w:pos="4320"/>
        </w:tabs>
        <w:spacing w:after="1700"/>
        <w:rPr>
          <w:sz w:val="24"/>
          <w:szCs w:val="24"/>
        </w:rPr>
      </w:pPr>
      <w:r w:rsidRPr="00387712">
        <w:rPr>
          <w:sz w:val="24"/>
          <w:szCs w:val="24"/>
        </w:rPr>
        <w:t>This report has been reviewed by:</w:t>
      </w:r>
    </w:p>
    <w:p w14:paraId="72F48198" w14:textId="77777777" w:rsidR="0085472C" w:rsidRPr="00387712" w:rsidRDefault="0085472C" w:rsidP="0085472C">
      <w:pPr>
        <w:tabs>
          <w:tab w:val="left" w:leader="underscore" w:pos="4320"/>
        </w:tabs>
        <w:rPr>
          <w:sz w:val="24"/>
          <w:szCs w:val="24"/>
        </w:rPr>
      </w:pPr>
      <w:r w:rsidRPr="00387712">
        <w:rPr>
          <w:sz w:val="24"/>
          <w:szCs w:val="24"/>
        </w:rPr>
        <w:tab/>
      </w:r>
    </w:p>
    <w:p w14:paraId="291CA0AD" w14:textId="77777777" w:rsidR="0085472C" w:rsidRPr="00387712" w:rsidRDefault="00D96745" w:rsidP="0085472C">
      <w:pPr>
        <w:tabs>
          <w:tab w:val="left" w:leader="underscore" w:pos="4320"/>
        </w:tabs>
        <w:spacing w:after="0"/>
        <w:rPr>
          <w:color w:val="FF0000"/>
          <w:sz w:val="24"/>
          <w:szCs w:val="24"/>
        </w:rPr>
      </w:pPr>
      <w:r w:rsidRPr="00387712">
        <w:rPr>
          <w:color w:val="FF0000"/>
          <w:sz w:val="24"/>
          <w:szCs w:val="24"/>
        </w:rPr>
        <w:t>Name</w:t>
      </w:r>
      <w:r w:rsidR="0085472C" w:rsidRPr="00387712">
        <w:rPr>
          <w:color w:val="FF0000"/>
          <w:sz w:val="24"/>
          <w:szCs w:val="24"/>
        </w:rPr>
        <w:t xml:space="preserve">, </w:t>
      </w:r>
      <w:r w:rsidRPr="00387712">
        <w:rPr>
          <w:color w:val="FF0000"/>
          <w:sz w:val="24"/>
          <w:szCs w:val="24"/>
        </w:rPr>
        <w:t>Designation</w:t>
      </w:r>
    </w:p>
    <w:p w14:paraId="4A4CDB72" w14:textId="77777777" w:rsidR="0085472C" w:rsidRPr="00387712" w:rsidRDefault="00D96745" w:rsidP="0085472C">
      <w:pPr>
        <w:tabs>
          <w:tab w:val="left" w:leader="underscore" w:pos="4320"/>
        </w:tabs>
        <w:spacing w:after="900"/>
        <w:rPr>
          <w:color w:val="FF0000"/>
          <w:sz w:val="24"/>
          <w:szCs w:val="24"/>
        </w:rPr>
      </w:pPr>
      <w:r w:rsidRPr="00387712">
        <w:rPr>
          <w:color w:val="FF0000"/>
          <w:sz w:val="24"/>
          <w:szCs w:val="24"/>
        </w:rPr>
        <w:t>Title</w:t>
      </w:r>
    </w:p>
    <w:p w14:paraId="018B9303" w14:textId="77777777" w:rsidR="00343C17" w:rsidRDefault="00343C17" w:rsidP="00343C17">
      <w:pPr>
        <w:tabs>
          <w:tab w:val="left" w:leader="underscore" w:pos="4320"/>
        </w:tabs>
        <w:rPr>
          <w:b/>
          <w:bCs/>
          <w:color w:val="FF0000"/>
          <w:sz w:val="24"/>
          <w:szCs w:val="24"/>
        </w:rPr>
      </w:pPr>
      <w:r w:rsidRPr="00D11F8B">
        <w:rPr>
          <w:b/>
          <w:bCs/>
          <w:color w:val="FF0000"/>
          <w:sz w:val="24"/>
          <w:szCs w:val="24"/>
        </w:rPr>
        <w:t>APEGA Permit to Practice: P8998</w:t>
      </w:r>
    </w:p>
    <w:p w14:paraId="62939176" w14:textId="77777777" w:rsidR="0085472C" w:rsidRDefault="00343C17" w:rsidP="00DF32E9">
      <w:pPr>
        <w:tabs>
          <w:tab w:val="left" w:leader="underscore" w:pos="4320"/>
        </w:tabs>
        <w:rPr>
          <w:rFonts w:eastAsiaTheme="majorEastAsia" w:cstheme="majorBidi"/>
          <w:noProof/>
          <w:color w:val="005671"/>
          <w:spacing w:val="-10"/>
          <w:kern w:val="28"/>
          <w:sz w:val="80"/>
          <w:szCs w:val="80"/>
          <w:lang w:eastAsia="en-CA"/>
        </w:rPr>
        <w:sectPr w:rsidR="0085472C" w:rsidSect="00052184">
          <w:footerReference w:type="first" r:id="rId26"/>
          <w:pgSz w:w="12240" w:h="15840"/>
          <w:pgMar w:top="1440" w:right="1440" w:bottom="1135" w:left="1440" w:header="708" w:footer="61" w:gutter="0"/>
          <w:pgNumType w:start="1"/>
          <w:cols w:space="708"/>
          <w:docGrid w:linePitch="360"/>
        </w:sectPr>
      </w:pPr>
      <w:r w:rsidRPr="00D11F8B">
        <w:rPr>
          <w:color w:val="00B050"/>
          <w:sz w:val="24"/>
          <w:szCs w:val="24"/>
        </w:rPr>
        <w:t>This permit number is required on any document signed &amp; stamped by a member of APEGA</w:t>
      </w:r>
      <w:r>
        <w:rPr>
          <w:color w:val="00B050"/>
          <w:sz w:val="24"/>
          <w:szCs w:val="24"/>
        </w:rPr>
        <w:t>, or must be updated accordingly if signing/stamping documents for other provinces (APEGS Certificate of Authorization: 28121)</w:t>
      </w:r>
      <w:r w:rsidRPr="00D11F8B">
        <w:rPr>
          <w:color w:val="00B050"/>
          <w:sz w:val="24"/>
          <w:szCs w:val="24"/>
        </w:rPr>
        <w:t>.</w:t>
      </w:r>
      <w:r w:rsidR="0085472C">
        <w:rPr>
          <w:rFonts w:cstheme="minorHAnsi"/>
        </w:rPr>
        <w:br w:type="page"/>
      </w:r>
    </w:p>
    <w:p w14:paraId="52403EA0" w14:textId="77777777" w:rsidR="0085472C" w:rsidRPr="00BC1DEE" w:rsidRDefault="0085472C" w:rsidP="00BC1DEE">
      <w:pPr>
        <w:pStyle w:val="EcoFiguresandTables"/>
        <w:sectPr w:rsidR="0085472C" w:rsidRPr="00BC1DEE" w:rsidSect="00241014">
          <w:headerReference w:type="default" r:id="rId27"/>
          <w:footerReference w:type="default" r:id="rId28"/>
          <w:headerReference w:type="first" r:id="rId29"/>
          <w:footerReference w:type="first" r:id="rId30"/>
          <w:pgSz w:w="12240" w:h="15840" w:code="1"/>
          <w:pgMar w:top="1440" w:right="1325" w:bottom="1440" w:left="1440" w:header="706" w:footer="706" w:gutter="0"/>
          <w:pgNumType w:start="1"/>
          <w:cols w:space="708"/>
          <w:vAlign w:val="center"/>
          <w:docGrid w:linePitch="360"/>
        </w:sectPr>
      </w:pPr>
      <w:bookmarkStart w:id="230" w:name="_Toc515544377"/>
      <w:bookmarkStart w:id="231" w:name="Figures"/>
      <w:r w:rsidRPr="00BC1DEE">
        <w:lastRenderedPageBreak/>
        <w:t>Figures</w:t>
      </w:r>
      <w:bookmarkEnd w:id="230"/>
      <w:bookmarkEnd w:id="231"/>
    </w:p>
    <w:p w14:paraId="05AF4E81" w14:textId="77777777" w:rsidR="002D3B03" w:rsidRPr="00BC1DEE" w:rsidRDefault="002D3B03" w:rsidP="00BC1DEE">
      <w:pPr>
        <w:pStyle w:val="EcoFiguresandTables"/>
        <w:sectPr w:rsidR="002D3B03" w:rsidRPr="00BC1DEE" w:rsidSect="00515E20">
          <w:footerReference w:type="default" r:id="rId31"/>
          <w:pgSz w:w="12240" w:h="15840" w:code="1"/>
          <w:pgMar w:top="1440" w:right="1440" w:bottom="1440" w:left="1440" w:header="709" w:footer="709" w:gutter="0"/>
          <w:pgNumType w:start="1"/>
          <w:cols w:space="720"/>
          <w:vAlign w:val="center"/>
          <w:docGrid w:linePitch="360"/>
        </w:sectPr>
      </w:pPr>
      <w:bookmarkStart w:id="232" w:name="Tables"/>
      <w:r w:rsidRPr="00BC1DEE">
        <w:lastRenderedPageBreak/>
        <w:t>Tables</w:t>
      </w:r>
    </w:p>
    <w:p w14:paraId="31635E31" w14:textId="77777777" w:rsidR="00D45650" w:rsidRPr="00BC1DEE" w:rsidRDefault="00620AE6" w:rsidP="00BC1DEE">
      <w:pPr>
        <w:pStyle w:val="EcoAppendix"/>
        <w:rPr>
          <w:sz w:val="72"/>
          <w:szCs w:val="72"/>
        </w:rPr>
      </w:pPr>
      <w:bookmarkStart w:id="233" w:name="APPENDIX_A"/>
      <w:bookmarkEnd w:id="232"/>
      <w:r w:rsidRPr="00BC1DEE">
        <w:rPr>
          <w:sz w:val="72"/>
          <w:szCs w:val="72"/>
        </w:rPr>
        <w:lastRenderedPageBreak/>
        <w:t xml:space="preserve"> </w:t>
      </w:r>
      <w:bookmarkStart w:id="234" w:name="_Toc114043213"/>
      <w:bookmarkStart w:id="235" w:name="_Toc114043266"/>
      <w:bookmarkStart w:id="236" w:name="_Toc114044472"/>
      <w:bookmarkStart w:id="237" w:name="_Toc141697032"/>
      <w:r w:rsidR="00D45650" w:rsidRPr="00BC1DEE">
        <w:rPr>
          <w:sz w:val="72"/>
          <w:szCs w:val="72"/>
        </w:rPr>
        <w:t>APPENDIX A</w:t>
      </w:r>
    </w:p>
    <w:bookmarkEnd w:id="233"/>
    <w:p w14:paraId="4C214189" w14:textId="77777777" w:rsidR="007E1128" w:rsidRPr="00B17176" w:rsidRDefault="00AA68AD" w:rsidP="00D45650">
      <w:pPr>
        <w:pStyle w:val="EcoFiguresandTables"/>
        <w:rPr>
          <w:sz w:val="72"/>
          <w:szCs w:val="72"/>
        </w:rPr>
      </w:pPr>
      <w:r w:rsidRPr="00B17176">
        <w:rPr>
          <w:sz w:val="72"/>
          <w:szCs w:val="72"/>
        </w:rPr>
        <w:t>Background Information</w:t>
      </w:r>
      <w:bookmarkEnd w:id="234"/>
      <w:bookmarkEnd w:id="235"/>
      <w:bookmarkEnd w:id="236"/>
      <w:bookmarkEnd w:id="237"/>
      <w:r w:rsidR="00C60919" w:rsidRPr="00B17176">
        <w:rPr>
          <w:sz w:val="72"/>
          <w:szCs w:val="72"/>
        </w:rPr>
        <w:br w:type="page"/>
      </w:r>
      <w:bookmarkStart w:id="238" w:name="APPENDIX_B"/>
      <w:bookmarkStart w:id="239" w:name="_Toc114043214"/>
      <w:bookmarkStart w:id="240" w:name="_Toc114043267"/>
      <w:bookmarkStart w:id="241" w:name="_Toc114044473"/>
      <w:bookmarkStart w:id="242" w:name="_Toc141697033"/>
      <w:r w:rsidR="007E1128" w:rsidRPr="00B17176">
        <w:rPr>
          <w:sz w:val="72"/>
          <w:szCs w:val="72"/>
        </w:rPr>
        <w:lastRenderedPageBreak/>
        <w:t>APPENDIX B</w:t>
      </w:r>
    </w:p>
    <w:bookmarkEnd w:id="238"/>
    <w:p w14:paraId="32DC0667" w14:textId="77777777" w:rsidR="00620AE6" w:rsidRPr="00B17176" w:rsidRDefault="007E1128" w:rsidP="00D45650">
      <w:pPr>
        <w:pStyle w:val="EcoFiguresandTables"/>
        <w:rPr>
          <w:sz w:val="72"/>
          <w:szCs w:val="72"/>
        </w:rPr>
      </w:pPr>
      <w:r w:rsidRPr="00B17176">
        <w:rPr>
          <w:sz w:val="72"/>
          <w:szCs w:val="72"/>
        </w:rPr>
        <w:t>W</w:t>
      </w:r>
      <w:r w:rsidR="00AA68AD" w:rsidRPr="00B17176">
        <w:rPr>
          <w:sz w:val="72"/>
          <w:szCs w:val="72"/>
        </w:rPr>
        <w:t>ater Well &amp;</w:t>
      </w:r>
      <w:bookmarkEnd w:id="239"/>
      <w:bookmarkEnd w:id="240"/>
      <w:bookmarkEnd w:id="241"/>
      <w:bookmarkEnd w:id="242"/>
    </w:p>
    <w:p w14:paraId="3DEE6AE5" w14:textId="77777777" w:rsidR="00D45650" w:rsidRPr="00B17176" w:rsidRDefault="00AA68AD" w:rsidP="00A26235">
      <w:pPr>
        <w:pStyle w:val="EcoAppendix"/>
        <w:ind w:right="4"/>
        <w:rPr>
          <w:sz w:val="72"/>
          <w:szCs w:val="72"/>
        </w:rPr>
      </w:pPr>
      <w:bookmarkStart w:id="243" w:name="_Toc114043215"/>
      <w:bookmarkStart w:id="244" w:name="_Toc114043268"/>
      <w:bookmarkStart w:id="245" w:name="_Toc114044474"/>
      <w:bookmarkStart w:id="246" w:name="_Toc141697034"/>
      <w:r w:rsidRPr="00B17176">
        <w:rPr>
          <w:sz w:val="72"/>
          <w:szCs w:val="72"/>
        </w:rPr>
        <w:t>Surface Water Search</w:t>
      </w:r>
      <w:bookmarkStart w:id="247" w:name="_Ref141701199"/>
      <w:bookmarkEnd w:id="243"/>
      <w:bookmarkEnd w:id="244"/>
      <w:bookmarkEnd w:id="245"/>
      <w:bookmarkEnd w:id="246"/>
      <w:r w:rsidR="00C60919" w:rsidRPr="00B17176">
        <w:rPr>
          <w:sz w:val="72"/>
          <w:szCs w:val="72"/>
        </w:rPr>
        <w:br w:type="page"/>
      </w:r>
      <w:bookmarkEnd w:id="247"/>
    </w:p>
    <w:p w14:paraId="7E87A5FC" w14:textId="77777777" w:rsidR="007E1128" w:rsidRPr="00B17176" w:rsidRDefault="00620AE6" w:rsidP="007E1128">
      <w:pPr>
        <w:pStyle w:val="EcoFiguresandTables"/>
        <w:rPr>
          <w:sz w:val="72"/>
          <w:szCs w:val="72"/>
        </w:rPr>
      </w:pPr>
      <w:bookmarkStart w:id="248" w:name="APPENDIX_C"/>
      <w:r w:rsidRPr="00B17176">
        <w:rPr>
          <w:sz w:val="72"/>
          <w:szCs w:val="72"/>
        </w:rPr>
        <w:lastRenderedPageBreak/>
        <w:t xml:space="preserve"> </w:t>
      </w:r>
      <w:bookmarkStart w:id="249" w:name="_Toc114043216"/>
      <w:bookmarkStart w:id="250" w:name="_Toc114043269"/>
      <w:bookmarkStart w:id="251" w:name="_Toc114044475"/>
      <w:bookmarkStart w:id="252" w:name="_Toc141697035"/>
      <w:r w:rsidR="007E1128" w:rsidRPr="00B17176">
        <w:rPr>
          <w:sz w:val="72"/>
          <w:szCs w:val="72"/>
        </w:rPr>
        <w:t>APPENDIX C</w:t>
      </w:r>
    </w:p>
    <w:bookmarkEnd w:id="248"/>
    <w:p w14:paraId="34F7A9BC" w14:textId="77777777" w:rsidR="007E1128" w:rsidRPr="00B17176" w:rsidRDefault="00620AE6" w:rsidP="007E1128">
      <w:pPr>
        <w:pStyle w:val="EcoFiguresandTables"/>
        <w:rPr>
          <w:sz w:val="72"/>
          <w:szCs w:val="72"/>
        </w:rPr>
      </w:pPr>
      <w:r w:rsidRPr="00B17176">
        <w:rPr>
          <w:sz w:val="72"/>
          <w:szCs w:val="72"/>
        </w:rPr>
        <w:t>Borehole Logs</w:t>
      </w:r>
      <w:bookmarkEnd w:id="249"/>
      <w:bookmarkEnd w:id="250"/>
      <w:bookmarkEnd w:id="251"/>
      <w:bookmarkEnd w:id="252"/>
      <w:r w:rsidR="00C60919" w:rsidRPr="00B17176">
        <w:rPr>
          <w:sz w:val="72"/>
          <w:szCs w:val="72"/>
        </w:rPr>
        <w:br w:type="page"/>
      </w:r>
      <w:bookmarkStart w:id="253" w:name="APPENDIX_D"/>
      <w:bookmarkStart w:id="254" w:name="_Toc114043217"/>
      <w:bookmarkStart w:id="255" w:name="_Toc114043270"/>
      <w:bookmarkStart w:id="256" w:name="_Toc114044476"/>
      <w:bookmarkStart w:id="257" w:name="_Toc141697036"/>
      <w:r w:rsidR="007E1128" w:rsidRPr="00B17176">
        <w:rPr>
          <w:sz w:val="72"/>
          <w:szCs w:val="72"/>
        </w:rPr>
        <w:lastRenderedPageBreak/>
        <w:t>APPENDIX D</w:t>
      </w:r>
      <w:bookmarkEnd w:id="253"/>
    </w:p>
    <w:p w14:paraId="1C376E6F" w14:textId="77777777" w:rsidR="007E1128" w:rsidRPr="00B17176" w:rsidRDefault="00620AE6" w:rsidP="007E1128">
      <w:pPr>
        <w:pStyle w:val="EcoFiguresandTables"/>
        <w:rPr>
          <w:sz w:val="72"/>
          <w:szCs w:val="72"/>
        </w:rPr>
      </w:pPr>
      <w:r w:rsidRPr="00B17176">
        <w:rPr>
          <w:sz w:val="72"/>
          <w:szCs w:val="72"/>
        </w:rPr>
        <w:t xml:space="preserve">Phase 2 ESA </w:t>
      </w:r>
    </w:p>
    <w:p w14:paraId="159469B3" w14:textId="77777777" w:rsidR="007E1128" w:rsidRPr="00B17176" w:rsidRDefault="00620AE6" w:rsidP="007E1128">
      <w:pPr>
        <w:pStyle w:val="EcoFiguresandTables"/>
        <w:rPr>
          <w:sz w:val="72"/>
          <w:szCs w:val="72"/>
        </w:rPr>
      </w:pPr>
      <w:r w:rsidRPr="00B17176">
        <w:rPr>
          <w:sz w:val="72"/>
          <w:szCs w:val="72"/>
        </w:rPr>
        <w:t>Methodology</w:t>
      </w:r>
      <w:bookmarkEnd w:id="254"/>
      <w:bookmarkEnd w:id="255"/>
      <w:bookmarkEnd w:id="256"/>
      <w:bookmarkEnd w:id="257"/>
      <w:r w:rsidRPr="00B17176">
        <w:rPr>
          <w:sz w:val="72"/>
          <w:szCs w:val="72"/>
        </w:rPr>
        <w:t xml:space="preserve"> </w:t>
      </w:r>
      <w:r w:rsidR="00C60919" w:rsidRPr="00B17176">
        <w:rPr>
          <w:sz w:val="72"/>
          <w:szCs w:val="72"/>
        </w:rPr>
        <w:br w:type="page"/>
      </w:r>
      <w:bookmarkStart w:id="258" w:name="APPENDIX_E"/>
      <w:bookmarkStart w:id="259" w:name="_Toc114043218"/>
      <w:bookmarkStart w:id="260" w:name="_Toc114043271"/>
      <w:bookmarkStart w:id="261" w:name="_Toc114044477"/>
      <w:bookmarkStart w:id="262" w:name="_Toc141697037"/>
      <w:r w:rsidR="007E1128" w:rsidRPr="00B17176">
        <w:rPr>
          <w:sz w:val="72"/>
          <w:szCs w:val="72"/>
        </w:rPr>
        <w:lastRenderedPageBreak/>
        <w:t>APPENDIX E</w:t>
      </w:r>
    </w:p>
    <w:bookmarkEnd w:id="258"/>
    <w:p w14:paraId="79A7B58A" w14:textId="77777777" w:rsidR="007E1128" w:rsidRPr="00B17176" w:rsidRDefault="00AA68AD" w:rsidP="007E1128">
      <w:pPr>
        <w:pStyle w:val="EcoFiguresandTables"/>
        <w:rPr>
          <w:sz w:val="72"/>
          <w:szCs w:val="72"/>
        </w:rPr>
      </w:pPr>
      <w:r w:rsidRPr="00B17176">
        <w:rPr>
          <w:sz w:val="72"/>
          <w:szCs w:val="72"/>
        </w:rPr>
        <w:t>Site Photographs</w:t>
      </w:r>
      <w:bookmarkEnd w:id="259"/>
      <w:bookmarkEnd w:id="260"/>
      <w:bookmarkEnd w:id="261"/>
      <w:bookmarkEnd w:id="262"/>
      <w:r w:rsidR="00C60919" w:rsidRPr="00B17176">
        <w:rPr>
          <w:sz w:val="72"/>
          <w:szCs w:val="72"/>
        </w:rPr>
        <w:br w:type="page"/>
      </w:r>
      <w:bookmarkStart w:id="263" w:name="APPENDIX_F"/>
      <w:bookmarkStart w:id="264" w:name="_Toc114043219"/>
      <w:bookmarkStart w:id="265" w:name="_Toc114043272"/>
      <w:bookmarkStart w:id="266" w:name="_Toc114044478"/>
      <w:bookmarkStart w:id="267" w:name="_Toc141697038"/>
      <w:r w:rsidR="007E1128" w:rsidRPr="00B17176">
        <w:rPr>
          <w:sz w:val="72"/>
          <w:szCs w:val="72"/>
        </w:rPr>
        <w:lastRenderedPageBreak/>
        <w:t>APPENDIX F</w:t>
      </w:r>
    </w:p>
    <w:bookmarkEnd w:id="263"/>
    <w:p w14:paraId="31EC7435" w14:textId="77777777" w:rsidR="007E1128" w:rsidRPr="00B17176" w:rsidRDefault="00AA68AD" w:rsidP="007E1128">
      <w:pPr>
        <w:pStyle w:val="EcoFiguresandTables"/>
        <w:rPr>
          <w:sz w:val="72"/>
          <w:szCs w:val="72"/>
        </w:rPr>
      </w:pPr>
      <w:r w:rsidRPr="00B17176">
        <w:rPr>
          <w:sz w:val="72"/>
          <w:szCs w:val="72"/>
        </w:rPr>
        <w:t>Laboratory Repo</w:t>
      </w:r>
      <w:r w:rsidR="003F5244" w:rsidRPr="00B17176">
        <w:rPr>
          <w:sz w:val="72"/>
          <w:szCs w:val="72"/>
        </w:rPr>
        <w:t>rts</w:t>
      </w:r>
      <w:bookmarkEnd w:id="264"/>
      <w:bookmarkEnd w:id="265"/>
      <w:bookmarkEnd w:id="266"/>
      <w:bookmarkEnd w:id="267"/>
      <w:r w:rsidR="00C60919" w:rsidRPr="00B17176">
        <w:rPr>
          <w:sz w:val="72"/>
          <w:szCs w:val="72"/>
        </w:rPr>
        <w:br w:type="page"/>
      </w:r>
      <w:bookmarkStart w:id="268" w:name="APPENDIX_G"/>
      <w:bookmarkStart w:id="269" w:name="_Toc114043220"/>
      <w:bookmarkStart w:id="270" w:name="_Toc114043273"/>
      <w:bookmarkStart w:id="271" w:name="_Toc114044479"/>
      <w:bookmarkStart w:id="272" w:name="_Toc141697039"/>
      <w:r w:rsidR="007E1128" w:rsidRPr="00B17176">
        <w:rPr>
          <w:sz w:val="72"/>
          <w:szCs w:val="72"/>
        </w:rPr>
        <w:lastRenderedPageBreak/>
        <w:t>APPENDIX G</w:t>
      </w:r>
    </w:p>
    <w:bookmarkEnd w:id="268"/>
    <w:p w14:paraId="5732DF82" w14:textId="77777777" w:rsidR="00AA68AD" w:rsidRPr="00B17176" w:rsidRDefault="00C60919" w:rsidP="007E1128">
      <w:pPr>
        <w:pStyle w:val="EcoFiguresandTables"/>
        <w:rPr>
          <w:sz w:val="72"/>
          <w:szCs w:val="72"/>
        </w:rPr>
      </w:pPr>
      <w:r w:rsidRPr="00B17176">
        <w:rPr>
          <w:sz w:val="72"/>
          <w:szCs w:val="72"/>
        </w:rPr>
        <w:t xml:space="preserve">Professional </w:t>
      </w:r>
      <w:bookmarkEnd w:id="269"/>
      <w:bookmarkEnd w:id="270"/>
      <w:bookmarkEnd w:id="271"/>
      <w:r w:rsidR="00C83751" w:rsidRPr="00B17176">
        <w:rPr>
          <w:sz w:val="72"/>
          <w:szCs w:val="72"/>
        </w:rPr>
        <w:t>Declaration</w:t>
      </w:r>
      <w:bookmarkEnd w:id="272"/>
    </w:p>
    <w:sectPr w:rsidR="00AA68AD" w:rsidRPr="00B17176" w:rsidSect="003F5244">
      <w:footerReference w:type="default" r:id="rId32"/>
      <w:pgSz w:w="12240" w:h="15840" w:code="1"/>
      <w:pgMar w:top="1440" w:right="1440" w:bottom="1440" w:left="1440" w:header="706" w:footer="706" w:gutter="0"/>
      <w:pgNumType w:start="1"/>
      <w:cols w:space="720"/>
      <w:vAlign w:val="cen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Wayne Reti" w:date="2021-04-15T13:22:00Z" w:initials="WR">
    <w:p w14:paraId="2908F576" w14:textId="77777777" w:rsidR="005905F7" w:rsidRDefault="005905F7" w:rsidP="005905F7">
      <w:r>
        <w:annotationRef/>
      </w:r>
      <w:r>
        <w:t>If no PSA done because it wasn’t needed (i.e., no PHC exceedances) then remove from table (shouldn’t provide based on field observations alone).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08F5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22BC97" w16cex:dateUtc="2021-04-15T19: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08F576" w16cid:durableId="2422BC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EA86B" w14:textId="77777777" w:rsidR="0038143A" w:rsidRDefault="0038143A" w:rsidP="00C455A6">
      <w:pPr>
        <w:spacing w:after="0"/>
      </w:pPr>
      <w:r>
        <w:separator/>
      </w:r>
    </w:p>
  </w:endnote>
  <w:endnote w:type="continuationSeparator" w:id="0">
    <w:p w14:paraId="37B4E4E9" w14:textId="77777777" w:rsidR="0038143A" w:rsidRDefault="0038143A" w:rsidP="00C455A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467657"/>
      <w:docPartObj>
        <w:docPartGallery w:val="Page Numbers (Bottom of Page)"/>
        <w:docPartUnique/>
      </w:docPartObj>
    </w:sdtPr>
    <w:sdtContent>
      <w:p w14:paraId="179A9103" w14:textId="77777777" w:rsidR="00211B25" w:rsidRPr="00F31F56" w:rsidRDefault="00211B25" w:rsidP="00475A46">
        <w:pPr>
          <w:pStyle w:val="Footer"/>
          <w:jc w:val="right"/>
          <w:rPr>
            <w:sz w:val="16"/>
            <w:szCs w:val="16"/>
          </w:rPr>
        </w:pPr>
      </w:p>
      <w:tbl>
        <w:tblPr>
          <w:tblStyle w:val="TableGrid"/>
          <w:tblW w:w="0" w:type="auto"/>
          <w:tblBorders>
            <w:top w:val="single" w:sz="4" w:space="0" w:color="00567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11B25" w:rsidRPr="00475A46" w14:paraId="6AD6D874" w14:textId="77777777" w:rsidTr="00475A46">
          <w:trPr>
            <w:trHeight w:hRule="exact" w:val="288"/>
          </w:trPr>
          <w:tc>
            <w:tcPr>
              <w:tcW w:w="4675" w:type="dxa"/>
            </w:tcPr>
            <w:p w14:paraId="1FB9D67D" w14:textId="77777777" w:rsidR="00211B25" w:rsidRDefault="00211B25" w:rsidP="00475A46">
              <w:pPr>
                <w:pStyle w:val="Header"/>
              </w:pPr>
            </w:p>
          </w:tc>
          <w:tc>
            <w:tcPr>
              <w:tcW w:w="4675" w:type="dxa"/>
            </w:tcPr>
            <w:p w14:paraId="37664E4E" w14:textId="77777777" w:rsidR="00211B25" w:rsidRPr="00475A46" w:rsidRDefault="00211B25" w:rsidP="006F1B4E">
              <w:pPr>
                <w:pStyle w:val="Header"/>
                <w:rPr>
                  <w:szCs w:val="20"/>
                </w:rPr>
              </w:pPr>
              <w:r w:rsidRPr="00475A46">
                <w:rPr>
                  <w:noProof/>
                  <w:color w:val="FF0000"/>
                  <w:szCs w:val="20"/>
                  <w:lang w:eastAsia="en-CA"/>
                </w:rPr>
                <w:drawing>
                  <wp:anchor distT="0" distB="0" distL="114300" distR="114300" simplePos="0" relativeHeight="251679744" behindDoc="0" locked="0" layoutInCell="1" allowOverlap="1" wp14:anchorId="668AC39E" wp14:editId="747F7E14">
                    <wp:simplePos x="0" y="0"/>
                    <wp:positionH relativeFrom="margin">
                      <wp:posOffset>-675005</wp:posOffset>
                    </wp:positionH>
                    <wp:positionV relativeFrom="paragraph">
                      <wp:posOffset>55245</wp:posOffset>
                    </wp:positionV>
                    <wp:extent cx="1221105" cy="276225"/>
                    <wp:effectExtent l="0" t="0" r="0" b="952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ogo_300dpi CLR.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21105" cy="276225"/>
                            </a:xfrm>
                            <a:prstGeom prst="rect">
                              <a:avLst/>
                            </a:prstGeom>
                          </pic:spPr>
                        </pic:pic>
                      </a:graphicData>
                    </a:graphic>
                    <wp14:sizeRelH relativeFrom="margin">
                      <wp14:pctWidth>0</wp14:pctWidth>
                    </wp14:sizeRelH>
                    <wp14:sizeRelV relativeFrom="margin">
                      <wp14:pctHeight>0</wp14:pctHeight>
                    </wp14:sizeRelV>
                  </wp:anchor>
                </w:drawing>
              </w:r>
            </w:p>
          </w:tc>
        </w:tr>
        <w:tr w:rsidR="00211B25" w:rsidRPr="00404869" w14:paraId="58E85F77" w14:textId="77777777" w:rsidTr="00475A46">
          <w:trPr>
            <w:trHeight w:hRule="exact" w:val="288"/>
          </w:trPr>
          <w:tc>
            <w:tcPr>
              <w:tcW w:w="4675" w:type="dxa"/>
            </w:tcPr>
            <w:p w14:paraId="4F3ADD57" w14:textId="77777777" w:rsidR="00211B25" w:rsidRPr="00404869" w:rsidRDefault="005C611A" w:rsidP="002757E0">
              <w:pPr>
                <w:pStyle w:val="BodyText"/>
                <w:rPr>
                  <w:sz w:val="20"/>
                  <w:szCs w:val="20"/>
                </w:rPr>
              </w:pPr>
              <w:r>
                <w:rPr>
                  <w:sz w:val="20"/>
                  <w:szCs w:val="20"/>
                </w:rPr>
                <w:t>January 12, 2025</w:t>
              </w:r>
            </w:p>
          </w:tc>
          <w:tc>
            <w:tcPr>
              <w:tcW w:w="4675" w:type="dxa"/>
            </w:tcPr>
            <w:p w14:paraId="204A2E8B" w14:textId="77777777" w:rsidR="00211B25" w:rsidRPr="00404869" w:rsidRDefault="00211B25" w:rsidP="00475A46">
              <w:pPr>
                <w:pStyle w:val="Header"/>
                <w:jc w:val="right"/>
                <w:rPr>
                  <w:szCs w:val="20"/>
                </w:rPr>
              </w:pPr>
              <w:r w:rsidRPr="00404869">
                <w:rPr>
                  <w:szCs w:val="20"/>
                </w:rPr>
                <w:t xml:space="preserve">Page | </w:t>
              </w:r>
              <w:r w:rsidRPr="00404869">
                <w:rPr>
                  <w:szCs w:val="20"/>
                </w:rPr>
                <w:fldChar w:fldCharType="begin"/>
              </w:r>
              <w:r w:rsidRPr="00404869">
                <w:rPr>
                  <w:szCs w:val="20"/>
                </w:rPr>
                <w:instrText xml:space="preserve"> PAGE   \* MERGEFORMAT </w:instrText>
              </w:r>
              <w:r w:rsidRPr="00404869">
                <w:rPr>
                  <w:szCs w:val="20"/>
                </w:rPr>
                <w:fldChar w:fldCharType="separate"/>
              </w:r>
              <w:r w:rsidRPr="00404869">
                <w:rPr>
                  <w:noProof/>
                  <w:szCs w:val="20"/>
                </w:rPr>
                <w:t>22</w:t>
              </w:r>
              <w:r w:rsidRPr="00404869">
                <w:rPr>
                  <w:noProof/>
                  <w:szCs w:val="20"/>
                </w:rPr>
                <w:fldChar w:fldCharType="end"/>
              </w:r>
            </w:p>
          </w:tc>
        </w:tr>
      </w:tbl>
      <w:p w14:paraId="65A33151" w14:textId="77777777" w:rsidR="00211B25" w:rsidRPr="00475A46" w:rsidRDefault="00000000" w:rsidP="00475A46">
        <w:pPr>
          <w:pStyle w:val="Footer"/>
          <w:rPr>
            <w:sz w:val="16"/>
            <w:szCs w:val="16"/>
          </w:rP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11B25" w:rsidRPr="00B5701C" w14:paraId="3DFC0A76" w14:textId="77777777" w:rsidTr="002F2D05">
      <w:tc>
        <w:tcPr>
          <w:tcW w:w="4675" w:type="dxa"/>
        </w:tcPr>
        <w:p w14:paraId="7CAD03B3" w14:textId="77777777" w:rsidR="00211B25" w:rsidRDefault="00211B25" w:rsidP="002F2D05">
          <w:pPr>
            <w:pStyle w:val="Header"/>
          </w:pPr>
        </w:p>
      </w:tc>
      <w:tc>
        <w:tcPr>
          <w:tcW w:w="4675" w:type="dxa"/>
        </w:tcPr>
        <w:p w14:paraId="1473EA9B" w14:textId="77777777" w:rsidR="005C611A" w:rsidRPr="00404869" w:rsidRDefault="005C611A" w:rsidP="005C611A">
          <w:pPr>
            <w:pStyle w:val="Header"/>
            <w:jc w:val="right"/>
            <w:rPr>
              <w:b/>
              <w:bCs/>
              <w:sz w:val="24"/>
              <w:szCs w:val="24"/>
            </w:rPr>
          </w:pPr>
          <w:r>
            <w:rPr>
              <w:b/>
              <w:bCs/>
              <w:sz w:val="24"/>
              <w:szCs w:val="24"/>
            </w:rPr>
            <w:t>January 12, 2025</w:t>
          </w:r>
        </w:p>
      </w:tc>
    </w:tr>
  </w:tbl>
  <w:p w14:paraId="092A15A8" w14:textId="77777777" w:rsidR="00211B25" w:rsidRDefault="00211B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2771886"/>
      <w:docPartObj>
        <w:docPartGallery w:val="Page Numbers (Bottom of Page)"/>
        <w:docPartUnique/>
      </w:docPartObj>
    </w:sdtPr>
    <w:sdtContent>
      <w:p w14:paraId="6334C2B7" w14:textId="77777777" w:rsidR="00211B25" w:rsidRPr="00F31F56" w:rsidRDefault="00211B25">
        <w:pPr>
          <w:pStyle w:val="Footer"/>
          <w:jc w:val="right"/>
          <w:rPr>
            <w:sz w:val="16"/>
            <w:szCs w:val="16"/>
          </w:rPr>
        </w:pPr>
      </w:p>
      <w:tbl>
        <w:tblPr>
          <w:tblStyle w:val="TableGrid"/>
          <w:tblW w:w="0" w:type="auto"/>
          <w:tblBorders>
            <w:top w:val="single" w:sz="4" w:space="0" w:color="00567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11B25" w14:paraId="6E2F648B" w14:textId="77777777" w:rsidTr="00F31F56">
          <w:tc>
            <w:tcPr>
              <w:tcW w:w="4675" w:type="dxa"/>
            </w:tcPr>
            <w:p w14:paraId="7A1EDF44" w14:textId="77777777" w:rsidR="00211B25" w:rsidRDefault="00211B25" w:rsidP="00F31F56">
              <w:pPr>
                <w:pStyle w:val="Header"/>
              </w:pPr>
            </w:p>
          </w:tc>
          <w:tc>
            <w:tcPr>
              <w:tcW w:w="4675" w:type="dxa"/>
            </w:tcPr>
            <w:p w14:paraId="0D681D0E" w14:textId="77777777" w:rsidR="00211B25" w:rsidRDefault="00211B25" w:rsidP="00F31F56">
              <w:pPr>
                <w:pStyle w:val="Header"/>
                <w:jc w:val="right"/>
              </w:pPr>
              <w:r w:rsidRPr="00B8615B">
                <w:rPr>
                  <w:noProof/>
                  <w:color w:val="FF0000"/>
                  <w:szCs w:val="24"/>
                  <w:lang w:eastAsia="en-CA"/>
                </w:rPr>
                <w:drawing>
                  <wp:anchor distT="0" distB="0" distL="114300" distR="114300" simplePos="0" relativeHeight="251677696" behindDoc="0" locked="0" layoutInCell="1" allowOverlap="1" wp14:anchorId="000262EC" wp14:editId="7699A536">
                    <wp:simplePos x="0" y="0"/>
                    <wp:positionH relativeFrom="margin">
                      <wp:posOffset>-675005</wp:posOffset>
                    </wp:positionH>
                    <wp:positionV relativeFrom="paragraph">
                      <wp:posOffset>74295</wp:posOffset>
                    </wp:positionV>
                    <wp:extent cx="1221105" cy="276225"/>
                    <wp:effectExtent l="0" t="0" r="0" b="9525"/>
                    <wp:wrapNone/>
                    <wp:docPr id="1115289089" name="Picture 1115289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ogo_300dpi CLR.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21105" cy="276225"/>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DATE \@ "MMMM d, yyyy" </w:instrText>
              </w:r>
              <w:r>
                <w:fldChar w:fldCharType="separate"/>
              </w:r>
              <w:r w:rsidR="002C3A0A">
                <w:rPr>
                  <w:noProof/>
                </w:rPr>
                <w:t>April 25, 2026</w:t>
              </w:r>
              <w:r>
                <w:fldChar w:fldCharType="end"/>
              </w:r>
            </w:p>
          </w:tc>
        </w:tr>
        <w:tr w:rsidR="00211B25" w14:paraId="5146CFB5" w14:textId="77777777" w:rsidTr="00F31F56">
          <w:tc>
            <w:tcPr>
              <w:tcW w:w="4675" w:type="dxa"/>
            </w:tcPr>
            <w:p w14:paraId="2B312D1F" w14:textId="77777777" w:rsidR="00211B25" w:rsidRDefault="00211B25" w:rsidP="002757E0">
              <w:pPr>
                <w:pStyle w:val="BodyText"/>
              </w:pPr>
            </w:p>
          </w:tc>
          <w:tc>
            <w:tcPr>
              <w:tcW w:w="4675" w:type="dxa"/>
            </w:tcPr>
            <w:p w14:paraId="189CC539" w14:textId="77777777" w:rsidR="00211B25" w:rsidRDefault="00211B25" w:rsidP="00F31F56">
              <w:pPr>
                <w:pStyle w:val="Header"/>
                <w:jc w:val="right"/>
              </w:pPr>
              <w:r>
                <w:t xml:space="preserve">Page | </w:t>
              </w:r>
              <w:r>
                <w:fldChar w:fldCharType="begin"/>
              </w:r>
              <w:r>
                <w:instrText xml:space="preserve"> PAGE   \* MERGEFORMAT </w:instrText>
              </w:r>
              <w:r>
                <w:fldChar w:fldCharType="separate"/>
              </w:r>
              <w:r>
                <w:rPr>
                  <w:noProof/>
                </w:rPr>
                <w:t>1</w:t>
              </w:r>
              <w:r>
                <w:rPr>
                  <w:noProof/>
                </w:rPr>
                <w:fldChar w:fldCharType="end"/>
              </w:r>
            </w:p>
          </w:tc>
        </w:tr>
      </w:tbl>
      <w:p w14:paraId="249B2ED8" w14:textId="77777777" w:rsidR="00211B25" w:rsidRPr="00F31F56" w:rsidRDefault="00000000" w:rsidP="00F31F56">
        <w:pPr>
          <w:pStyle w:val="Footer"/>
          <w:jc w:val="right"/>
          <w:rPr>
            <w:sz w:val="16"/>
            <w:szCs w:val="16"/>
          </w:rPr>
        </w:pP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F30F0" w14:textId="77777777" w:rsidR="00211B25" w:rsidRPr="00171856" w:rsidRDefault="00211B25" w:rsidP="00BD4EFF">
    <w:pPr>
      <w:pStyle w:val="Footer"/>
      <w:jc w:val="right"/>
      <w:rPr>
        <w:color w:val="FF0000"/>
      </w:rPr>
    </w:pPr>
    <w:r>
      <w:rPr>
        <w:color w:val="FF0000"/>
      </w:rPr>
      <w:t>Date</w:t>
    </w:r>
  </w:p>
  <w:p w14:paraId="0C4540BB" w14:textId="77777777" w:rsidR="00211B25" w:rsidRDefault="00211B25"/>
  <w:p w14:paraId="57D0FBBB" w14:textId="77777777" w:rsidR="00211B25" w:rsidRDefault="00211B2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340DB" w14:textId="77777777" w:rsidR="00211B25" w:rsidRPr="00475A46" w:rsidRDefault="00211B25" w:rsidP="00475A46">
    <w:pPr>
      <w:pStyle w:val="Footer"/>
      <w:rPr>
        <w:sz w:val="16"/>
        <w:szCs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2748140"/>
      <w:docPartObj>
        <w:docPartGallery w:val="Page Numbers (Bottom of Page)"/>
        <w:docPartUnique/>
      </w:docPartObj>
    </w:sdtPr>
    <w:sdtContent>
      <w:tbl>
        <w:tblPr>
          <w:tblStyle w:val="TableGrid"/>
          <w:tblW w:w="0" w:type="auto"/>
          <w:tblBorders>
            <w:top w:val="single" w:sz="4" w:space="0" w:color="00567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11B25" w:rsidRPr="00475A46" w14:paraId="2948E077" w14:textId="77777777" w:rsidTr="00534C55">
          <w:trPr>
            <w:trHeight w:hRule="exact" w:val="288"/>
          </w:trPr>
          <w:tc>
            <w:tcPr>
              <w:tcW w:w="4675" w:type="dxa"/>
            </w:tcPr>
            <w:p w14:paraId="48EF7515" w14:textId="77777777" w:rsidR="00211B25" w:rsidRDefault="00211B25" w:rsidP="003F5244">
              <w:pPr>
                <w:pStyle w:val="Header"/>
              </w:pPr>
            </w:p>
          </w:tc>
          <w:tc>
            <w:tcPr>
              <w:tcW w:w="4675" w:type="dxa"/>
            </w:tcPr>
            <w:p w14:paraId="256B87E3" w14:textId="77777777" w:rsidR="00211B25" w:rsidRPr="00475A46" w:rsidRDefault="00211B25" w:rsidP="003F5244">
              <w:pPr>
                <w:pStyle w:val="Header"/>
                <w:jc w:val="right"/>
                <w:rPr>
                  <w:szCs w:val="20"/>
                </w:rPr>
              </w:pPr>
              <w:r w:rsidRPr="00475A46">
                <w:rPr>
                  <w:szCs w:val="20"/>
                </w:rPr>
                <w:fldChar w:fldCharType="begin"/>
              </w:r>
              <w:r w:rsidRPr="00475A46">
                <w:rPr>
                  <w:szCs w:val="20"/>
                </w:rPr>
                <w:instrText xml:space="preserve"> DATE \@ "MMMM d, yyyy" </w:instrText>
              </w:r>
              <w:r w:rsidRPr="00475A46">
                <w:rPr>
                  <w:szCs w:val="20"/>
                </w:rPr>
                <w:fldChar w:fldCharType="separate"/>
              </w:r>
              <w:r w:rsidR="002C3A0A">
                <w:rPr>
                  <w:noProof/>
                  <w:szCs w:val="20"/>
                </w:rPr>
                <w:t>April 25, 2026</w:t>
              </w:r>
              <w:r w:rsidRPr="00475A46">
                <w:rPr>
                  <w:szCs w:val="20"/>
                </w:rPr>
                <w:fldChar w:fldCharType="end"/>
              </w:r>
            </w:p>
          </w:tc>
        </w:tr>
      </w:tbl>
      <w:p w14:paraId="6BD7F644" w14:textId="77777777" w:rsidR="00211B25" w:rsidRPr="003F5244" w:rsidRDefault="00211B25" w:rsidP="00985A81">
        <w:pPr>
          <w:pStyle w:val="Footer"/>
          <w:rPr>
            <w:sz w:val="16"/>
            <w:szCs w:val="16"/>
          </w:rPr>
        </w:pPr>
        <w:r w:rsidRPr="00475A46">
          <w:rPr>
            <w:noProof/>
            <w:color w:val="FF0000"/>
            <w:szCs w:val="20"/>
            <w:lang w:eastAsia="en-CA"/>
          </w:rPr>
          <w:drawing>
            <wp:anchor distT="0" distB="0" distL="114300" distR="114300" simplePos="0" relativeHeight="251697152" behindDoc="0" locked="0" layoutInCell="1" allowOverlap="1" wp14:anchorId="4BD2E516" wp14:editId="74AB5EFF">
              <wp:simplePos x="0" y="0"/>
              <wp:positionH relativeFrom="page">
                <wp:align>center</wp:align>
              </wp:positionH>
              <wp:positionV relativeFrom="paragraph">
                <wp:posOffset>-140970</wp:posOffset>
              </wp:positionV>
              <wp:extent cx="1221105" cy="276225"/>
              <wp:effectExtent l="0" t="0" r="0" b="952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ogo_300dpi CLR.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21105" cy="276225"/>
                      </a:xfrm>
                      <a:prstGeom prst="rect">
                        <a:avLst/>
                      </a:prstGeom>
                    </pic:spPr>
                  </pic:pic>
                </a:graphicData>
              </a:graphic>
              <wp14:sizeRelH relativeFrom="margin">
                <wp14:pctWidth>0</wp14:pctWidth>
              </wp14:sizeRelH>
              <wp14:sizeRelV relativeFrom="margin">
                <wp14:pctHeight>0</wp14:pctHeight>
              </wp14:sizeRelV>
            </wp:anchor>
          </w:drawing>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BC247" w14:textId="77777777" w:rsidR="00211B25" w:rsidRPr="00475A46" w:rsidRDefault="00211B25" w:rsidP="00475A46">
    <w:pPr>
      <w:pStyle w:val="Footer"/>
      <w:rPr>
        <w:sz w:val="16"/>
        <w:szCs w:val="16"/>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8CD26" w14:textId="77777777" w:rsidR="00211B25" w:rsidRPr="00475A46" w:rsidRDefault="00211B25" w:rsidP="00475A46">
    <w:pPr>
      <w:pStyle w:val="Foo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16D7F" w14:textId="77777777" w:rsidR="0038143A" w:rsidRDefault="0038143A" w:rsidP="00C455A6">
      <w:pPr>
        <w:spacing w:after="0"/>
      </w:pPr>
      <w:r>
        <w:separator/>
      </w:r>
    </w:p>
  </w:footnote>
  <w:footnote w:type="continuationSeparator" w:id="0">
    <w:p w14:paraId="14BE4992" w14:textId="77777777" w:rsidR="0038143A" w:rsidRDefault="0038143A" w:rsidP="00C455A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4" w:space="0" w:color="005671"/>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11B25" w:rsidRPr="00475A46" w14:paraId="499876FF" w14:textId="77777777" w:rsidTr="00BD4EFF">
      <w:tc>
        <w:tcPr>
          <w:tcW w:w="4675" w:type="dxa"/>
        </w:tcPr>
        <w:sdt>
          <w:sdtPr>
            <w:rPr>
              <w:szCs w:val="20"/>
            </w:rPr>
            <w:alias w:val="Company"/>
            <w:tag w:val=""/>
            <w:id w:val="-603656538"/>
            <w:placeholder>
              <w:docPart w:val="7D16E25464AD49EDA17A0C0C6B1314A8"/>
            </w:placeholder>
            <w:dataBinding w:prefixMappings="xmlns:ns0='http://schemas.openxmlformats.org/officeDocument/2006/extended-properties' " w:xpath="/ns0:Properties[1]/ns0:Company[1]" w:storeItemID="{6668398D-A668-4E3E-A5EB-62B293D839F1}"/>
            <w:text/>
          </w:sdtPr>
          <w:sdtContent>
            <w:p w14:paraId="77B0488A" w14:textId="77777777" w:rsidR="00211B25" w:rsidRPr="00465DC1" w:rsidRDefault="006E3E36" w:rsidP="00475A46">
              <w:pPr>
                <w:pStyle w:val="Header"/>
                <w:rPr>
                  <w:szCs w:val="20"/>
                </w:rPr>
              </w:pPr>
              <w:r>
                <w:rPr>
                  <w:szCs w:val="20"/>
                </w:rPr>
                <w:t>{{ client_full_name }}</w:t>
              </w:r>
            </w:p>
          </w:sdtContent>
        </w:sdt>
      </w:tc>
      <w:tc>
        <w:tcPr>
          <w:tcW w:w="4675" w:type="dxa"/>
        </w:tcPr>
        <w:p w14:paraId="40DBC16E" w14:textId="77777777" w:rsidR="00211B25" w:rsidRPr="00475A46" w:rsidRDefault="00211B25" w:rsidP="00475A46">
          <w:pPr>
            <w:pStyle w:val="Header"/>
            <w:jc w:val="right"/>
            <w:rPr>
              <w:szCs w:val="20"/>
            </w:rPr>
          </w:pPr>
        </w:p>
      </w:tc>
    </w:tr>
    <w:tr w:rsidR="00404869" w:rsidRPr="00475A46" w14:paraId="53802D08" w14:textId="77777777" w:rsidTr="00404869">
      <w:tc>
        <w:tcPr>
          <w:tcW w:w="4675" w:type="dxa"/>
          <w:vAlign w:val="bottom"/>
        </w:tcPr>
        <w:sdt>
          <w:sdtPr>
            <w:rPr>
              <w:sz w:val="20"/>
              <w:szCs w:val="20"/>
            </w:rPr>
            <w:alias w:val="Company Address"/>
            <w:tag w:val=""/>
            <w:id w:val="-1318032116"/>
            <w:placeholder>
              <w:docPart w:val="77502C14978F48D8825C0450563C426B"/>
            </w:placeholder>
            <w:dataBinding w:prefixMappings="xmlns:ns0='http://schemas.microsoft.com/office/2006/coverPageProps' " w:xpath="/ns0:CoverPageProperties[1]/ns0:CompanyAddress[1]" w:storeItemID="{55AF091B-3C7A-41E3-B477-F2FDAA23CFDA}"/>
            <w:text/>
          </w:sdtPr>
          <w:sdtContent>
            <w:p w14:paraId="7919ECE6" w14:textId="77777777" w:rsidR="00404869" w:rsidRPr="00404869" w:rsidRDefault="00404869" w:rsidP="00404869">
              <w:pPr>
                <w:pStyle w:val="BodyText"/>
                <w:spacing w:after="0"/>
                <w:rPr>
                  <w:sz w:val="20"/>
                  <w:szCs w:val="20"/>
                </w:rPr>
              </w:pPr>
              <w:r w:rsidRPr="00404869">
                <w:rPr>
                  <w:sz w:val="20"/>
                  <w:szCs w:val="20"/>
                </w:rPr>
                <w:t>1XX/XX-XX-XXX-XX WXM</w:t>
              </w:r>
            </w:p>
          </w:sdtContent>
        </w:sdt>
      </w:tc>
      <w:tc>
        <w:tcPr>
          <w:tcW w:w="4675" w:type="dxa"/>
        </w:tcPr>
        <w:p w14:paraId="72A232B5" w14:textId="77777777" w:rsidR="00404869" w:rsidRPr="00475A46" w:rsidRDefault="005C611A" w:rsidP="00404869">
          <w:pPr>
            <w:pStyle w:val="Header"/>
            <w:jc w:val="right"/>
            <w:rPr>
              <w:szCs w:val="20"/>
            </w:rPr>
          </w:pPr>
          <w:r>
            <w:rPr>
              <w:szCs w:val="20"/>
            </w:rPr>
            <w:t>2025</w:t>
          </w:r>
          <w:r w:rsidR="00404869">
            <w:rPr>
              <w:szCs w:val="20"/>
            </w:rPr>
            <w:t xml:space="preserve"> Phase 2 ESA</w:t>
          </w:r>
        </w:p>
      </w:tc>
    </w:tr>
  </w:tbl>
  <w:p w14:paraId="774C7FAB" w14:textId="77777777" w:rsidR="00211B25" w:rsidRPr="00475A46" w:rsidRDefault="00211B25">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C041B" w14:textId="77777777" w:rsidR="00211B25" w:rsidRDefault="00211B25">
    <w:pPr>
      <w:pStyle w:val="Header"/>
    </w:pPr>
    <w:r w:rsidRPr="00573AD3">
      <w:rPr>
        <w:noProof/>
        <w:color w:val="FF0000"/>
        <w:lang w:eastAsia="en-CA"/>
      </w:rPr>
      <mc:AlternateContent>
        <mc:Choice Requires="wps">
          <w:drawing>
            <wp:anchor distT="0" distB="0" distL="114300" distR="114300" simplePos="0" relativeHeight="251673600" behindDoc="0" locked="0" layoutInCell="1" allowOverlap="1" wp14:anchorId="5A14C4DE" wp14:editId="69D15F5F">
              <wp:simplePos x="0" y="0"/>
              <wp:positionH relativeFrom="column">
                <wp:posOffset>-876300</wp:posOffset>
              </wp:positionH>
              <wp:positionV relativeFrom="page">
                <wp:posOffset>53340</wp:posOffset>
              </wp:positionV>
              <wp:extent cx="1874520" cy="9966960"/>
              <wp:effectExtent l="0" t="0" r="0" b="0"/>
              <wp:wrapNone/>
              <wp:docPr id="18" name="Freeform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874520" cy="9966960"/>
                      </a:xfrm>
                      <a:custGeom>
                        <a:avLst/>
                        <a:gdLst>
                          <a:gd name="T0" fmla="*/ 401 w 616"/>
                          <a:gd name="T1" fmla="*/ 0 h 3168"/>
                          <a:gd name="T2" fmla="*/ 0 w 616"/>
                          <a:gd name="T3" fmla="*/ 0 h 3168"/>
                          <a:gd name="T4" fmla="*/ 0 w 616"/>
                          <a:gd name="T5" fmla="*/ 3168 h 3168"/>
                          <a:gd name="T6" fmla="*/ 165 w 616"/>
                          <a:gd name="T7" fmla="*/ 3168 h 3168"/>
                          <a:gd name="T8" fmla="*/ 401 w 616"/>
                          <a:gd name="T9" fmla="*/ 0 h 3168"/>
                        </a:gdLst>
                        <a:ahLst/>
                        <a:cxnLst>
                          <a:cxn ang="0">
                            <a:pos x="T0" y="T1"/>
                          </a:cxn>
                          <a:cxn ang="0">
                            <a:pos x="T2" y="T3"/>
                          </a:cxn>
                          <a:cxn ang="0">
                            <a:pos x="T4" y="T5"/>
                          </a:cxn>
                          <a:cxn ang="0">
                            <a:pos x="T6" y="T7"/>
                          </a:cxn>
                          <a:cxn ang="0">
                            <a:pos x="T8" y="T9"/>
                          </a:cxn>
                        </a:cxnLst>
                        <a:rect l="0" t="0" r="r" b="b"/>
                        <a:pathLst>
                          <a:path w="616" h="3168">
                            <a:moveTo>
                              <a:pt x="401" y="0"/>
                            </a:moveTo>
                            <a:cubicBezTo>
                              <a:pt x="0" y="0"/>
                              <a:pt x="0" y="0"/>
                              <a:pt x="0" y="0"/>
                            </a:cubicBezTo>
                            <a:cubicBezTo>
                              <a:pt x="0" y="3168"/>
                              <a:pt x="0" y="3168"/>
                              <a:pt x="0" y="3168"/>
                            </a:cubicBezTo>
                            <a:cubicBezTo>
                              <a:pt x="165" y="3168"/>
                              <a:pt x="165" y="3168"/>
                              <a:pt x="165" y="3168"/>
                            </a:cubicBezTo>
                            <a:cubicBezTo>
                              <a:pt x="616" y="1736"/>
                              <a:pt x="458" y="375"/>
                              <a:pt x="401" y="0"/>
                            </a:cubicBezTo>
                            <a:close/>
                          </a:path>
                        </a:pathLst>
                      </a:custGeom>
                      <a:gradFill>
                        <a:gsLst>
                          <a:gs pos="62000">
                            <a:srgbClr val="54A0B8"/>
                          </a:gs>
                          <a:gs pos="0">
                            <a:srgbClr val="005671"/>
                          </a:gs>
                          <a:gs pos="100000">
                            <a:srgbClr val="A7EAFF"/>
                          </a:gs>
                        </a:gsLst>
                        <a:lin ang="5400000" scaled="1"/>
                      </a:gradFill>
                      <a:ln>
                        <a:noFill/>
                      </a:ln>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76136C9" id="Freeform 1" o:spid="_x0000_s1026" style="position:absolute;margin-left:-69pt;margin-top:4.2pt;width:147.6pt;height:784.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coordsize="616,3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" path="m401,c,,,,,,,3168,,3168,,3168v165,,165,,165,c616,1736,458,375,401,xe" fillcolor="#005671" stroked="f">
              <v:fill color2="#a7eaff" colors="0 #005671;40632f #54a0b8;1 #a7eaff" focus="100%" type="gradient"/>
              <v:path arrowok="t" o:connecttype="custom" o:connectlocs="1220264,0;0,0;0,9966960;502104,9966960;1220264,0" o:connectangles="0,0,0,0,0"/>
              <w10:wrap anchory="page"/>
            </v:shape>
          </w:pict>
        </mc:Fallback>
      </mc:AlternateContent>
    </w:r>
    <w:r w:rsidRPr="00D376A9">
      <w:rPr>
        <w:noProof/>
        <w:lang w:eastAsia="en-CA"/>
      </w:rPr>
      <w:drawing>
        <wp:anchor distT="0" distB="0" distL="114300" distR="114300" simplePos="0" relativeHeight="251675648" behindDoc="0" locked="0" layoutInCell="1" allowOverlap="1" wp14:anchorId="2044C0D7" wp14:editId="08A6BF37">
          <wp:simplePos x="0" y="0"/>
          <wp:positionH relativeFrom="margin">
            <wp:align>right</wp:align>
          </wp:positionH>
          <wp:positionV relativeFrom="page">
            <wp:posOffset>523875</wp:posOffset>
          </wp:positionV>
          <wp:extent cx="3557016" cy="804672"/>
          <wp:effectExtent l="0" t="0" r="5715"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_300dpi CLR.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57016" cy="804672"/>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4" w:space="0" w:color="005671"/>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11B25" w14:paraId="758398C7" w14:textId="77777777" w:rsidTr="00F31F56">
      <w:tc>
        <w:tcPr>
          <w:tcW w:w="4675" w:type="dxa"/>
        </w:tcPr>
        <w:p w14:paraId="04387AB7" w14:textId="77777777" w:rsidR="00211B25" w:rsidRDefault="00211B25">
          <w:pPr>
            <w:pStyle w:val="Header"/>
          </w:pPr>
          <w:r w:rsidRPr="002F2D05">
            <w:rPr>
              <w:color w:val="00B0F0"/>
            </w:rPr>
            <w:fldChar w:fldCharType="begin"/>
          </w:r>
          <w:r w:rsidRPr="002F2D05">
            <w:rPr>
              <w:color w:val="00B0F0"/>
            </w:rPr>
            <w:instrText xml:space="preserve"> REF Client </w:instrText>
          </w:r>
          <w:r>
            <w:rPr>
              <w:color w:val="00B0F0"/>
            </w:rPr>
            <w:instrText xml:space="preserve"> \* MERGEFORMAT </w:instrText>
          </w:r>
          <w:r w:rsidRPr="002F2D05">
            <w:rPr>
              <w:color w:val="00B0F0"/>
            </w:rPr>
            <w:fldChar w:fldCharType="separate"/>
          </w:r>
          <w:r w:rsidR="002C3A0A">
            <w:rPr>
              <w:b/>
              <w:bCs/>
              <w:color w:val="00B0F0"/>
              <w:lang w:val="en-US"/>
            </w:rPr>
            <w:t>Error! Reference source not found.</w:t>
          </w:r>
          <w:r w:rsidRPr="002F2D05">
            <w:rPr>
              <w:color w:val="00B0F0"/>
            </w:rPr>
            <w:fldChar w:fldCharType="end"/>
          </w:r>
        </w:p>
      </w:tc>
      <w:tc>
        <w:tcPr>
          <w:tcW w:w="4675" w:type="dxa"/>
        </w:tcPr>
        <w:p w14:paraId="05C87029" w14:textId="77777777" w:rsidR="00211B25" w:rsidRDefault="00211B25" w:rsidP="002F2D05">
          <w:pPr>
            <w:pStyle w:val="Header"/>
            <w:jc w:val="right"/>
          </w:pPr>
          <w:r>
            <w:t>2018 Phase II ESA</w:t>
          </w:r>
        </w:p>
      </w:tc>
    </w:tr>
    <w:tr w:rsidR="00211B25" w14:paraId="10E199BC" w14:textId="77777777" w:rsidTr="00F31F56">
      <w:tc>
        <w:tcPr>
          <w:tcW w:w="4675" w:type="dxa"/>
        </w:tcPr>
        <w:p w14:paraId="5488F9DC" w14:textId="77777777" w:rsidR="00211B25" w:rsidRDefault="00211B25" w:rsidP="002757E0">
          <w:pPr>
            <w:pStyle w:val="BodyText"/>
          </w:pPr>
          <w:r>
            <w:fldChar w:fldCharType="begin"/>
          </w:r>
          <w:r>
            <w:instrText xml:space="preserve"> REF Site  \* MERGEFORMAT </w:instrText>
          </w:r>
          <w:r>
            <w:fldChar w:fldCharType="separate"/>
          </w:r>
          <w:r w:rsidR="002C3A0A">
            <w:rPr>
              <w:b/>
              <w:bCs/>
              <w:lang w:val="en-US"/>
            </w:rPr>
            <w:t>Error! Reference source not found.</w:t>
          </w:r>
          <w:r>
            <w:fldChar w:fldCharType="end"/>
          </w:r>
        </w:p>
      </w:tc>
      <w:tc>
        <w:tcPr>
          <w:tcW w:w="4675" w:type="dxa"/>
        </w:tcPr>
        <w:p w14:paraId="25E65899" w14:textId="77777777" w:rsidR="00211B25" w:rsidRDefault="00211B25" w:rsidP="002F2D05">
          <w:pPr>
            <w:pStyle w:val="Header"/>
            <w:jc w:val="right"/>
          </w:pPr>
        </w:p>
      </w:tc>
    </w:tr>
  </w:tbl>
  <w:p w14:paraId="39D384F5" w14:textId="77777777" w:rsidR="00211B25" w:rsidRPr="00F31F56" w:rsidRDefault="00211B25">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8B7EE" w14:textId="77777777" w:rsidR="00211B25" w:rsidRPr="001C656C" w:rsidRDefault="00211B25" w:rsidP="00BD4EFF">
    <w:pPr>
      <w:pStyle w:val="Header"/>
    </w:pPr>
    <w:r w:rsidRPr="00D376A9">
      <w:rPr>
        <w:noProof/>
        <w:lang w:eastAsia="en-CA"/>
      </w:rPr>
      <mc:AlternateContent>
        <mc:Choice Requires="wps">
          <w:drawing>
            <wp:anchor distT="0" distB="0" distL="114300" distR="114300" simplePos="0" relativeHeight="251682816" behindDoc="0" locked="0" layoutInCell="1" allowOverlap="1" wp14:anchorId="7F6412A2" wp14:editId="3D2BCEF5">
              <wp:simplePos x="0" y="0"/>
              <wp:positionH relativeFrom="column">
                <wp:posOffset>-883920</wp:posOffset>
              </wp:positionH>
              <wp:positionV relativeFrom="margin">
                <wp:posOffset>-876300</wp:posOffset>
              </wp:positionV>
              <wp:extent cx="1874520" cy="9982200"/>
              <wp:effectExtent l="0" t="0" r="0" b="0"/>
              <wp:wrapNone/>
              <wp:docPr id="49"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874520" cy="9982200"/>
                      </a:xfrm>
                      <a:custGeom>
                        <a:avLst/>
                        <a:gdLst>
                          <a:gd name="T0" fmla="*/ 401 w 616"/>
                          <a:gd name="T1" fmla="*/ 0 h 3168"/>
                          <a:gd name="T2" fmla="*/ 0 w 616"/>
                          <a:gd name="T3" fmla="*/ 0 h 3168"/>
                          <a:gd name="T4" fmla="*/ 0 w 616"/>
                          <a:gd name="T5" fmla="*/ 3168 h 3168"/>
                          <a:gd name="T6" fmla="*/ 165 w 616"/>
                          <a:gd name="T7" fmla="*/ 3168 h 3168"/>
                          <a:gd name="T8" fmla="*/ 401 w 616"/>
                          <a:gd name="T9" fmla="*/ 0 h 3168"/>
                        </a:gdLst>
                        <a:ahLst/>
                        <a:cxnLst>
                          <a:cxn ang="0">
                            <a:pos x="T0" y="T1"/>
                          </a:cxn>
                          <a:cxn ang="0">
                            <a:pos x="T2" y="T3"/>
                          </a:cxn>
                          <a:cxn ang="0">
                            <a:pos x="T4" y="T5"/>
                          </a:cxn>
                          <a:cxn ang="0">
                            <a:pos x="T6" y="T7"/>
                          </a:cxn>
                          <a:cxn ang="0">
                            <a:pos x="T8" y="T9"/>
                          </a:cxn>
                        </a:cxnLst>
                        <a:rect l="0" t="0" r="r" b="b"/>
                        <a:pathLst>
                          <a:path w="616" h="3168">
                            <a:moveTo>
                              <a:pt x="401" y="0"/>
                            </a:moveTo>
                            <a:cubicBezTo>
                              <a:pt x="0" y="0"/>
                              <a:pt x="0" y="0"/>
                              <a:pt x="0" y="0"/>
                            </a:cubicBezTo>
                            <a:cubicBezTo>
                              <a:pt x="0" y="3168"/>
                              <a:pt x="0" y="3168"/>
                              <a:pt x="0" y="3168"/>
                            </a:cubicBezTo>
                            <a:cubicBezTo>
                              <a:pt x="165" y="3168"/>
                              <a:pt x="165" y="3168"/>
                              <a:pt x="165" y="3168"/>
                            </a:cubicBezTo>
                            <a:cubicBezTo>
                              <a:pt x="616" y="1736"/>
                              <a:pt x="458" y="375"/>
                              <a:pt x="401" y="0"/>
                            </a:cubicBezTo>
                            <a:close/>
                          </a:path>
                        </a:pathLst>
                      </a:custGeom>
                      <a:gradFill>
                        <a:gsLst>
                          <a:gs pos="62000">
                            <a:srgbClr val="54A0B8"/>
                          </a:gs>
                          <a:gs pos="0">
                            <a:srgbClr val="005671"/>
                          </a:gs>
                          <a:gs pos="100000">
                            <a:srgbClr val="A7EAFF"/>
                          </a:gs>
                        </a:gsLst>
                        <a:lin ang="5400000" scaled="1"/>
                      </a:gradFill>
                      <a:ln>
                        <a:noFill/>
                      </a:ln>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69A7F8" id="Freeform 9" o:spid="_x0000_s1026" style="position:absolute;margin-left:-69.6pt;margin-top:-69pt;width:147.6pt;height:78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page;mso-height-relative:page;v-text-anchor:top" coordsize="616,3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" path="m401,c,,,,,,,3168,,3168,,3168v165,,165,,165,c616,1736,458,375,401,xe" fillcolor="#005671" stroked="f">
              <v:fill color2="#a7eaff" colors="0 #005671;40632f #54a0b8;1 #a7eaff" focus="100%" type="gradient"/>
              <v:path arrowok="t" o:connecttype="custom" o:connectlocs="1220264,0;0,0;0,9982200;502104,9982200;1220264,0" o:connectangles="0,0,0,0,0"/>
              <w10:wrap anchory="margin"/>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0F85D" w14:textId="77777777" w:rsidR="00211B25" w:rsidRPr="00B67C33" w:rsidRDefault="00211B25" w:rsidP="00BD4EFF">
    <w:pPr>
      <w:spacing w:before="360"/>
      <w:rPr>
        <w:rFonts w:asciiTheme="majorHAnsi" w:hAnsiTheme="majorHAnsi"/>
        <w:b/>
        <w:color w:val="037B8C"/>
        <w:sz w:val="24"/>
        <w:szCs w:val="24"/>
      </w:rPr>
    </w:pPr>
    <w:r w:rsidRPr="00D376A9">
      <w:rPr>
        <w:noProof/>
        <w:lang w:eastAsia="en-CA"/>
      </w:rPr>
      <mc:AlternateContent>
        <mc:Choice Requires="wps">
          <w:drawing>
            <wp:anchor distT="0" distB="0" distL="114300" distR="114300" simplePos="0" relativeHeight="251686912" behindDoc="0" locked="0" layoutInCell="1" allowOverlap="1" wp14:anchorId="54AF5B74" wp14:editId="665451CC">
              <wp:simplePos x="0" y="0"/>
              <wp:positionH relativeFrom="column">
                <wp:posOffset>-781050</wp:posOffset>
              </wp:positionH>
              <wp:positionV relativeFrom="margin">
                <wp:align>center</wp:align>
              </wp:positionV>
              <wp:extent cx="1874520" cy="9710928"/>
              <wp:effectExtent l="0" t="0" r="0" b="5080"/>
              <wp:wrapNone/>
              <wp:docPr id="25"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874520" cy="9710928"/>
                      </a:xfrm>
                      <a:custGeom>
                        <a:avLst/>
                        <a:gdLst>
                          <a:gd name="T0" fmla="*/ 401 w 616"/>
                          <a:gd name="T1" fmla="*/ 0 h 3168"/>
                          <a:gd name="T2" fmla="*/ 0 w 616"/>
                          <a:gd name="T3" fmla="*/ 0 h 3168"/>
                          <a:gd name="T4" fmla="*/ 0 w 616"/>
                          <a:gd name="T5" fmla="*/ 3168 h 3168"/>
                          <a:gd name="T6" fmla="*/ 165 w 616"/>
                          <a:gd name="T7" fmla="*/ 3168 h 3168"/>
                          <a:gd name="T8" fmla="*/ 401 w 616"/>
                          <a:gd name="T9" fmla="*/ 0 h 3168"/>
                        </a:gdLst>
                        <a:ahLst/>
                        <a:cxnLst>
                          <a:cxn ang="0">
                            <a:pos x="T0" y="T1"/>
                          </a:cxn>
                          <a:cxn ang="0">
                            <a:pos x="T2" y="T3"/>
                          </a:cxn>
                          <a:cxn ang="0">
                            <a:pos x="T4" y="T5"/>
                          </a:cxn>
                          <a:cxn ang="0">
                            <a:pos x="T6" y="T7"/>
                          </a:cxn>
                          <a:cxn ang="0">
                            <a:pos x="T8" y="T9"/>
                          </a:cxn>
                        </a:cxnLst>
                        <a:rect l="0" t="0" r="r" b="b"/>
                        <a:pathLst>
                          <a:path w="616" h="3168">
                            <a:moveTo>
                              <a:pt x="401" y="0"/>
                            </a:moveTo>
                            <a:cubicBezTo>
                              <a:pt x="0" y="0"/>
                              <a:pt x="0" y="0"/>
                              <a:pt x="0" y="0"/>
                            </a:cubicBezTo>
                            <a:cubicBezTo>
                              <a:pt x="0" y="3168"/>
                              <a:pt x="0" y="3168"/>
                              <a:pt x="0" y="3168"/>
                            </a:cubicBezTo>
                            <a:cubicBezTo>
                              <a:pt x="165" y="3168"/>
                              <a:pt x="165" y="3168"/>
                              <a:pt x="165" y="3168"/>
                            </a:cubicBezTo>
                            <a:cubicBezTo>
                              <a:pt x="616" y="1736"/>
                              <a:pt x="458" y="375"/>
                              <a:pt x="401" y="0"/>
                            </a:cubicBezTo>
                            <a:close/>
                          </a:path>
                        </a:pathLst>
                      </a:custGeom>
                      <a:gradFill>
                        <a:gsLst>
                          <a:gs pos="62000">
                            <a:srgbClr val="54A0B8"/>
                          </a:gs>
                          <a:gs pos="0">
                            <a:srgbClr val="005671"/>
                          </a:gs>
                          <a:gs pos="100000">
                            <a:srgbClr val="A7EAFF"/>
                          </a:gs>
                        </a:gsLst>
                        <a:lin ang="5400000" scaled="1"/>
                      </a:gradFill>
                      <a:ln>
                        <a:noFill/>
                      </a:ln>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FF66CA" id="Freeform 9" o:spid="_x0000_s1026" style="position:absolute;margin-left:-61.5pt;margin-top:0;width:147.6pt;height:764.65pt;z-index:251686912;visibility:visible;mso-wrap-style:square;mso-width-percent:0;mso-height-percent:0;mso-wrap-distance-left:9pt;mso-wrap-distance-top:0;mso-wrap-distance-right:9pt;mso-wrap-distance-bottom:0;mso-position-horizontal:absolute;mso-position-horizontal-relative:text;mso-position-vertical:center;mso-position-vertical-relative:margin;mso-width-percent:0;mso-height-percent:0;mso-width-relative:page;mso-height-relative:page;v-text-anchor:top" coordsize="616,3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" path="m401,c,,,,,,,3168,,3168,,3168v165,,165,,165,c616,1736,458,375,401,xe" fillcolor="#005671" stroked="f">
              <v:fill color2="#a7eaff" colors="0 #005671;40632f #54a0b8;1 #a7eaff" focus="100%" type="gradient"/>
              <v:path arrowok="t" o:connecttype="custom" o:connectlocs="1220264,0;0,0;0,9710928;502104,9710928;1220264,0" o:connectangles="0,0,0,0,0"/>
              <w10:wrap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6F0E10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950514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5AA957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9056B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688D29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09C3DE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132270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E922CC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A86549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C42A50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9B4DF7"/>
    <w:multiLevelType w:val="hybridMultilevel"/>
    <w:tmpl w:val="919474C8"/>
    <w:lvl w:ilvl="0" w:tplc="C686B286">
      <w:start w:val="1"/>
      <w:numFmt w:val="bullet"/>
      <w:lvlText w:val=""/>
      <w:lvlJc w:val="left"/>
      <w:pPr>
        <w:ind w:left="720" w:hanging="360"/>
      </w:pPr>
      <w:rPr>
        <w:rFonts w:ascii="Wingdings" w:hAnsi="Wingdings" w:hint="default"/>
        <w:color w:val="037B8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557975"/>
    <w:multiLevelType w:val="multilevel"/>
    <w:tmpl w:val="C478EB0C"/>
    <w:lvl w:ilvl="0">
      <w:start w:val="1"/>
      <w:numFmt w:val="decimal"/>
      <w:lvlText w:val="%1.0"/>
      <w:lvlJc w:val="left"/>
      <w:pPr>
        <w:ind w:left="360" w:hanging="360"/>
      </w:pPr>
      <w:rPr>
        <w:rFonts w:ascii="Calibri" w:hAnsi="Calibri" w:hint="default"/>
        <w:b/>
        <w:i w:val="0"/>
        <w:caps/>
        <w:color w:val="005671"/>
        <w:sz w:val="32"/>
      </w:rPr>
    </w:lvl>
    <w:lvl w:ilvl="1">
      <w:start w:val="1"/>
      <w:numFmt w:val="decimal"/>
      <w:isLgl/>
      <w:lvlText w:val="%2.%1"/>
      <w:lvlJc w:val="left"/>
      <w:pPr>
        <w:ind w:left="720" w:hanging="360"/>
      </w:pPr>
      <w:rPr>
        <w:rFonts w:ascii="Calibri" w:hAnsi="Calibri" w:hint="default"/>
        <w:b/>
        <w:i w:val="0"/>
        <w:caps w:val="0"/>
        <w:smallCaps/>
        <w:color w:val="005671"/>
        <w:sz w:val="28"/>
      </w:rPr>
    </w:lvl>
    <w:lvl w:ilvl="2">
      <w:start w:val="1"/>
      <w:numFmt w:val="decimal"/>
      <w:lvlRestart w:val="0"/>
      <w:isLgl/>
      <w:lvlText w:val="%3.%1.%2"/>
      <w:lvlJc w:val="left"/>
      <w:pPr>
        <w:ind w:left="1080" w:hanging="360"/>
      </w:pPr>
      <w:rPr>
        <w:rFonts w:ascii="Calibri" w:hAnsi="Calibri" w:hint="default"/>
        <w:b/>
        <w:i w:val="0"/>
        <w:color w:val="005671"/>
        <w:sz w:val="22"/>
      </w:rPr>
    </w:lvl>
    <w:lvl w:ilvl="3">
      <w:start w:val="1"/>
      <w:numFmt w:val="decimal"/>
      <w:isLgl/>
      <w:lvlText w:val="%4.%1.%2.%3"/>
      <w:lvlJc w:val="left"/>
      <w:pPr>
        <w:ind w:left="1440" w:hanging="360"/>
      </w:pPr>
      <w:rPr>
        <w:rFonts w:ascii="Calibri" w:hAnsi="Calibri" w:hint="default"/>
        <w:b/>
        <w:i/>
        <w:color w:val="005671"/>
        <w:sz w:val="22"/>
      </w:rPr>
    </w:lvl>
    <w:lvl w:ilvl="4">
      <w:start w:val="1"/>
      <w:numFmt w:val="lowerLetter"/>
      <w:lvlText w:val="%5"/>
      <w:lvlJc w:val="left"/>
      <w:pPr>
        <w:tabs>
          <w:tab w:val="num" w:pos="1368"/>
        </w:tabs>
        <w:ind w:left="360" w:firstLine="0"/>
      </w:pPr>
      <w:rPr>
        <w:rFonts w:ascii="Calibri" w:hAnsi="Calibri" w:hint="default"/>
        <w:b/>
        <w:i w:val="0"/>
        <w:caps w:val="0"/>
        <w:smallCaps w:val="0"/>
        <w:color w:val="005671"/>
        <w:sz w:val="24"/>
      </w:rPr>
    </w:lvl>
    <w:lvl w:ilvl="5">
      <w:start w:val="1"/>
      <w:numFmt w:val="lowerRoman"/>
      <w:lvlText w:val="%6"/>
      <w:lvlJc w:val="left"/>
      <w:pPr>
        <w:tabs>
          <w:tab w:val="num" w:pos="1728"/>
        </w:tabs>
        <w:ind w:left="360" w:firstLine="0"/>
      </w:pPr>
      <w:rPr>
        <w:rFonts w:ascii="Calibri" w:hAnsi="Calibri" w:hint="default"/>
        <w:b/>
        <w:i w:val="0"/>
        <w:color w:val="005671"/>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80E1514"/>
    <w:multiLevelType w:val="multilevel"/>
    <w:tmpl w:val="C478EB0C"/>
    <w:lvl w:ilvl="0">
      <w:start w:val="1"/>
      <w:numFmt w:val="decimal"/>
      <w:lvlText w:val="%1.0"/>
      <w:lvlJc w:val="left"/>
      <w:pPr>
        <w:ind w:left="360" w:hanging="360"/>
      </w:pPr>
      <w:rPr>
        <w:rFonts w:ascii="Calibri" w:hAnsi="Calibri" w:hint="default"/>
        <w:b/>
        <w:i w:val="0"/>
        <w:caps/>
        <w:color w:val="005671"/>
        <w:sz w:val="32"/>
      </w:rPr>
    </w:lvl>
    <w:lvl w:ilvl="1">
      <w:start w:val="1"/>
      <w:numFmt w:val="decimal"/>
      <w:isLgl/>
      <w:lvlText w:val="%2.%1"/>
      <w:lvlJc w:val="left"/>
      <w:pPr>
        <w:ind w:left="720" w:hanging="360"/>
      </w:pPr>
      <w:rPr>
        <w:rFonts w:ascii="Calibri" w:hAnsi="Calibri" w:hint="default"/>
        <w:b/>
        <w:i w:val="0"/>
        <w:caps w:val="0"/>
        <w:smallCaps/>
        <w:color w:val="005671"/>
        <w:sz w:val="28"/>
      </w:rPr>
    </w:lvl>
    <w:lvl w:ilvl="2">
      <w:start w:val="1"/>
      <w:numFmt w:val="decimal"/>
      <w:lvlRestart w:val="0"/>
      <w:isLgl/>
      <w:lvlText w:val="%3.%1.%2"/>
      <w:lvlJc w:val="left"/>
      <w:pPr>
        <w:ind w:left="1080" w:hanging="360"/>
      </w:pPr>
      <w:rPr>
        <w:rFonts w:ascii="Calibri" w:hAnsi="Calibri" w:hint="default"/>
        <w:b/>
        <w:i w:val="0"/>
        <w:color w:val="005671"/>
        <w:sz w:val="22"/>
      </w:rPr>
    </w:lvl>
    <w:lvl w:ilvl="3">
      <w:start w:val="1"/>
      <w:numFmt w:val="decimal"/>
      <w:isLgl/>
      <w:lvlText w:val="%4.%1.%2.%3"/>
      <w:lvlJc w:val="left"/>
      <w:pPr>
        <w:ind w:left="1440" w:hanging="360"/>
      </w:pPr>
      <w:rPr>
        <w:rFonts w:ascii="Calibri" w:hAnsi="Calibri" w:hint="default"/>
        <w:b/>
        <w:i/>
        <w:color w:val="005671"/>
        <w:sz w:val="22"/>
      </w:rPr>
    </w:lvl>
    <w:lvl w:ilvl="4">
      <w:start w:val="1"/>
      <w:numFmt w:val="lowerLetter"/>
      <w:lvlText w:val="%5"/>
      <w:lvlJc w:val="left"/>
      <w:pPr>
        <w:tabs>
          <w:tab w:val="num" w:pos="1368"/>
        </w:tabs>
        <w:ind w:left="360" w:firstLine="0"/>
      </w:pPr>
      <w:rPr>
        <w:rFonts w:ascii="Calibri" w:hAnsi="Calibri" w:hint="default"/>
        <w:b/>
        <w:i w:val="0"/>
        <w:caps w:val="0"/>
        <w:smallCaps w:val="0"/>
        <w:color w:val="005671"/>
        <w:sz w:val="24"/>
      </w:rPr>
    </w:lvl>
    <w:lvl w:ilvl="5">
      <w:start w:val="1"/>
      <w:numFmt w:val="lowerRoman"/>
      <w:lvlText w:val="%6"/>
      <w:lvlJc w:val="left"/>
      <w:pPr>
        <w:tabs>
          <w:tab w:val="num" w:pos="1728"/>
        </w:tabs>
        <w:ind w:left="360" w:firstLine="0"/>
      </w:pPr>
      <w:rPr>
        <w:rFonts w:ascii="Calibri" w:hAnsi="Calibri" w:hint="default"/>
        <w:b/>
        <w:i w:val="0"/>
        <w:color w:val="005671"/>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CF76468"/>
    <w:multiLevelType w:val="multilevel"/>
    <w:tmpl w:val="76309350"/>
    <w:lvl w:ilvl="0">
      <w:start w:val="1"/>
      <w:numFmt w:val="decimal"/>
      <w:lvlText w:val="%1.0"/>
      <w:lvlJc w:val="left"/>
      <w:pPr>
        <w:ind w:left="720" w:hanging="720"/>
      </w:pPr>
      <w:rPr>
        <w:rFonts w:ascii="Calibri" w:hAnsi="Calibri" w:hint="default"/>
        <w:b/>
        <w:i w:val="0"/>
        <w:caps/>
        <w:color w:val="005671"/>
      </w:rPr>
    </w:lvl>
    <w:lvl w:ilvl="1">
      <w:start w:val="1"/>
      <w:numFmt w:val="decimal"/>
      <w:lvlText w:val="%1.%2"/>
      <w:lvlJc w:val="left"/>
      <w:pPr>
        <w:ind w:left="1152" w:hanging="792"/>
      </w:pPr>
      <w:rPr>
        <w:rFonts w:ascii="Calibri" w:hAnsi="Calibri" w:hint="default"/>
        <w:b/>
        <w:i w:val="0"/>
        <w:caps w:val="0"/>
        <w:strike w:val="0"/>
        <w:dstrike w:val="0"/>
        <w:vanish w:val="0"/>
        <w:color w:val="005671"/>
        <w:vertAlign w:val="baseline"/>
      </w:rPr>
    </w:lvl>
    <w:lvl w:ilvl="2">
      <w:start w:val="1"/>
      <w:numFmt w:val="decimal"/>
      <w:lvlText w:val="%1.%2.%3"/>
      <w:lvlJc w:val="left"/>
      <w:pPr>
        <w:tabs>
          <w:tab w:val="num" w:pos="1224"/>
        </w:tabs>
        <w:ind w:left="1800" w:hanging="1080"/>
      </w:pPr>
      <w:rPr>
        <w:rFonts w:ascii="Calibri" w:hAnsi="Calibri" w:hint="default"/>
        <w:b/>
        <w:i w:val="0"/>
        <w:color w:val="005671"/>
      </w:rPr>
    </w:lvl>
    <w:lvl w:ilvl="3">
      <w:start w:val="1"/>
      <w:numFmt w:val="decimal"/>
      <w:lvlText w:val="%1.%2.%3.%4"/>
      <w:lvlJc w:val="left"/>
      <w:pPr>
        <w:ind w:left="1728" w:hanging="648"/>
      </w:pPr>
      <w:rPr>
        <w:rFonts w:ascii="Calibri" w:hAnsi="Calibri" w:hint="default"/>
        <w:b w:val="0"/>
        <w:i w:val="0"/>
        <w:color w:val="005671"/>
      </w:rPr>
    </w:lvl>
    <w:lvl w:ilvl="4">
      <w:start w:val="1"/>
      <w:numFmt w:val="decimal"/>
      <w:lvlText w:val="%1.%2.%3.%4.%5"/>
      <w:lvlJc w:val="left"/>
      <w:pPr>
        <w:ind w:left="2232" w:hanging="792"/>
      </w:pPr>
      <w:rPr>
        <w:rFonts w:ascii="Calibri" w:hAnsi="Calibri" w:hint="default"/>
        <w:b w:val="0"/>
        <w:i/>
        <w:color w:val="005671"/>
      </w:rPr>
    </w:lvl>
    <w:lvl w:ilvl="5">
      <w:start w:val="1"/>
      <w:numFmt w:val="decimal"/>
      <w:lvlText w:val="%1.%2.%3.%4.%5.%6"/>
      <w:lvlJc w:val="left"/>
      <w:pPr>
        <w:ind w:left="2736" w:hanging="936"/>
      </w:pPr>
      <w:rPr>
        <w:rFonts w:ascii="Calibri" w:hAnsi="Calibri" w:hint="default"/>
        <w:b w:val="0"/>
        <w:i/>
        <w:color w:val="005671"/>
      </w:rPr>
    </w:lvl>
    <w:lvl w:ilvl="6">
      <w:start w:val="1"/>
      <w:numFmt w:val="decimal"/>
      <w:lvlText w:val="%1.%2.%3.%4.%5.%6.%7"/>
      <w:lvlJc w:val="left"/>
      <w:pPr>
        <w:ind w:left="3240" w:hanging="1080"/>
      </w:pPr>
      <w:rPr>
        <w:rFonts w:ascii="Calibri" w:hAnsi="Calibri" w:hint="default"/>
        <w:color w:val="005671"/>
      </w:rPr>
    </w:lvl>
    <w:lvl w:ilvl="7">
      <w:start w:val="1"/>
      <w:numFmt w:val="decimal"/>
      <w:lvlText w:val="%1.%2.%3.%4.%5.%6.%7.%8"/>
      <w:lvlJc w:val="left"/>
      <w:pPr>
        <w:ind w:left="3744" w:hanging="1224"/>
      </w:pPr>
      <w:rPr>
        <w:rFonts w:ascii="Calibri" w:hAnsi="Calibri" w:hint="default"/>
        <w:color w:val="005671"/>
      </w:rPr>
    </w:lvl>
    <w:lvl w:ilvl="8">
      <w:start w:val="1"/>
      <w:numFmt w:val="decimal"/>
      <w:lvlText w:val="%1.%2.%3.%4.%5.%6.%7.%8.%9"/>
      <w:lvlJc w:val="left"/>
      <w:pPr>
        <w:ind w:left="4320" w:hanging="1440"/>
      </w:pPr>
      <w:rPr>
        <w:rFonts w:ascii="Calibri" w:hAnsi="Calibri" w:hint="default"/>
        <w:color w:val="005671"/>
      </w:rPr>
    </w:lvl>
  </w:abstractNum>
  <w:abstractNum w:abstractNumId="14" w15:restartNumberingAfterBreak="0">
    <w:nsid w:val="20370A0C"/>
    <w:multiLevelType w:val="hybridMultilevel"/>
    <w:tmpl w:val="26BA2AF4"/>
    <w:lvl w:ilvl="0" w:tplc="18BA127C">
      <w:start w:val="1"/>
      <w:numFmt w:val="bullet"/>
      <w:lvlText w:val=""/>
      <w:lvlJc w:val="left"/>
      <w:pPr>
        <w:tabs>
          <w:tab w:val="num" w:pos="720"/>
        </w:tabs>
        <w:ind w:left="720" w:hanging="360"/>
      </w:pPr>
      <w:rPr>
        <w:rFonts w:ascii="Wingdings" w:hAnsi="Wingdings" w:hint="default"/>
        <w:color w:val="037B8C"/>
      </w:rPr>
    </w:lvl>
    <w:lvl w:ilvl="1" w:tplc="10090003">
      <w:start w:val="1"/>
      <w:numFmt w:val="bullet"/>
      <w:lvlText w:val="o"/>
      <w:lvlJc w:val="left"/>
      <w:pPr>
        <w:tabs>
          <w:tab w:val="num" w:pos="1440"/>
        </w:tabs>
        <w:ind w:left="1440" w:hanging="360"/>
      </w:pPr>
      <w:rPr>
        <w:rFonts w:ascii="Courier New" w:hAnsi="Courier New" w:cs="Courier New" w:hint="default"/>
      </w:rPr>
    </w:lvl>
    <w:lvl w:ilvl="2" w:tplc="10090005">
      <w:start w:val="1"/>
      <w:numFmt w:val="bullet"/>
      <w:lvlText w:val=""/>
      <w:lvlJc w:val="left"/>
      <w:pPr>
        <w:tabs>
          <w:tab w:val="num" w:pos="2160"/>
        </w:tabs>
        <w:ind w:left="2160" w:hanging="360"/>
      </w:pPr>
      <w:rPr>
        <w:rFonts w:ascii="Wingdings" w:hAnsi="Wingdings" w:hint="default"/>
      </w:rPr>
    </w:lvl>
    <w:lvl w:ilvl="3" w:tplc="10090001">
      <w:start w:val="1"/>
      <w:numFmt w:val="bullet"/>
      <w:lvlText w:val=""/>
      <w:lvlJc w:val="left"/>
      <w:pPr>
        <w:tabs>
          <w:tab w:val="num" w:pos="2880"/>
        </w:tabs>
        <w:ind w:left="2880" w:hanging="360"/>
      </w:pPr>
      <w:rPr>
        <w:rFonts w:ascii="Symbol" w:hAnsi="Symbol" w:hint="default"/>
      </w:rPr>
    </w:lvl>
    <w:lvl w:ilvl="4" w:tplc="10090003">
      <w:start w:val="1"/>
      <w:numFmt w:val="bullet"/>
      <w:lvlText w:val="o"/>
      <w:lvlJc w:val="left"/>
      <w:pPr>
        <w:tabs>
          <w:tab w:val="num" w:pos="3600"/>
        </w:tabs>
        <w:ind w:left="3600" w:hanging="360"/>
      </w:pPr>
      <w:rPr>
        <w:rFonts w:ascii="Courier New" w:hAnsi="Courier New" w:cs="Courier New" w:hint="default"/>
      </w:rPr>
    </w:lvl>
    <w:lvl w:ilvl="5" w:tplc="10090005">
      <w:start w:val="1"/>
      <w:numFmt w:val="bullet"/>
      <w:lvlText w:val=""/>
      <w:lvlJc w:val="left"/>
      <w:pPr>
        <w:tabs>
          <w:tab w:val="num" w:pos="4320"/>
        </w:tabs>
        <w:ind w:left="4320" w:hanging="360"/>
      </w:pPr>
      <w:rPr>
        <w:rFonts w:ascii="Wingdings" w:hAnsi="Wingdings" w:hint="default"/>
      </w:rPr>
    </w:lvl>
    <w:lvl w:ilvl="6" w:tplc="10090001">
      <w:start w:val="1"/>
      <w:numFmt w:val="bullet"/>
      <w:lvlText w:val=""/>
      <w:lvlJc w:val="left"/>
      <w:pPr>
        <w:tabs>
          <w:tab w:val="num" w:pos="5040"/>
        </w:tabs>
        <w:ind w:left="5040" w:hanging="360"/>
      </w:pPr>
      <w:rPr>
        <w:rFonts w:ascii="Symbol" w:hAnsi="Symbol" w:hint="default"/>
      </w:rPr>
    </w:lvl>
    <w:lvl w:ilvl="7" w:tplc="10090003">
      <w:start w:val="1"/>
      <w:numFmt w:val="bullet"/>
      <w:lvlText w:val="o"/>
      <w:lvlJc w:val="left"/>
      <w:pPr>
        <w:tabs>
          <w:tab w:val="num" w:pos="5760"/>
        </w:tabs>
        <w:ind w:left="5760" w:hanging="360"/>
      </w:pPr>
      <w:rPr>
        <w:rFonts w:ascii="Courier New" w:hAnsi="Courier New" w:cs="Courier New" w:hint="default"/>
      </w:rPr>
    </w:lvl>
    <w:lvl w:ilvl="8" w:tplc="10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1C41D95"/>
    <w:multiLevelType w:val="hybridMultilevel"/>
    <w:tmpl w:val="91AE2440"/>
    <w:lvl w:ilvl="0" w:tplc="33BE5AF2">
      <w:start w:val="1"/>
      <w:numFmt w:val="bullet"/>
      <w:pStyle w:val="Bulletlist"/>
      <w:lvlText w:val=""/>
      <w:lvlJc w:val="left"/>
      <w:pPr>
        <w:ind w:left="927" w:hanging="360"/>
      </w:pPr>
      <w:rPr>
        <w:rFonts w:ascii="Wingdings" w:hAnsi="Wingdings" w:hint="default"/>
        <w:color w:val="037B8C"/>
        <w:sz w:val="24"/>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6" w15:restartNumberingAfterBreak="0">
    <w:nsid w:val="27B1642E"/>
    <w:multiLevelType w:val="multilevel"/>
    <w:tmpl w:val="ACE44528"/>
    <w:lvl w:ilvl="0">
      <w:start w:val="1"/>
      <w:numFmt w:val="decimal"/>
      <w:pStyle w:val="Heading1"/>
      <w:isLgl/>
      <w:suff w:val="space"/>
      <w:lvlText w:val="%1.0"/>
      <w:lvlJc w:val="left"/>
      <w:pPr>
        <w:ind w:left="454" w:hanging="454"/>
      </w:pPr>
      <w:rPr>
        <w:rFonts w:ascii="Calibri" w:hAnsi="Calibri" w:hint="default"/>
        <w:b/>
        <w:i w:val="0"/>
        <w:caps/>
        <w:color w:val="005671"/>
        <w:sz w:val="32"/>
      </w:rPr>
    </w:lvl>
    <w:lvl w:ilvl="1">
      <w:start w:val="1"/>
      <w:numFmt w:val="decimal"/>
      <w:pStyle w:val="Heading2"/>
      <w:isLgl/>
      <w:suff w:val="space"/>
      <w:lvlText w:val="%1.%2"/>
      <w:lvlJc w:val="left"/>
      <w:pPr>
        <w:ind w:left="454" w:hanging="454"/>
      </w:pPr>
      <w:rPr>
        <w:rFonts w:ascii="Calibri" w:hAnsi="Calibri" w:hint="default"/>
        <w:b/>
        <w:i w:val="0"/>
        <w:caps w:val="0"/>
        <w:smallCaps/>
        <w:color w:val="005671"/>
        <w:sz w:val="26"/>
        <w:szCs w:val="26"/>
      </w:rPr>
    </w:lvl>
    <w:lvl w:ilvl="2">
      <w:start w:val="1"/>
      <w:numFmt w:val="decimal"/>
      <w:pStyle w:val="Heading3"/>
      <w:isLgl/>
      <w:suff w:val="space"/>
      <w:lvlText w:val="%1.%2.%3"/>
      <w:lvlJc w:val="left"/>
      <w:pPr>
        <w:ind w:left="454" w:hanging="454"/>
      </w:pPr>
      <w:rPr>
        <w:rFonts w:ascii="Calibri" w:hAnsi="Calibri" w:hint="default"/>
        <w:b/>
        <w:i w:val="0"/>
        <w:color w:val="005671"/>
        <w:sz w:val="24"/>
      </w:rPr>
    </w:lvl>
    <w:lvl w:ilvl="3">
      <w:start w:val="1"/>
      <w:numFmt w:val="decimal"/>
      <w:lvlRestart w:val="1"/>
      <w:pStyle w:val="Heading4"/>
      <w:isLgl/>
      <w:suff w:val="space"/>
      <w:lvlText w:val="Table %1-%4"/>
      <w:lvlJc w:val="left"/>
      <w:pPr>
        <w:ind w:left="567" w:hanging="397"/>
      </w:pPr>
      <w:rPr>
        <w:rFonts w:ascii="Calibri" w:hAnsi="Calibri" w:hint="default"/>
        <w:b w:val="0"/>
        <w:i/>
        <w:color w:val="005671"/>
        <w:sz w:val="20"/>
      </w:rPr>
    </w:lvl>
    <w:lvl w:ilvl="4">
      <w:start w:val="1"/>
      <w:numFmt w:val="lowerLetter"/>
      <w:suff w:val="space"/>
      <w:lvlText w:val="%5"/>
      <w:lvlJc w:val="left"/>
      <w:pPr>
        <w:ind w:left="454" w:hanging="454"/>
      </w:pPr>
      <w:rPr>
        <w:rFonts w:ascii="Calibri" w:hAnsi="Calibri" w:hint="default"/>
        <w:b/>
        <w:i w:val="0"/>
        <w:caps w:val="0"/>
        <w:smallCaps w:val="0"/>
        <w:color w:val="005671"/>
        <w:sz w:val="24"/>
      </w:rPr>
    </w:lvl>
    <w:lvl w:ilvl="5">
      <w:start w:val="1"/>
      <w:numFmt w:val="lowerRoman"/>
      <w:lvlText w:val="%6"/>
      <w:lvlJc w:val="left"/>
      <w:pPr>
        <w:tabs>
          <w:tab w:val="num" w:pos="4206"/>
        </w:tabs>
        <w:ind w:left="454" w:hanging="454"/>
      </w:pPr>
      <w:rPr>
        <w:rFonts w:ascii="Calibri" w:hAnsi="Calibri" w:hint="default"/>
        <w:b/>
        <w:i w:val="0"/>
        <w:color w:val="005671"/>
        <w:sz w:val="24"/>
      </w:rPr>
    </w:lvl>
    <w:lvl w:ilvl="6">
      <w:start w:val="1"/>
      <w:numFmt w:val="decimal"/>
      <w:lvlText w:val="%7."/>
      <w:lvlJc w:val="left"/>
      <w:pPr>
        <w:ind w:left="454" w:hanging="454"/>
      </w:pPr>
      <w:rPr>
        <w:rFonts w:hint="default"/>
      </w:rPr>
    </w:lvl>
    <w:lvl w:ilvl="7">
      <w:start w:val="1"/>
      <w:numFmt w:val="lowerLetter"/>
      <w:lvlText w:val="%8."/>
      <w:lvlJc w:val="left"/>
      <w:pPr>
        <w:ind w:left="454" w:hanging="454"/>
      </w:pPr>
      <w:rPr>
        <w:rFonts w:hint="default"/>
      </w:rPr>
    </w:lvl>
    <w:lvl w:ilvl="8">
      <w:start w:val="1"/>
      <w:numFmt w:val="lowerRoman"/>
      <w:lvlText w:val="%9."/>
      <w:lvlJc w:val="left"/>
      <w:pPr>
        <w:ind w:left="454" w:hanging="454"/>
      </w:pPr>
      <w:rPr>
        <w:rFonts w:hint="default"/>
      </w:rPr>
    </w:lvl>
  </w:abstractNum>
  <w:abstractNum w:abstractNumId="17" w15:restartNumberingAfterBreak="0">
    <w:nsid w:val="282D1081"/>
    <w:multiLevelType w:val="hybridMultilevel"/>
    <w:tmpl w:val="F8E059B4"/>
    <w:lvl w:ilvl="0" w:tplc="FC84DBEE">
      <w:start w:val="201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2DF254D9"/>
    <w:multiLevelType w:val="hybridMultilevel"/>
    <w:tmpl w:val="D39ED430"/>
    <w:lvl w:ilvl="0" w:tplc="086A354A">
      <w:start w:val="1"/>
      <w:numFmt w:val="decimal"/>
      <w:lvlText w:val="FIGURE %1."/>
      <w:lvlJc w:val="left"/>
      <w:pPr>
        <w:ind w:left="1701" w:hanging="1134"/>
      </w:pPr>
      <w:rPr>
        <w:rFonts w:ascii="Calibri" w:hAnsi="Calibri" w:hint="default"/>
        <w:b/>
        <w:i w:val="0"/>
        <w:sz w:val="24"/>
      </w:rPr>
    </w:lvl>
    <w:lvl w:ilvl="1" w:tplc="10090019" w:tentative="1">
      <w:start w:val="1"/>
      <w:numFmt w:val="lowerLetter"/>
      <w:lvlText w:val="%2."/>
      <w:lvlJc w:val="left"/>
      <w:pPr>
        <w:ind w:left="1865" w:hanging="360"/>
      </w:pPr>
    </w:lvl>
    <w:lvl w:ilvl="2" w:tplc="1009001B" w:tentative="1">
      <w:start w:val="1"/>
      <w:numFmt w:val="lowerRoman"/>
      <w:lvlText w:val="%3."/>
      <w:lvlJc w:val="right"/>
      <w:pPr>
        <w:ind w:left="2585" w:hanging="180"/>
      </w:pPr>
    </w:lvl>
    <w:lvl w:ilvl="3" w:tplc="1009000F" w:tentative="1">
      <w:start w:val="1"/>
      <w:numFmt w:val="decimal"/>
      <w:lvlText w:val="%4."/>
      <w:lvlJc w:val="left"/>
      <w:pPr>
        <w:ind w:left="3305" w:hanging="360"/>
      </w:pPr>
    </w:lvl>
    <w:lvl w:ilvl="4" w:tplc="10090019" w:tentative="1">
      <w:start w:val="1"/>
      <w:numFmt w:val="lowerLetter"/>
      <w:lvlText w:val="%5."/>
      <w:lvlJc w:val="left"/>
      <w:pPr>
        <w:ind w:left="4025" w:hanging="360"/>
      </w:pPr>
    </w:lvl>
    <w:lvl w:ilvl="5" w:tplc="1009001B" w:tentative="1">
      <w:start w:val="1"/>
      <w:numFmt w:val="lowerRoman"/>
      <w:lvlText w:val="%6."/>
      <w:lvlJc w:val="right"/>
      <w:pPr>
        <w:ind w:left="4745" w:hanging="180"/>
      </w:pPr>
    </w:lvl>
    <w:lvl w:ilvl="6" w:tplc="1009000F" w:tentative="1">
      <w:start w:val="1"/>
      <w:numFmt w:val="decimal"/>
      <w:lvlText w:val="%7."/>
      <w:lvlJc w:val="left"/>
      <w:pPr>
        <w:ind w:left="5465" w:hanging="360"/>
      </w:pPr>
    </w:lvl>
    <w:lvl w:ilvl="7" w:tplc="10090019" w:tentative="1">
      <w:start w:val="1"/>
      <w:numFmt w:val="lowerLetter"/>
      <w:lvlText w:val="%8."/>
      <w:lvlJc w:val="left"/>
      <w:pPr>
        <w:ind w:left="6185" w:hanging="360"/>
      </w:pPr>
    </w:lvl>
    <w:lvl w:ilvl="8" w:tplc="1009001B" w:tentative="1">
      <w:start w:val="1"/>
      <w:numFmt w:val="lowerRoman"/>
      <w:lvlText w:val="%9."/>
      <w:lvlJc w:val="right"/>
      <w:pPr>
        <w:ind w:left="6905" w:hanging="180"/>
      </w:pPr>
    </w:lvl>
  </w:abstractNum>
  <w:abstractNum w:abstractNumId="19" w15:restartNumberingAfterBreak="0">
    <w:nsid w:val="349450BF"/>
    <w:multiLevelType w:val="multilevel"/>
    <w:tmpl w:val="C478EB0C"/>
    <w:lvl w:ilvl="0">
      <w:start w:val="1"/>
      <w:numFmt w:val="decimal"/>
      <w:lvlText w:val="%1.0"/>
      <w:lvlJc w:val="left"/>
      <w:pPr>
        <w:ind w:left="360" w:hanging="360"/>
      </w:pPr>
      <w:rPr>
        <w:rFonts w:ascii="Calibri" w:hAnsi="Calibri" w:hint="default"/>
        <w:b/>
        <w:i w:val="0"/>
        <w:caps/>
        <w:color w:val="005671"/>
        <w:sz w:val="32"/>
      </w:rPr>
    </w:lvl>
    <w:lvl w:ilvl="1">
      <w:start w:val="1"/>
      <w:numFmt w:val="decimal"/>
      <w:isLgl/>
      <w:lvlText w:val="%2.%1"/>
      <w:lvlJc w:val="left"/>
      <w:pPr>
        <w:ind w:left="720" w:hanging="360"/>
      </w:pPr>
      <w:rPr>
        <w:rFonts w:ascii="Calibri" w:hAnsi="Calibri" w:hint="default"/>
        <w:b/>
        <w:i w:val="0"/>
        <w:caps w:val="0"/>
        <w:smallCaps/>
        <w:color w:val="005671"/>
        <w:sz w:val="28"/>
      </w:rPr>
    </w:lvl>
    <w:lvl w:ilvl="2">
      <w:start w:val="1"/>
      <w:numFmt w:val="decimal"/>
      <w:lvlRestart w:val="0"/>
      <w:isLgl/>
      <w:lvlText w:val="%3.%1.%2"/>
      <w:lvlJc w:val="left"/>
      <w:pPr>
        <w:ind w:left="1080" w:hanging="360"/>
      </w:pPr>
      <w:rPr>
        <w:rFonts w:ascii="Calibri" w:hAnsi="Calibri" w:hint="default"/>
        <w:b/>
        <w:i w:val="0"/>
        <w:color w:val="005671"/>
        <w:sz w:val="22"/>
      </w:rPr>
    </w:lvl>
    <w:lvl w:ilvl="3">
      <w:start w:val="1"/>
      <w:numFmt w:val="decimal"/>
      <w:isLgl/>
      <w:lvlText w:val="%4.%1.%2.%3"/>
      <w:lvlJc w:val="left"/>
      <w:pPr>
        <w:ind w:left="1440" w:hanging="360"/>
      </w:pPr>
      <w:rPr>
        <w:rFonts w:ascii="Calibri" w:hAnsi="Calibri" w:hint="default"/>
        <w:b/>
        <w:i/>
        <w:color w:val="005671"/>
        <w:sz w:val="22"/>
      </w:rPr>
    </w:lvl>
    <w:lvl w:ilvl="4">
      <w:start w:val="1"/>
      <w:numFmt w:val="lowerLetter"/>
      <w:lvlText w:val="%5"/>
      <w:lvlJc w:val="left"/>
      <w:pPr>
        <w:tabs>
          <w:tab w:val="num" w:pos="1368"/>
        </w:tabs>
        <w:ind w:left="360" w:firstLine="0"/>
      </w:pPr>
      <w:rPr>
        <w:rFonts w:ascii="Calibri" w:hAnsi="Calibri" w:hint="default"/>
        <w:b/>
        <w:i w:val="0"/>
        <w:caps w:val="0"/>
        <w:smallCaps w:val="0"/>
        <w:color w:val="005671"/>
        <w:sz w:val="24"/>
      </w:rPr>
    </w:lvl>
    <w:lvl w:ilvl="5">
      <w:start w:val="1"/>
      <w:numFmt w:val="lowerRoman"/>
      <w:lvlText w:val="%6"/>
      <w:lvlJc w:val="left"/>
      <w:pPr>
        <w:tabs>
          <w:tab w:val="num" w:pos="1728"/>
        </w:tabs>
        <w:ind w:left="360" w:firstLine="0"/>
      </w:pPr>
      <w:rPr>
        <w:rFonts w:ascii="Calibri" w:hAnsi="Calibri" w:hint="default"/>
        <w:b/>
        <w:i w:val="0"/>
        <w:color w:val="005671"/>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5F54240"/>
    <w:multiLevelType w:val="hybridMultilevel"/>
    <w:tmpl w:val="F5404B94"/>
    <w:lvl w:ilvl="0" w:tplc="5C802474">
      <w:start w:val="1"/>
      <w:numFmt w:val="bullet"/>
      <w:lvlText w:val=""/>
      <w:lvlJc w:val="left"/>
      <w:pPr>
        <w:tabs>
          <w:tab w:val="num" w:pos="720"/>
        </w:tabs>
        <w:ind w:left="720" w:hanging="360"/>
      </w:pPr>
      <w:rPr>
        <w:rFonts w:ascii="Wingdings" w:hAnsi="Wingdings" w:hint="default"/>
        <w:color w:val="037B8C"/>
      </w:rPr>
    </w:lvl>
    <w:lvl w:ilvl="1" w:tplc="CAA46FC0">
      <w:start w:val="1"/>
      <w:numFmt w:val="bullet"/>
      <w:lvlText w:val=""/>
      <w:lvlJc w:val="left"/>
      <w:pPr>
        <w:tabs>
          <w:tab w:val="num" w:pos="-60"/>
        </w:tabs>
        <w:ind w:left="-60" w:hanging="360"/>
      </w:pPr>
      <w:rPr>
        <w:rFonts w:ascii="Symbol" w:hAnsi="Symbol" w:hint="default"/>
        <w:color w:val="auto"/>
      </w:rPr>
    </w:lvl>
    <w:lvl w:ilvl="2" w:tplc="1EEA506E">
      <w:start w:val="8"/>
      <w:numFmt w:val="decimal"/>
      <w:lvlText w:val="%3"/>
      <w:lvlJc w:val="left"/>
      <w:pPr>
        <w:tabs>
          <w:tab w:val="num" w:pos="660"/>
        </w:tabs>
        <w:ind w:left="660" w:hanging="360"/>
      </w:pPr>
      <w:rPr>
        <w:rFonts w:hint="default"/>
      </w:rPr>
    </w:lvl>
    <w:lvl w:ilvl="3" w:tplc="10090001">
      <w:start w:val="1"/>
      <w:numFmt w:val="bullet"/>
      <w:lvlText w:val=""/>
      <w:lvlJc w:val="left"/>
      <w:pPr>
        <w:tabs>
          <w:tab w:val="num" w:pos="1380"/>
        </w:tabs>
        <w:ind w:left="1380" w:hanging="360"/>
      </w:pPr>
      <w:rPr>
        <w:rFonts w:ascii="Symbol" w:hAnsi="Symbol" w:hint="default"/>
      </w:rPr>
    </w:lvl>
    <w:lvl w:ilvl="4" w:tplc="10090003">
      <w:start w:val="1"/>
      <w:numFmt w:val="bullet"/>
      <w:lvlText w:val="o"/>
      <w:lvlJc w:val="left"/>
      <w:pPr>
        <w:tabs>
          <w:tab w:val="num" w:pos="2100"/>
        </w:tabs>
        <w:ind w:left="2100" w:hanging="360"/>
      </w:pPr>
      <w:rPr>
        <w:rFonts w:ascii="Courier New" w:hAnsi="Courier New" w:cs="Courier New" w:hint="default"/>
      </w:rPr>
    </w:lvl>
    <w:lvl w:ilvl="5" w:tplc="10090005">
      <w:start w:val="1"/>
      <w:numFmt w:val="bullet"/>
      <w:lvlText w:val=""/>
      <w:lvlJc w:val="left"/>
      <w:pPr>
        <w:tabs>
          <w:tab w:val="num" w:pos="2820"/>
        </w:tabs>
        <w:ind w:left="2820" w:hanging="360"/>
      </w:pPr>
      <w:rPr>
        <w:rFonts w:ascii="Wingdings" w:hAnsi="Wingdings" w:hint="default"/>
      </w:rPr>
    </w:lvl>
    <w:lvl w:ilvl="6" w:tplc="10090001" w:tentative="1">
      <w:start w:val="1"/>
      <w:numFmt w:val="bullet"/>
      <w:lvlText w:val=""/>
      <w:lvlJc w:val="left"/>
      <w:pPr>
        <w:tabs>
          <w:tab w:val="num" w:pos="3540"/>
        </w:tabs>
        <w:ind w:left="3540" w:hanging="360"/>
      </w:pPr>
      <w:rPr>
        <w:rFonts w:ascii="Symbol" w:hAnsi="Symbol" w:hint="default"/>
      </w:rPr>
    </w:lvl>
    <w:lvl w:ilvl="7" w:tplc="10090003" w:tentative="1">
      <w:start w:val="1"/>
      <w:numFmt w:val="bullet"/>
      <w:lvlText w:val="o"/>
      <w:lvlJc w:val="left"/>
      <w:pPr>
        <w:tabs>
          <w:tab w:val="num" w:pos="4260"/>
        </w:tabs>
        <w:ind w:left="4260" w:hanging="360"/>
      </w:pPr>
      <w:rPr>
        <w:rFonts w:ascii="Courier New" w:hAnsi="Courier New" w:cs="Courier New" w:hint="default"/>
      </w:rPr>
    </w:lvl>
    <w:lvl w:ilvl="8" w:tplc="10090005" w:tentative="1">
      <w:start w:val="1"/>
      <w:numFmt w:val="bullet"/>
      <w:lvlText w:val=""/>
      <w:lvlJc w:val="left"/>
      <w:pPr>
        <w:tabs>
          <w:tab w:val="num" w:pos="4980"/>
        </w:tabs>
        <w:ind w:left="4980" w:hanging="360"/>
      </w:pPr>
      <w:rPr>
        <w:rFonts w:ascii="Wingdings" w:hAnsi="Wingdings" w:hint="default"/>
      </w:rPr>
    </w:lvl>
  </w:abstractNum>
  <w:abstractNum w:abstractNumId="21" w15:restartNumberingAfterBreak="0">
    <w:nsid w:val="37C95254"/>
    <w:multiLevelType w:val="hybridMultilevel"/>
    <w:tmpl w:val="795639D4"/>
    <w:lvl w:ilvl="0" w:tplc="CCB6FE2E">
      <w:start w:val="1"/>
      <w:numFmt w:val="decimal"/>
      <w:lvlText w:val="TABLE %1."/>
      <w:lvlJc w:val="left"/>
      <w:pPr>
        <w:ind w:left="1701" w:hanging="1134"/>
      </w:pPr>
      <w:rPr>
        <w:rFonts w:ascii="Calibri" w:hAnsi="Calibri" w:hint="default"/>
        <w:b/>
        <w:i w:val="0"/>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2" w15:restartNumberingAfterBreak="0">
    <w:nsid w:val="386C3490"/>
    <w:multiLevelType w:val="multilevel"/>
    <w:tmpl w:val="6AB6435E"/>
    <w:lvl w:ilvl="0">
      <w:numFmt w:val="decimal"/>
      <w:lvlText w:val="%1.0"/>
      <w:lvlJc w:val="left"/>
      <w:pPr>
        <w:ind w:left="915" w:hanging="360"/>
      </w:pPr>
      <w:rPr>
        <w:rFonts w:hint="default"/>
        <w:color w:val="FF0000"/>
      </w:rPr>
    </w:lvl>
    <w:lvl w:ilvl="1">
      <w:start w:val="1"/>
      <w:numFmt w:val="decimalZero"/>
      <w:lvlText w:val="%1.%2"/>
      <w:lvlJc w:val="left"/>
      <w:pPr>
        <w:ind w:left="1635" w:hanging="360"/>
      </w:pPr>
      <w:rPr>
        <w:rFonts w:hint="default"/>
        <w:color w:val="FF0000"/>
      </w:rPr>
    </w:lvl>
    <w:lvl w:ilvl="2">
      <w:start w:val="1"/>
      <w:numFmt w:val="decimal"/>
      <w:lvlText w:val="%1.%2.%3"/>
      <w:lvlJc w:val="left"/>
      <w:pPr>
        <w:ind w:left="2715" w:hanging="720"/>
      </w:pPr>
      <w:rPr>
        <w:rFonts w:hint="default"/>
        <w:color w:val="FF0000"/>
      </w:rPr>
    </w:lvl>
    <w:lvl w:ilvl="3">
      <w:start w:val="1"/>
      <w:numFmt w:val="decimal"/>
      <w:lvlText w:val="%1.%2.%3.%4"/>
      <w:lvlJc w:val="left"/>
      <w:pPr>
        <w:ind w:left="3435" w:hanging="720"/>
      </w:pPr>
      <w:rPr>
        <w:rFonts w:hint="default"/>
        <w:color w:val="FF0000"/>
      </w:rPr>
    </w:lvl>
    <w:lvl w:ilvl="4">
      <w:start w:val="1"/>
      <w:numFmt w:val="decimal"/>
      <w:lvlText w:val="%1.%2.%3.%4.%5"/>
      <w:lvlJc w:val="left"/>
      <w:pPr>
        <w:ind w:left="4155" w:hanging="720"/>
      </w:pPr>
      <w:rPr>
        <w:rFonts w:hint="default"/>
        <w:color w:val="FF0000"/>
      </w:rPr>
    </w:lvl>
    <w:lvl w:ilvl="5">
      <w:start w:val="1"/>
      <w:numFmt w:val="decimal"/>
      <w:lvlText w:val="%1.%2.%3.%4.%5.%6"/>
      <w:lvlJc w:val="left"/>
      <w:pPr>
        <w:ind w:left="5235" w:hanging="1080"/>
      </w:pPr>
      <w:rPr>
        <w:rFonts w:hint="default"/>
        <w:color w:val="FF0000"/>
      </w:rPr>
    </w:lvl>
    <w:lvl w:ilvl="6">
      <w:start w:val="1"/>
      <w:numFmt w:val="decimal"/>
      <w:lvlText w:val="%1.%2.%3.%4.%5.%6.%7"/>
      <w:lvlJc w:val="left"/>
      <w:pPr>
        <w:ind w:left="5955" w:hanging="1080"/>
      </w:pPr>
      <w:rPr>
        <w:rFonts w:hint="default"/>
        <w:color w:val="FF0000"/>
      </w:rPr>
    </w:lvl>
    <w:lvl w:ilvl="7">
      <w:start w:val="1"/>
      <w:numFmt w:val="decimal"/>
      <w:lvlText w:val="%1.%2.%3.%4.%5.%6.%7.%8"/>
      <w:lvlJc w:val="left"/>
      <w:pPr>
        <w:ind w:left="7035" w:hanging="1440"/>
      </w:pPr>
      <w:rPr>
        <w:rFonts w:hint="default"/>
        <w:color w:val="FF0000"/>
      </w:rPr>
    </w:lvl>
    <w:lvl w:ilvl="8">
      <w:start w:val="1"/>
      <w:numFmt w:val="decimal"/>
      <w:lvlText w:val="%1.%2.%3.%4.%5.%6.%7.%8.%9"/>
      <w:lvlJc w:val="left"/>
      <w:pPr>
        <w:ind w:left="7755" w:hanging="1440"/>
      </w:pPr>
      <w:rPr>
        <w:rFonts w:hint="default"/>
        <w:color w:val="FF0000"/>
      </w:rPr>
    </w:lvl>
  </w:abstractNum>
  <w:abstractNum w:abstractNumId="23" w15:restartNumberingAfterBreak="0">
    <w:nsid w:val="3BFB3A92"/>
    <w:multiLevelType w:val="multilevel"/>
    <w:tmpl w:val="73F4EAAC"/>
    <w:lvl w:ilvl="0">
      <w:numFmt w:val="decimal"/>
      <w:lvlText w:val="%1.0"/>
      <w:lvlJc w:val="left"/>
      <w:pPr>
        <w:ind w:left="555" w:hanging="555"/>
      </w:pPr>
      <w:rPr>
        <w:rFonts w:hint="default"/>
      </w:rPr>
    </w:lvl>
    <w:lvl w:ilvl="1">
      <w:start w:val="1"/>
      <w:numFmt w:val="decimalZero"/>
      <w:lvlText w:val="%1.%2"/>
      <w:lvlJc w:val="left"/>
      <w:pPr>
        <w:ind w:left="1275" w:hanging="55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4" w15:restartNumberingAfterBreak="0">
    <w:nsid w:val="46863959"/>
    <w:multiLevelType w:val="hybridMultilevel"/>
    <w:tmpl w:val="9F2E2860"/>
    <w:lvl w:ilvl="0" w:tplc="91864BE6">
      <w:start w:val="1"/>
      <w:numFmt w:val="upperLetter"/>
      <w:lvlText w:val="Appendix %1 "/>
      <w:lvlJc w:val="right"/>
      <w:pPr>
        <w:ind w:left="720" w:hanging="360"/>
      </w:pPr>
      <w:rPr>
        <w:rFonts w:ascii="Calibri" w:hAnsi="Calibri" w:hint="default"/>
        <w:b/>
        <w:i w:val="0"/>
        <w:caps/>
        <w:color w:val="005671" w:themeColor="background2"/>
        <w:sz w:val="80"/>
        <w:u w:color="FFFFFF" w:themeColor="background1"/>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46A86D88"/>
    <w:multiLevelType w:val="multilevel"/>
    <w:tmpl w:val="C478EB0C"/>
    <w:lvl w:ilvl="0">
      <w:start w:val="1"/>
      <w:numFmt w:val="decimal"/>
      <w:lvlText w:val="%1.0"/>
      <w:lvlJc w:val="left"/>
      <w:pPr>
        <w:ind w:left="360" w:hanging="360"/>
      </w:pPr>
      <w:rPr>
        <w:rFonts w:ascii="Calibri" w:hAnsi="Calibri" w:hint="default"/>
        <w:b/>
        <w:i w:val="0"/>
        <w:caps/>
        <w:color w:val="005671"/>
        <w:sz w:val="32"/>
      </w:rPr>
    </w:lvl>
    <w:lvl w:ilvl="1">
      <w:start w:val="1"/>
      <w:numFmt w:val="decimal"/>
      <w:isLgl/>
      <w:lvlText w:val="%2.%1"/>
      <w:lvlJc w:val="left"/>
      <w:pPr>
        <w:ind w:left="720" w:hanging="360"/>
      </w:pPr>
      <w:rPr>
        <w:rFonts w:ascii="Calibri" w:hAnsi="Calibri" w:hint="default"/>
        <w:b/>
        <w:i w:val="0"/>
        <w:caps w:val="0"/>
        <w:smallCaps/>
        <w:color w:val="005671"/>
        <w:sz w:val="28"/>
      </w:rPr>
    </w:lvl>
    <w:lvl w:ilvl="2">
      <w:start w:val="1"/>
      <w:numFmt w:val="decimal"/>
      <w:lvlRestart w:val="0"/>
      <w:isLgl/>
      <w:lvlText w:val="%3.%1.%2"/>
      <w:lvlJc w:val="left"/>
      <w:pPr>
        <w:ind w:left="1080" w:hanging="360"/>
      </w:pPr>
      <w:rPr>
        <w:rFonts w:ascii="Calibri" w:hAnsi="Calibri" w:hint="default"/>
        <w:b/>
        <w:i w:val="0"/>
        <w:color w:val="005671"/>
        <w:sz w:val="22"/>
      </w:rPr>
    </w:lvl>
    <w:lvl w:ilvl="3">
      <w:start w:val="1"/>
      <w:numFmt w:val="decimal"/>
      <w:isLgl/>
      <w:lvlText w:val="%4.%1.%2.%3"/>
      <w:lvlJc w:val="left"/>
      <w:pPr>
        <w:ind w:left="1440" w:hanging="360"/>
      </w:pPr>
      <w:rPr>
        <w:rFonts w:ascii="Calibri" w:hAnsi="Calibri" w:hint="default"/>
        <w:b/>
        <w:i/>
        <w:color w:val="005671"/>
        <w:sz w:val="22"/>
      </w:rPr>
    </w:lvl>
    <w:lvl w:ilvl="4">
      <w:start w:val="1"/>
      <w:numFmt w:val="lowerLetter"/>
      <w:lvlText w:val="%5"/>
      <w:lvlJc w:val="left"/>
      <w:pPr>
        <w:tabs>
          <w:tab w:val="num" w:pos="1368"/>
        </w:tabs>
        <w:ind w:left="360" w:firstLine="0"/>
      </w:pPr>
      <w:rPr>
        <w:rFonts w:ascii="Calibri" w:hAnsi="Calibri" w:hint="default"/>
        <w:b/>
        <w:i w:val="0"/>
        <w:caps w:val="0"/>
        <w:smallCaps w:val="0"/>
        <w:color w:val="005671"/>
        <w:sz w:val="24"/>
      </w:rPr>
    </w:lvl>
    <w:lvl w:ilvl="5">
      <w:start w:val="1"/>
      <w:numFmt w:val="lowerRoman"/>
      <w:lvlText w:val="%6"/>
      <w:lvlJc w:val="left"/>
      <w:pPr>
        <w:tabs>
          <w:tab w:val="num" w:pos="1728"/>
        </w:tabs>
        <w:ind w:left="360" w:firstLine="0"/>
      </w:pPr>
      <w:rPr>
        <w:rFonts w:ascii="Calibri" w:hAnsi="Calibri" w:hint="default"/>
        <w:b/>
        <w:i w:val="0"/>
        <w:color w:val="005671"/>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9422146"/>
    <w:multiLevelType w:val="multilevel"/>
    <w:tmpl w:val="C478EB0C"/>
    <w:lvl w:ilvl="0">
      <w:start w:val="1"/>
      <w:numFmt w:val="decimal"/>
      <w:lvlText w:val="%1.0"/>
      <w:lvlJc w:val="left"/>
      <w:pPr>
        <w:ind w:left="360" w:hanging="360"/>
      </w:pPr>
      <w:rPr>
        <w:rFonts w:ascii="Calibri" w:hAnsi="Calibri" w:hint="default"/>
        <w:b/>
        <w:i w:val="0"/>
        <w:caps/>
        <w:color w:val="005671"/>
        <w:sz w:val="32"/>
      </w:rPr>
    </w:lvl>
    <w:lvl w:ilvl="1">
      <w:start w:val="1"/>
      <w:numFmt w:val="decimal"/>
      <w:isLgl/>
      <w:lvlText w:val="%2.%1"/>
      <w:lvlJc w:val="left"/>
      <w:pPr>
        <w:ind w:left="720" w:hanging="360"/>
      </w:pPr>
      <w:rPr>
        <w:rFonts w:ascii="Calibri" w:hAnsi="Calibri" w:hint="default"/>
        <w:b/>
        <w:i w:val="0"/>
        <w:caps w:val="0"/>
        <w:smallCaps/>
        <w:color w:val="005671"/>
        <w:sz w:val="28"/>
      </w:rPr>
    </w:lvl>
    <w:lvl w:ilvl="2">
      <w:start w:val="1"/>
      <w:numFmt w:val="decimal"/>
      <w:lvlRestart w:val="0"/>
      <w:isLgl/>
      <w:lvlText w:val="%3.%1.%2"/>
      <w:lvlJc w:val="left"/>
      <w:pPr>
        <w:ind w:left="1080" w:hanging="360"/>
      </w:pPr>
      <w:rPr>
        <w:rFonts w:ascii="Calibri" w:hAnsi="Calibri" w:hint="default"/>
        <w:b/>
        <w:i w:val="0"/>
        <w:color w:val="005671"/>
        <w:sz w:val="22"/>
      </w:rPr>
    </w:lvl>
    <w:lvl w:ilvl="3">
      <w:start w:val="1"/>
      <w:numFmt w:val="decimal"/>
      <w:isLgl/>
      <w:lvlText w:val="%4.%1.%2.%3"/>
      <w:lvlJc w:val="left"/>
      <w:pPr>
        <w:ind w:left="1440" w:hanging="360"/>
      </w:pPr>
      <w:rPr>
        <w:rFonts w:ascii="Calibri" w:hAnsi="Calibri" w:hint="default"/>
        <w:b/>
        <w:i/>
        <w:color w:val="005671"/>
        <w:sz w:val="22"/>
      </w:rPr>
    </w:lvl>
    <w:lvl w:ilvl="4">
      <w:start w:val="1"/>
      <w:numFmt w:val="lowerLetter"/>
      <w:lvlText w:val="%5"/>
      <w:lvlJc w:val="left"/>
      <w:pPr>
        <w:tabs>
          <w:tab w:val="num" w:pos="1368"/>
        </w:tabs>
        <w:ind w:left="360" w:firstLine="0"/>
      </w:pPr>
      <w:rPr>
        <w:rFonts w:ascii="Calibri" w:hAnsi="Calibri" w:hint="default"/>
        <w:b/>
        <w:i w:val="0"/>
        <w:caps w:val="0"/>
        <w:smallCaps w:val="0"/>
        <w:color w:val="005671"/>
        <w:sz w:val="24"/>
      </w:rPr>
    </w:lvl>
    <w:lvl w:ilvl="5">
      <w:start w:val="1"/>
      <w:numFmt w:val="lowerRoman"/>
      <w:lvlText w:val="%6"/>
      <w:lvlJc w:val="left"/>
      <w:pPr>
        <w:tabs>
          <w:tab w:val="num" w:pos="1728"/>
        </w:tabs>
        <w:ind w:left="360" w:firstLine="0"/>
      </w:pPr>
      <w:rPr>
        <w:rFonts w:ascii="Calibri" w:hAnsi="Calibri" w:hint="default"/>
        <w:b/>
        <w:i w:val="0"/>
        <w:color w:val="005671"/>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A0A38D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0575828"/>
    <w:multiLevelType w:val="multilevel"/>
    <w:tmpl w:val="C478EB0C"/>
    <w:lvl w:ilvl="0">
      <w:start w:val="1"/>
      <w:numFmt w:val="decimal"/>
      <w:lvlText w:val="%1.0"/>
      <w:lvlJc w:val="left"/>
      <w:pPr>
        <w:ind w:left="360" w:hanging="360"/>
      </w:pPr>
      <w:rPr>
        <w:rFonts w:ascii="Calibri" w:hAnsi="Calibri" w:hint="default"/>
        <w:b/>
        <w:i w:val="0"/>
        <w:caps/>
        <w:color w:val="005671"/>
        <w:sz w:val="32"/>
      </w:rPr>
    </w:lvl>
    <w:lvl w:ilvl="1">
      <w:start w:val="1"/>
      <w:numFmt w:val="decimal"/>
      <w:isLgl/>
      <w:lvlText w:val="%2.%1"/>
      <w:lvlJc w:val="left"/>
      <w:pPr>
        <w:ind w:left="720" w:hanging="360"/>
      </w:pPr>
      <w:rPr>
        <w:rFonts w:ascii="Calibri" w:hAnsi="Calibri" w:hint="default"/>
        <w:b/>
        <w:i w:val="0"/>
        <w:caps w:val="0"/>
        <w:smallCaps/>
        <w:color w:val="005671"/>
        <w:sz w:val="28"/>
      </w:rPr>
    </w:lvl>
    <w:lvl w:ilvl="2">
      <w:start w:val="1"/>
      <w:numFmt w:val="decimal"/>
      <w:lvlRestart w:val="0"/>
      <w:isLgl/>
      <w:lvlText w:val="%3.%1.%2"/>
      <w:lvlJc w:val="left"/>
      <w:pPr>
        <w:ind w:left="1080" w:hanging="360"/>
      </w:pPr>
      <w:rPr>
        <w:rFonts w:ascii="Calibri" w:hAnsi="Calibri" w:hint="default"/>
        <w:b/>
        <w:i w:val="0"/>
        <w:color w:val="005671"/>
        <w:sz w:val="22"/>
      </w:rPr>
    </w:lvl>
    <w:lvl w:ilvl="3">
      <w:start w:val="1"/>
      <w:numFmt w:val="decimal"/>
      <w:isLgl/>
      <w:lvlText w:val="%4.%1.%2.%3"/>
      <w:lvlJc w:val="left"/>
      <w:pPr>
        <w:ind w:left="1440" w:hanging="360"/>
      </w:pPr>
      <w:rPr>
        <w:rFonts w:ascii="Calibri" w:hAnsi="Calibri" w:hint="default"/>
        <w:b/>
        <w:i/>
        <w:color w:val="005671"/>
        <w:sz w:val="22"/>
      </w:rPr>
    </w:lvl>
    <w:lvl w:ilvl="4">
      <w:start w:val="1"/>
      <w:numFmt w:val="lowerLetter"/>
      <w:lvlText w:val="%5"/>
      <w:lvlJc w:val="left"/>
      <w:pPr>
        <w:tabs>
          <w:tab w:val="num" w:pos="1368"/>
        </w:tabs>
        <w:ind w:left="360" w:firstLine="0"/>
      </w:pPr>
      <w:rPr>
        <w:rFonts w:ascii="Calibri" w:hAnsi="Calibri" w:hint="default"/>
        <w:b/>
        <w:i w:val="0"/>
        <w:caps w:val="0"/>
        <w:smallCaps w:val="0"/>
        <w:color w:val="005671"/>
        <w:sz w:val="24"/>
      </w:rPr>
    </w:lvl>
    <w:lvl w:ilvl="5">
      <w:start w:val="1"/>
      <w:numFmt w:val="lowerRoman"/>
      <w:lvlText w:val="%6"/>
      <w:lvlJc w:val="left"/>
      <w:pPr>
        <w:tabs>
          <w:tab w:val="num" w:pos="1728"/>
        </w:tabs>
        <w:ind w:left="360" w:firstLine="0"/>
      </w:pPr>
      <w:rPr>
        <w:rFonts w:ascii="Calibri" w:hAnsi="Calibri" w:hint="default"/>
        <w:b/>
        <w:i w:val="0"/>
        <w:color w:val="005671"/>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50B9219F"/>
    <w:multiLevelType w:val="hybridMultilevel"/>
    <w:tmpl w:val="F7FE7278"/>
    <w:lvl w:ilvl="0" w:tplc="C686B286">
      <w:start w:val="1"/>
      <w:numFmt w:val="bullet"/>
      <w:lvlText w:val=""/>
      <w:lvlJc w:val="left"/>
      <w:pPr>
        <w:tabs>
          <w:tab w:val="num" w:pos="720"/>
        </w:tabs>
        <w:ind w:left="720" w:hanging="360"/>
      </w:pPr>
      <w:rPr>
        <w:rFonts w:ascii="Wingdings" w:hAnsi="Wingdings" w:hint="default"/>
        <w:color w:val="037B8C"/>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30" w15:restartNumberingAfterBreak="0">
    <w:nsid w:val="5435405C"/>
    <w:multiLevelType w:val="hybridMultilevel"/>
    <w:tmpl w:val="F768E9CE"/>
    <w:lvl w:ilvl="0" w:tplc="801ADFC2">
      <w:start w:val="1"/>
      <w:numFmt w:val="upperLetter"/>
      <w:lvlText w:val="APPENDIX %1:  "/>
      <w:lvlJc w:val="left"/>
      <w:pPr>
        <w:ind w:left="1070" w:hanging="503"/>
      </w:pPr>
      <w:rPr>
        <w:rFonts w:ascii="Calibri" w:hAnsi="Calibri" w:hint="default"/>
        <w:b/>
        <w:i w:val="0"/>
        <w:sz w:val="24"/>
      </w:rPr>
    </w:lvl>
    <w:lvl w:ilvl="1" w:tplc="10090019" w:tentative="1">
      <w:start w:val="1"/>
      <w:numFmt w:val="lowerLetter"/>
      <w:lvlText w:val="%2."/>
      <w:lvlJc w:val="left"/>
      <w:pPr>
        <w:ind w:left="1933" w:hanging="360"/>
      </w:pPr>
    </w:lvl>
    <w:lvl w:ilvl="2" w:tplc="1009001B" w:tentative="1">
      <w:start w:val="1"/>
      <w:numFmt w:val="lowerRoman"/>
      <w:lvlText w:val="%3."/>
      <w:lvlJc w:val="right"/>
      <w:pPr>
        <w:ind w:left="2653" w:hanging="180"/>
      </w:pPr>
    </w:lvl>
    <w:lvl w:ilvl="3" w:tplc="1009000F" w:tentative="1">
      <w:start w:val="1"/>
      <w:numFmt w:val="decimal"/>
      <w:lvlText w:val="%4."/>
      <w:lvlJc w:val="left"/>
      <w:pPr>
        <w:ind w:left="3373" w:hanging="360"/>
      </w:pPr>
    </w:lvl>
    <w:lvl w:ilvl="4" w:tplc="10090019" w:tentative="1">
      <w:start w:val="1"/>
      <w:numFmt w:val="lowerLetter"/>
      <w:lvlText w:val="%5."/>
      <w:lvlJc w:val="left"/>
      <w:pPr>
        <w:ind w:left="4093" w:hanging="360"/>
      </w:pPr>
    </w:lvl>
    <w:lvl w:ilvl="5" w:tplc="1009001B" w:tentative="1">
      <w:start w:val="1"/>
      <w:numFmt w:val="lowerRoman"/>
      <w:lvlText w:val="%6."/>
      <w:lvlJc w:val="right"/>
      <w:pPr>
        <w:ind w:left="4813" w:hanging="180"/>
      </w:pPr>
    </w:lvl>
    <w:lvl w:ilvl="6" w:tplc="1009000F" w:tentative="1">
      <w:start w:val="1"/>
      <w:numFmt w:val="decimal"/>
      <w:lvlText w:val="%7."/>
      <w:lvlJc w:val="left"/>
      <w:pPr>
        <w:ind w:left="5533" w:hanging="360"/>
      </w:pPr>
    </w:lvl>
    <w:lvl w:ilvl="7" w:tplc="10090019" w:tentative="1">
      <w:start w:val="1"/>
      <w:numFmt w:val="lowerLetter"/>
      <w:lvlText w:val="%8."/>
      <w:lvlJc w:val="left"/>
      <w:pPr>
        <w:ind w:left="6253" w:hanging="360"/>
      </w:pPr>
    </w:lvl>
    <w:lvl w:ilvl="8" w:tplc="1009001B" w:tentative="1">
      <w:start w:val="1"/>
      <w:numFmt w:val="lowerRoman"/>
      <w:lvlText w:val="%9."/>
      <w:lvlJc w:val="right"/>
      <w:pPr>
        <w:ind w:left="6973" w:hanging="180"/>
      </w:pPr>
    </w:lvl>
  </w:abstractNum>
  <w:abstractNum w:abstractNumId="31" w15:restartNumberingAfterBreak="0">
    <w:nsid w:val="598B743A"/>
    <w:multiLevelType w:val="multilevel"/>
    <w:tmpl w:val="C478EB0C"/>
    <w:lvl w:ilvl="0">
      <w:start w:val="1"/>
      <w:numFmt w:val="decimal"/>
      <w:lvlText w:val="%1.0"/>
      <w:lvlJc w:val="left"/>
      <w:pPr>
        <w:ind w:left="360" w:hanging="360"/>
      </w:pPr>
      <w:rPr>
        <w:rFonts w:ascii="Calibri" w:hAnsi="Calibri" w:hint="default"/>
        <w:b/>
        <w:i w:val="0"/>
        <w:caps/>
        <w:color w:val="005671"/>
        <w:sz w:val="32"/>
      </w:rPr>
    </w:lvl>
    <w:lvl w:ilvl="1">
      <w:start w:val="1"/>
      <w:numFmt w:val="decimal"/>
      <w:isLgl/>
      <w:lvlText w:val="%2.%1"/>
      <w:lvlJc w:val="left"/>
      <w:pPr>
        <w:ind w:left="720" w:hanging="360"/>
      </w:pPr>
      <w:rPr>
        <w:rFonts w:ascii="Calibri" w:hAnsi="Calibri" w:hint="default"/>
        <w:b/>
        <w:i w:val="0"/>
        <w:caps w:val="0"/>
        <w:smallCaps/>
        <w:color w:val="005671"/>
        <w:sz w:val="28"/>
      </w:rPr>
    </w:lvl>
    <w:lvl w:ilvl="2">
      <w:start w:val="1"/>
      <w:numFmt w:val="decimal"/>
      <w:lvlRestart w:val="0"/>
      <w:isLgl/>
      <w:lvlText w:val="%3.%1.%2"/>
      <w:lvlJc w:val="left"/>
      <w:pPr>
        <w:ind w:left="1080" w:hanging="360"/>
      </w:pPr>
      <w:rPr>
        <w:rFonts w:ascii="Calibri" w:hAnsi="Calibri" w:hint="default"/>
        <w:b/>
        <w:i w:val="0"/>
        <w:color w:val="005671"/>
        <w:sz w:val="22"/>
      </w:rPr>
    </w:lvl>
    <w:lvl w:ilvl="3">
      <w:start w:val="1"/>
      <w:numFmt w:val="decimal"/>
      <w:isLgl/>
      <w:lvlText w:val="%4.%1.%2.%3"/>
      <w:lvlJc w:val="left"/>
      <w:pPr>
        <w:ind w:left="1440" w:hanging="360"/>
      </w:pPr>
      <w:rPr>
        <w:rFonts w:ascii="Calibri" w:hAnsi="Calibri" w:hint="default"/>
        <w:b/>
        <w:i/>
        <w:color w:val="005671"/>
        <w:sz w:val="22"/>
      </w:rPr>
    </w:lvl>
    <w:lvl w:ilvl="4">
      <w:start w:val="1"/>
      <w:numFmt w:val="lowerLetter"/>
      <w:lvlText w:val="%5"/>
      <w:lvlJc w:val="left"/>
      <w:pPr>
        <w:tabs>
          <w:tab w:val="num" w:pos="1368"/>
        </w:tabs>
        <w:ind w:left="360" w:firstLine="0"/>
      </w:pPr>
      <w:rPr>
        <w:rFonts w:ascii="Calibri" w:hAnsi="Calibri" w:hint="default"/>
        <w:b/>
        <w:i w:val="0"/>
        <w:caps w:val="0"/>
        <w:smallCaps w:val="0"/>
        <w:color w:val="005671"/>
        <w:sz w:val="24"/>
      </w:rPr>
    </w:lvl>
    <w:lvl w:ilvl="5">
      <w:start w:val="1"/>
      <w:numFmt w:val="lowerRoman"/>
      <w:lvlText w:val="%6"/>
      <w:lvlJc w:val="left"/>
      <w:pPr>
        <w:tabs>
          <w:tab w:val="num" w:pos="1728"/>
        </w:tabs>
        <w:ind w:left="360" w:firstLine="0"/>
      </w:pPr>
      <w:rPr>
        <w:rFonts w:ascii="Calibri" w:hAnsi="Calibri" w:hint="default"/>
        <w:b/>
        <w:i w:val="0"/>
        <w:color w:val="005671"/>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60BF44FB"/>
    <w:multiLevelType w:val="multilevel"/>
    <w:tmpl w:val="3B489B5E"/>
    <w:lvl w:ilvl="0">
      <w:numFmt w:val="decimal"/>
      <w:lvlText w:val="%1.0"/>
      <w:lvlJc w:val="left"/>
      <w:pPr>
        <w:ind w:left="360" w:hanging="360"/>
      </w:pPr>
      <w:rPr>
        <w:rFonts w:hint="default"/>
      </w:rPr>
    </w:lvl>
    <w:lvl w:ilvl="1">
      <w:start w:val="1"/>
      <w:numFmt w:val="decimalZero"/>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3" w15:restartNumberingAfterBreak="0">
    <w:nsid w:val="658B4780"/>
    <w:multiLevelType w:val="hybridMultilevel"/>
    <w:tmpl w:val="6B0E7262"/>
    <w:lvl w:ilvl="0" w:tplc="CEA29CA2">
      <w:numFmt w:val="bullet"/>
      <w:lvlText w:val="-"/>
      <w:lvlJc w:val="left"/>
      <w:pPr>
        <w:ind w:left="420" w:hanging="360"/>
      </w:pPr>
      <w:rPr>
        <w:rFonts w:ascii="Calibri" w:eastAsia="Times New Roman" w:hAnsi="Calibri" w:cs="Calibri" w:hint="default"/>
      </w:rPr>
    </w:lvl>
    <w:lvl w:ilvl="1" w:tplc="10090003" w:tentative="1">
      <w:start w:val="1"/>
      <w:numFmt w:val="bullet"/>
      <w:lvlText w:val="o"/>
      <w:lvlJc w:val="left"/>
      <w:pPr>
        <w:ind w:left="1140" w:hanging="360"/>
      </w:pPr>
      <w:rPr>
        <w:rFonts w:ascii="Courier New" w:hAnsi="Courier New" w:cs="Courier New" w:hint="default"/>
      </w:rPr>
    </w:lvl>
    <w:lvl w:ilvl="2" w:tplc="10090005" w:tentative="1">
      <w:start w:val="1"/>
      <w:numFmt w:val="bullet"/>
      <w:lvlText w:val=""/>
      <w:lvlJc w:val="left"/>
      <w:pPr>
        <w:ind w:left="1860" w:hanging="360"/>
      </w:pPr>
      <w:rPr>
        <w:rFonts w:ascii="Wingdings" w:hAnsi="Wingdings" w:hint="default"/>
      </w:rPr>
    </w:lvl>
    <w:lvl w:ilvl="3" w:tplc="10090001" w:tentative="1">
      <w:start w:val="1"/>
      <w:numFmt w:val="bullet"/>
      <w:lvlText w:val=""/>
      <w:lvlJc w:val="left"/>
      <w:pPr>
        <w:ind w:left="2580" w:hanging="360"/>
      </w:pPr>
      <w:rPr>
        <w:rFonts w:ascii="Symbol" w:hAnsi="Symbol" w:hint="default"/>
      </w:rPr>
    </w:lvl>
    <w:lvl w:ilvl="4" w:tplc="10090003" w:tentative="1">
      <w:start w:val="1"/>
      <w:numFmt w:val="bullet"/>
      <w:lvlText w:val="o"/>
      <w:lvlJc w:val="left"/>
      <w:pPr>
        <w:ind w:left="3300" w:hanging="360"/>
      </w:pPr>
      <w:rPr>
        <w:rFonts w:ascii="Courier New" w:hAnsi="Courier New" w:cs="Courier New" w:hint="default"/>
      </w:rPr>
    </w:lvl>
    <w:lvl w:ilvl="5" w:tplc="10090005" w:tentative="1">
      <w:start w:val="1"/>
      <w:numFmt w:val="bullet"/>
      <w:lvlText w:val=""/>
      <w:lvlJc w:val="left"/>
      <w:pPr>
        <w:ind w:left="4020" w:hanging="360"/>
      </w:pPr>
      <w:rPr>
        <w:rFonts w:ascii="Wingdings" w:hAnsi="Wingdings" w:hint="default"/>
      </w:rPr>
    </w:lvl>
    <w:lvl w:ilvl="6" w:tplc="10090001" w:tentative="1">
      <w:start w:val="1"/>
      <w:numFmt w:val="bullet"/>
      <w:lvlText w:val=""/>
      <w:lvlJc w:val="left"/>
      <w:pPr>
        <w:ind w:left="4740" w:hanging="360"/>
      </w:pPr>
      <w:rPr>
        <w:rFonts w:ascii="Symbol" w:hAnsi="Symbol" w:hint="default"/>
      </w:rPr>
    </w:lvl>
    <w:lvl w:ilvl="7" w:tplc="10090003" w:tentative="1">
      <w:start w:val="1"/>
      <w:numFmt w:val="bullet"/>
      <w:lvlText w:val="o"/>
      <w:lvlJc w:val="left"/>
      <w:pPr>
        <w:ind w:left="5460" w:hanging="360"/>
      </w:pPr>
      <w:rPr>
        <w:rFonts w:ascii="Courier New" w:hAnsi="Courier New" w:cs="Courier New" w:hint="default"/>
      </w:rPr>
    </w:lvl>
    <w:lvl w:ilvl="8" w:tplc="10090005" w:tentative="1">
      <w:start w:val="1"/>
      <w:numFmt w:val="bullet"/>
      <w:lvlText w:val=""/>
      <w:lvlJc w:val="left"/>
      <w:pPr>
        <w:ind w:left="6180" w:hanging="360"/>
      </w:pPr>
      <w:rPr>
        <w:rFonts w:ascii="Wingdings" w:hAnsi="Wingdings" w:hint="default"/>
      </w:rPr>
    </w:lvl>
  </w:abstractNum>
  <w:abstractNum w:abstractNumId="34" w15:restartNumberingAfterBreak="0">
    <w:nsid w:val="66BF6A5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7A44096"/>
    <w:multiLevelType w:val="hybridMultilevel"/>
    <w:tmpl w:val="E55C9FCE"/>
    <w:lvl w:ilvl="0" w:tplc="D2F8FFB4">
      <w:start w:val="1"/>
      <w:numFmt w:val="upperLetter"/>
      <w:lvlText w:val="Appendix %1"/>
      <w:lvlJc w:val="left"/>
      <w:pPr>
        <w:ind w:left="3780" w:hanging="360"/>
      </w:pPr>
      <w:rPr>
        <w:rFonts w:ascii="Calibri" w:hAnsi="Calibri" w:hint="default"/>
        <w:b/>
        <w:i w:val="0"/>
        <w:sz w:val="80"/>
      </w:rPr>
    </w:lvl>
    <w:lvl w:ilvl="1" w:tplc="10090019">
      <w:start w:val="1"/>
      <w:numFmt w:val="lowerLetter"/>
      <w:lvlText w:val="%2."/>
      <w:lvlJc w:val="left"/>
      <w:pPr>
        <w:ind w:left="4500" w:hanging="360"/>
      </w:pPr>
    </w:lvl>
    <w:lvl w:ilvl="2" w:tplc="1009001B">
      <w:start w:val="1"/>
      <w:numFmt w:val="lowerRoman"/>
      <w:lvlText w:val="%3."/>
      <w:lvlJc w:val="right"/>
      <w:pPr>
        <w:ind w:left="5220" w:hanging="180"/>
      </w:pPr>
    </w:lvl>
    <w:lvl w:ilvl="3" w:tplc="1009000F" w:tentative="1">
      <w:start w:val="1"/>
      <w:numFmt w:val="decimal"/>
      <w:lvlText w:val="%4."/>
      <w:lvlJc w:val="left"/>
      <w:pPr>
        <w:ind w:left="5940" w:hanging="360"/>
      </w:pPr>
    </w:lvl>
    <w:lvl w:ilvl="4" w:tplc="10090019" w:tentative="1">
      <w:start w:val="1"/>
      <w:numFmt w:val="lowerLetter"/>
      <w:lvlText w:val="%5."/>
      <w:lvlJc w:val="left"/>
      <w:pPr>
        <w:ind w:left="6660" w:hanging="360"/>
      </w:pPr>
    </w:lvl>
    <w:lvl w:ilvl="5" w:tplc="1009001B" w:tentative="1">
      <w:start w:val="1"/>
      <w:numFmt w:val="lowerRoman"/>
      <w:lvlText w:val="%6."/>
      <w:lvlJc w:val="right"/>
      <w:pPr>
        <w:ind w:left="7380" w:hanging="180"/>
      </w:pPr>
    </w:lvl>
    <w:lvl w:ilvl="6" w:tplc="1009000F" w:tentative="1">
      <w:start w:val="1"/>
      <w:numFmt w:val="decimal"/>
      <w:lvlText w:val="%7."/>
      <w:lvlJc w:val="left"/>
      <w:pPr>
        <w:ind w:left="8100" w:hanging="360"/>
      </w:pPr>
    </w:lvl>
    <w:lvl w:ilvl="7" w:tplc="10090019" w:tentative="1">
      <w:start w:val="1"/>
      <w:numFmt w:val="lowerLetter"/>
      <w:lvlText w:val="%8."/>
      <w:lvlJc w:val="left"/>
      <w:pPr>
        <w:ind w:left="8820" w:hanging="360"/>
      </w:pPr>
    </w:lvl>
    <w:lvl w:ilvl="8" w:tplc="1009001B" w:tentative="1">
      <w:start w:val="1"/>
      <w:numFmt w:val="lowerRoman"/>
      <w:lvlText w:val="%9."/>
      <w:lvlJc w:val="right"/>
      <w:pPr>
        <w:ind w:left="9540" w:hanging="180"/>
      </w:pPr>
    </w:lvl>
  </w:abstractNum>
  <w:abstractNum w:abstractNumId="36" w15:restartNumberingAfterBreak="0">
    <w:nsid w:val="6AFC0DC0"/>
    <w:multiLevelType w:val="hybridMultilevel"/>
    <w:tmpl w:val="FE3E5178"/>
    <w:lvl w:ilvl="0" w:tplc="12083098">
      <w:start w:val="1"/>
      <w:numFmt w:val="upperLetter"/>
      <w:suff w:val="space"/>
      <w:lvlText w:val="Appendix %1 "/>
      <w:lvlJc w:val="right"/>
      <w:pPr>
        <w:ind w:left="-3543" w:firstLine="12191"/>
      </w:pPr>
      <w:rPr>
        <w:rFonts w:ascii="Calibri" w:hAnsi="Calibri" w:hint="default"/>
        <w:b/>
        <w:i w:val="0"/>
        <w:caps/>
        <w:color w:val="005671" w:themeColor="background2"/>
        <w:sz w:val="80"/>
        <w:u w:color="FFFFFF" w:themeColor="background1"/>
      </w:rPr>
    </w:lvl>
    <w:lvl w:ilvl="1" w:tplc="10090019" w:tentative="1">
      <w:start w:val="1"/>
      <w:numFmt w:val="lowerLetter"/>
      <w:lvlText w:val="%2."/>
      <w:lvlJc w:val="left"/>
      <w:pPr>
        <w:ind w:left="1157" w:hanging="360"/>
      </w:pPr>
    </w:lvl>
    <w:lvl w:ilvl="2" w:tplc="1009001B">
      <w:start w:val="1"/>
      <w:numFmt w:val="lowerRoman"/>
      <w:lvlText w:val="%3."/>
      <w:lvlJc w:val="right"/>
      <w:pPr>
        <w:ind w:left="1877" w:hanging="180"/>
      </w:pPr>
    </w:lvl>
    <w:lvl w:ilvl="3" w:tplc="1009000F" w:tentative="1">
      <w:start w:val="1"/>
      <w:numFmt w:val="decimal"/>
      <w:lvlText w:val="%4."/>
      <w:lvlJc w:val="left"/>
      <w:pPr>
        <w:ind w:left="2597" w:hanging="360"/>
      </w:pPr>
    </w:lvl>
    <w:lvl w:ilvl="4" w:tplc="10090019" w:tentative="1">
      <w:start w:val="1"/>
      <w:numFmt w:val="lowerLetter"/>
      <w:lvlText w:val="%5."/>
      <w:lvlJc w:val="left"/>
      <w:pPr>
        <w:ind w:left="3317" w:hanging="360"/>
      </w:pPr>
    </w:lvl>
    <w:lvl w:ilvl="5" w:tplc="1009001B" w:tentative="1">
      <w:start w:val="1"/>
      <w:numFmt w:val="lowerRoman"/>
      <w:lvlText w:val="%6."/>
      <w:lvlJc w:val="right"/>
      <w:pPr>
        <w:ind w:left="4037" w:hanging="180"/>
      </w:pPr>
    </w:lvl>
    <w:lvl w:ilvl="6" w:tplc="1009000F" w:tentative="1">
      <w:start w:val="1"/>
      <w:numFmt w:val="decimal"/>
      <w:lvlText w:val="%7."/>
      <w:lvlJc w:val="left"/>
      <w:pPr>
        <w:ind w:left="4757" w:hanging="360"/>
      </w:pPr>
    </w:lvl>
    <w:lvl w:ilvl="7" w:tplc="10090019" w:tentative="1">
      <w:start w:val="1"/>
      <w:numFmt w:val="lowerLetter"/>
      <w:lvlText w:val="%8."/>
      <w:lvlJc w:val="left"/>
      <w:pPr>
        <w:ind w:left="5477" w:hanging="360"/>
      </w:pPr>
    </w:lvl>
    <w:lvl w:ilvl="8" w:tplc="1009001B" w:tentative="1">
      <w:start w:val="1"/>
      <w:numFmt w:val="lowerRoman"/>
      <w:lvlText w:val="%9."/>
      <w:lvlJc w:val="right"/>
      <w:pPr>
        <w:ind w:left="6197" w:hanging="180"/>
      </w:pPr>
    </w:lvl>
  </w:abstractNum>
  <w:abstractNum w:abstractNumId="37" w15:restartNumberingAfterBreak="0">
    <w:nsid w:val="6B8773EC"/>
    <w:multiLevelType w:val="hybridMultilevel"/>
    <w:tmpl w:val="0A7479EE"/>
    <w:lvl w:ilvl="0" w:tplc="C686B286">
      <w:start w:val="1"/>
      <w:numFmt w:val="bullet"/>
      <w:lvlText w:val=""/>
      <w:lvlJc w:val="left"/>
      <w:pPr>
        <w:tabs>
          <w:tab w:val="num" w:pos="720"/>
        </w:tabs>
        <w:ind w:left="720" w:hanging="360"/>
      </w:pPr>
      <w:rPr>
        <w:rFonts w:ascii="Wingdings" w:hAnsi="Wingdings" w:hint="default"/>
        <w:color w:val="037B8C"/>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38" w15:restartNumberingAfterBreak="0">
    <w:nsid w:val="764D4B7B"/>
    <w:multiLevelType w:val="multilevel"/>
    <w:tmpl w:val="07966E9C"/>
    <w:lvl w:ilvl="0">
      <w:start w:val="1"/>
      <w:numFmt w:val="upperLetter"/>
      <w:lvlText w:val="APPENDIX %1"/>
      <w:lvlJc w:val="right"/>
      <w:pPr>
        <w:ind w:left="5400" w:hanging="360"/>
      </w:pPr>
      <w:rPr>
        <w:rFonts w:hint="default"/>
        <w:b/>
        <w:i w:val="0"/>
        <w:color w:val="037B8C"/>
        <w:sz w:val="80"/>
      </w:rPr>
    </w:lvl>
    <w:lvl w:ilvl="1">
      <w:start w:val="1"/>
      <w:numFmt w:val="lowerLetter"/>
      <w:lvlText w:val="%2."/>
      <w:lvlJc w:val="left"/>
      <w:pPr>
        <w:ind w:left="2790" w:hanging="360"/>
      </w:pPr>
      <w:rPr>
        <w:rFonts w:hint="default"/>
      </w:rPr>
    </w:lvl>
    <w:lvl w:ilvl="2">
      <w:start w:val="1"/>
      <w:numFmt w:val="lowerRoman"/>
      <w:lvlText w:val="%3."/>
      <w:lvlJc w:val="right"/>
      <w:pPr>
        <w:ind w:left="3510" w:hanging="180"/>
      </w:pPr>
      <w:rPr>
        <w:rFonts w:hint="default"/>
      </w:rPr>
    </w:lvl>
    <w:lvl w:ilvl="3">
      <w:start w:val="1"/>
      <w:numFmt w:val="decimal"/>
      <w:lvlText w:val="%4."/>
      <w:lvlJc w:val="left"/>
      <w:pPr>
        <w:ind w:left="4230" w:hanging="360"/>
      </w:pPr>
      <w:rPr>
        <w:rFonts w:hint="default"/>
      </w:rPr>
    </w:lvl>
    <w:lvl w:ilvl="4">
      <w:start w:val="1"/>
      <w:numFmt w:val="lowerLetter"/>
      <w:lvlText w:val="%5."/>
      <w:lvlJc w:val="left"/>
      <w:pPr>
        <w:ind w:left="4950" w:hanging="360"/>
      </w:pPr>
      <w:rPr>
        <w:rFonts w:hint="default"/>
      </w:rPr>
    </w:lvl>
    <w:lvl w:ilvl="5">
      <w:start w:val="1"/>
      <w:numFmt w:val="lowerRoman"/>
      <w:lvlText w:val="%6."/>
      <w:lvlJc w:val="right"/>
      <w:pPr>
        <w:ind w:left="5670" w:hanging="180"/>
      </w:pPr>
      <w:rPr>
        <w:rFonts w:hint="default"/>
      </w:rPr>
    </w:lvl>
    <w:lvl w:ilvl="6">
      <w:start w:val="1"/>
      <w:numFmt w:val="decimal"/>
      <w:lvlText w:val="%7."/>
      <w:lvlJc w:val="left"/>
      <w:pPr>
        <w:ind w:left="6390" w:hanging="360"/>
      </w:pPr>
      <w:rPr>
        <w:rFonts w:hint="default"/>
      </w:rPr>
    </w:lvl>
    <w:lvl w:ilvl="7">
      <w:start w:val="1"/>
      <w:numFmt w:val="lowerLetter"/>
      <w:lvlText w:val="%8."/>
      <w:lvlJc w:val="left"/>
      <w:pPr>
        <w:ind w:left="7110" w:hanging="360"/>
      </w:pPr>
      <w:rPr>
        <w:rFonts w:hint="default"/>
      </w:rPr>
    </w:lvl>
    <w:lvl w:ilvl="8">
      <w:start w:val="1"/>
      <w:numFmt w:val="lowerRoman"/>
      <w:lvlText w:val="%9."/>
      <w:lvlJc w:val="right"/>
      <w:pPr>
        <w:ind w:left="7830" w:hanging="180"/>
      </w:pPr>
      <w:rPr>
        <w:rFonts w:hint="default"/>
      </w:rPr>
    </w:lvl>
  </w:abstractNum>
  <w:abstractNum w:abstractNumId="39" w15:restartNumberingAfterBreak="0">
    <w:nsid w:val="774019B6"/>
    <w:multiLevelType w:val="hybridMultilevel"/>
    <w:tmpl w:val="0E06635E"/>
    <w:lvl w:ilvl="0" w:tplc="C686B286">
      <w:start w:val="1"/>
      <w:numFmt w:val="bullet"/>
      <w:lvlText w:val=""/>
      <w:lvlJc w:val="left"/>
      <w:pPr>
        <w:ind w:left="720" w:hanging="360"/>
      </w:pPr>
      <w:rPr>
        <w:rFonts w:ascii="Wingdings" w:hAnsi="Wingdings" w:hint="default"/>
        <w:color w:val="037B8C"/>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40" w15:restartNumberingAfterBreak="0">
    <w:nsid w:val="79546B8A"/>
    <w:multiLevelType w:val="multilevel"/>
    <w:tmpl w:val="C478EB0C"/>
    <w:lvl w:ilvl="0">
      <w:start w:val="1"/>
      <w:numFmt w:val="decimal"/>
      <w:lvlText w:val="%1.0"/>
      <w:lvlJc w:val="left"/>
      <w:pPr>
        <w:ind w:left="360" w:hanging="360"/>
      </w:pPr>
      <w:rPr>
        <w:rFonts w:ascii="Calibri" w:hAnsi="Calibri" w:hint="default"/>
        <w:b/>
        <w:i w:val="0"/>
        <w:caps/>
        <w:color w:val="005671"/>
        <w:sz w:val="32"/>
      </w:rPr>
    </w:lvl>
    <w:lvl w:ilvl="1">
      <w:start w:val="1"/>
      <w:numFmt w:val="decimal"/>
      <w:isLgl/>
      <w:lvlText w:val="%2.%1"/>
      <w:lvlJc w:val="left"/>
      <w:pPr>
        <w:ind w:left="720" w:hanging="360"/>
      </w:pPr>
      <w:rPr>
        <w:rFonts w:ascii="Calibri" w:hAnsi="Calibri" w:hint="default"/>
        <w:b/>
        <w:i w:val="0"/>
        <w:caps w:val="0"/>
        <w:smallCaps/>
        <w:color w:val="005671"/>
        <w:sz w:val="28"/>
      </w:rPr>
    </w:lvl>
    <w:lvl w:ilvl="2">
      <w:start w:val="1"/>
      <w:numFmt w:val="decimal"/>
      <w:lvlRestart w:val="0"/>
      <w:isLgl/>
      <w:lvlText w:val="%3.%1.%2"/>
      <w:lvlJc w:val="left"/>
      <w:pPr>
        <w:ind w:left="1080" w:hanging="360"/>
      </w:pPr>
      <w:rPr>
        <w:rFonts w:ascii="Calibri" w:hAnsi="Calibri" w:hint="default"/>
        <w:b/>
        <w:i w:val="0"/>
        <w:color w:val="005671"/>
        <w:sz w:val="22"/>
      </w:rPr>
    </w:lvl>
    <w:lvl w:ilvl="3">
      <w:start w:val="1"/>
      <w:numFmt w:val="decimal"/>
      <w:isLgl/>
      <w:lvlText w:val="%4.%1.%2.%3"/>
      <w:lvlJc w:val="left"/>
      <w:pPr>
        <w:ind w:left="1440" w:hanging="360"/>
      </w:pPr>
      <w:rPr>
        <w:rFonts w:ascii="Calibri" w:hAnsi="Calibri" w:hint="default"/>
        <w:b/>
        <w:i/>
        <w:color w:val="005671"/>
        <w:sz w:val="22"/>
      </w:rPr>
    </w:lvl>
    <w:lvl w:ilvl="4">
      <w:start w:val="1"/>
      <w:numFmt w:val="lowerLetter"/>
      <w:lvlText w:val="%5"/>
      <w:lvlJc w:val="left"/>
      <w:pPr>
        <w:tabs>
          <w:tab w:val="num" w:pos="1368"/>
        </w:tabs>
        <w:ind w:left="360" w:firstLine="0"/>
      </w:pPr>
      <w:rPr>
        <w:rFonts w:ascii="Calibri" w:hAnsi="Calibri" w:hint="default"/>
        <w:b/>
        <w:i w:val="0"/>
        <w:caps w:val="0"/>
        <w:smallCaps w:val="0"/>
        <w:color w:val="005671"/>
        <w:sz w:val="24"/>
      </w:rPr>
    </w:lvl>
    <w:lvl w:ilvl="5">
      <w:start w:val="1"/>
      <w:numFmt w:val="lowerRoman"/>
      <w:lvlText w:val="%6"/>
      <w:lvlJc w:val="left"/>
      <w:pPr>
        <w:tabs>
          <w:tab w:val="num" w:pos="1728"/>
        </w:tabs>
        <w:ind w:left="360" w:firstLine="0"/>
      </w:pPr>
      <w:rPr>
        <w:rFonts w:ascii="Calibri" w:hAnsi="Calibri" w:hint="default"/>
        <w:b/>
        <w:i w:val="0"/>
        <w:color w:val="005671"/>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E7D451A"/>
    <w:multiLevelType w:val="multilevel"/>
    <w:tmpl w:val="F7AE5732"/>
    <w:lvl w:ilvl="0">
      <w:start w:val="1"/>
      <w:numFmt w:val="decimal"/>
      <w:lvlText w:val="%1.0"/>
      <w:lvlJc w:val="left"/>
      <w:pPr>
        <w:ind w:left="360" w:hanging="360"/>
      </w:pPr>
      <w:rPr>
        <w:rFonts w:ascii="Calibri" w:hAnsi="Calibri" w:hint="default"/>
        <w:b/>
        <w:i w:val="0"/>
        <w:caps/>
        <w:color w:val="005671"/>
        <w:sz w:val="32"/>
      </w:rPr>
    </w:lvl>
    <w:lvl w:ilvl="1">
      <w:start w:val="1"/>
      <w:numFmt w:val="decimal"/>
      <w:isLgl/>
      <w:lvlText w:val="%2.%1"/>
      <w:lvlJc w:val="left"/>
      <w:pPr>
        <w:ind w:left="720" w:hanging="360"/>
      </w:pPr>
    </w:lvl>
    <w:lvl w:ilvl="2">
      <w:start w:val="1"/>
      <w:numFmt w:val="decimal"/>
      <w:lvlRestart w:val="0"/>
      <w:isLgl/>
      <w:lvlText w:val="%3.%1.%2"/>
      <w:lvlJc w:val="left"/>
      <w:pPr>
        <w:ind w:left="1080" w:hanging="360"/>
      </w:pPr>
      <w:rPr>
        <w:rFonts w:ascii="Calibri" w:hAnsi="Calibri" w:hint="default"/>
        <w:b/>
        <w:i w:val="0"/>
        <w:color w:val="005671"/>
        <w:sz w:val="22"/>
      </w:rPr>
    </w:lvl>
    <w:lvl w:ilvl="3">
      <w:start w:val="1"/>
      <w:numFmt w:val="decimal"/>
      <w:isLgl/>
      <w:lvlText w:val="%4.%1.%2.%3"/>
      <w:lvlJc w:val="left"/>
      <w:pPr>
        <w:ind w:left="1440" w:hanging="360"/>
      </w:pPr>
      <w:rPr>
        <w:rFonts w:ascii="Calibri" w:hAnsi="Calibri" w:hint="default"/>
        <w:b/>
        <w:i/>
        <w:color w:val="005671"/>
        <w:sz w:val="22"/>
      </w:rPr>
    </w:lvl>
    <w:lvl w:ilvl="4">
      <w:start w:val="1"/>
      <w:numFmt w:val="lowerLetter"/>
      <w:lvlText w:val="%5"/>
      <w:lvlJc w:val="left"/>
      <w:pPr>
        <w:tabs>
          <w:tab w:val="num" w:pos="1368"/>
        </w:tabs>
        <w:ind w:left="360" w:hanging="360"/>
      </w:pPr>
      <w:rPr>
        <w:rFonts w:ascii="Calibri" w:hAnsi="Calibri" w:hint="default"/>
        <w:b/>
        <w:i w:val="0"/>
        <w:caps w:val="0"/>
        <w:smallCaps w:val="0"/>
        <w:color w:val="005671"/>
        <w:sz w:val="24"/>
      </w:rPr>
    </w:lvl>
    <w:lvl w:ilvl="5">
      <w:start w:val="1"/>
      <w:numFmt w:val="lowerRoman"/>
      <w:pStyle w:val="Heading6"/>
      <w:lvlText w:val="%6"/>
      <w:lvlJc w:val="left"/>
      <w:pPr>
        <w:tabs>
          <w:tab w:val="num" w:pos="1728"/>
        </w:tabs>
        <w:ind w:left="360" w:hanging="360"/>
      </w:pPr>
      <w:rPr>
        <w:rFonts w:ascii="Calibri" w:hAnsi="Calibri" w:hint="default"/>
        <w:b/>
        <w:i w:val="0"/>
        <w:color w:val="005671"/>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922448335">
    <w:abstractNumId w:val="31"/>
  </w:num>
  <w:num w:numId="2" w16cid:durableId="962349715">
    <w:abstractNumId w:val="25"/>
  </w:num>
  <w:num w:numId="3" w16cid:durableId="1988701536">
    <w:abstractNumId w:val="28"/>
  </w:num>
  <w:num w:numId="4" w16cid:durableId="1823502081">
    <w:abstractNumId w:val="11"/>
  </w:num>
  <w:num w:numId="5" w16cid:durableId="2028016204">
    <w:abstractNumId w:val="19"/>
  </w:num>
  <w:num w:numId="6" w16cid:durableId="1801219991">
    <w:abstractNumId w:val="9"/>
  </w:num>
  <w:num w:numId="7" w16cid:durableId="1645819654">
    <w:abstractNumId w:val="7"/>
  </w:num>
  <w:num w:numId="8" w16cid:durableId="504785658">
    <w:abstractNumId w:val="6"/>
  </w:num>
  <w:num w:numId="9" w16cid:durableId="1478377326">
    <w:abstractNumId w:val="5"/>
  </w:num>
  <w:num w:numId="10" w16cid:durableId="1583031700">
    <w:abstractNumId w:val="4"/>
  </w:num>
  <w:num w:numId="11" w16cid:durableId="618607542">
    <w:abstractNumId w:val="8"/>
  </w:num>
  <w:num w:numId="12" w16cid:durableId="854534549">
    <w:abstractNumId w:val="3"/>
  </w:num>
  <w:num w:numId="13" w16cid:durableId="2038042053">
    <w:abstractNumId w:val="2"/>
  </w:num>
  <w:num w:numId="14" w16cid:durableId="163521720">
    <w:abstractNumId w:val="1"/>
  </w:num>
  <w:num w:numId="15" w16cid:durableId="465125971">
    <w:abstractNumId w:val="0"/>
  </w:num>
  <w:num w:numId="16" w16cid:durableId="1244489138">
    <w:abstractNumId w:val="12"/>
  </w:num>
  <w:num w:numId="17" w16cid:durableId="791171575">
    <w:abstractNumId w:val="40"/>
  </w:num>
  <w:num w:numId="18" w16cid:durableId="1033531646">
    <w:abstractNumId w:val="34"/>
  </w:num>
  <w:num w:numId="19" w16cid:durableId="355617543">
    <w:abstractNumId w:val="27"/>
  </w:num>
  <w:num w:numId="20" w16cid:durableId="188903233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53969191">
    <w:abstractNumId w:val="41"/>
  </w:num>
  <w:num w:numId="22" w16cid:durableId="519128667">
    <w:abstractNumId w:val="26"/>
  </w:num>
  <w:num w:numId="23" w16cid:durableId="2022779871">
    <w:abstractNumId w:val="14"/>
  </w:num>
  <w:num w:numId="24" w16cid:durableId="1455514723">
    <w:abstractNumId w:val="17"/>
  </w:num>
  <w:num w:numId="25" w16cid:durableId="1952514458">
    <w:abstractNumId w:val="10"/>
  </w:num>
  <w:num w:numId="26" w16cid:durableId="1136676032">
    <w:abstractNumId w:val="13"/>
  </w:num>
  <w:num w:numId="27" w16cid:durableId="1474835585">
    <w:abstractNumId w:val="39"/>
  </w:num>
  <w:num w:numId="28" w16cid:durableId="1284729333">
    <w:abstractNumId w:val="37"/>
  </w:num>
  <w:num w:numId="29" w16cid:durableId="1010135438">
    <w:abstractNumId w:val="29"/>
  </w:num>
  <w:num w:numId="30" w16cid:durableId="1854026078">
    <w:abstractNumId w:val="20"/>
  </w:num>
  <w:num w:numId="31" w16cid:durableId="241644974">
    <w:abstractNumId w:val="23"/>
  </w:num>
  <w:num w:numId="32" w16cid:durableId="1676302161">
    <w:abstractNumId w:val="38"/>
  </w:num>
  <w:num w:numId="33" w16cid:durableId="1036811668">
    <w:abstractNumId w:val="22"/>
  </w:num>
  <w:num w:numId="34" w16cid:durableId="435028024">
    <w:abstractNumId w:val="32"/>
  </w:num>
  <w:num w:numId="35" w16cid:durableId="1794707016">
    <w:abstractNumId w:val="33"/>
  </w:num>
  <w:num w:numId="36" w16cid:durableId="2635482">
    <w:abstractNumId w:val="15"/>
  </w:num>
  <w:num w:numId="37" w16cid:durableId="77487849">
    <w:abstractNumId w:val="16"/>
  </w:num>
  <w:num w:numId="38" w16cid:durableId="803892975">
    <w:abstractNumId w:val="16"/>
  </w:num>
  <w:num w:numId="39" w16cid:durableId="399521535">
    <w:abstractNumId w:val="16"/>
  </w:num>
  <w:num w:numId="40" w16cid:durableId="157771461">
    <w:abstractNumId w:val="16"/>
  </w:num>
  <w:num w:numId="41" w16cid:durableId="1562249145">
    <w:abstractNumId w:val="41"/>
  </w:num>
  <w:num w:numId="42" w16cid:durableId="739405209">
    <w:abstractNumId w:val="35"/>
  </w:num>
  <w:num w:numId="43" w16cid:durableId="158470086">
    <w:abstractNumId w:val="24"/>
  </w:num>
  <w:num w:numId="44" w16cid:durableId="1639453696">
    <w:abstractNumId w:val="36"/>
  </w:num>
  <w:num w:numId="45" w16cid:durableId="844053071">
    <w:abstractNumId w:val="18"/>
  </w:num>
  <w:num w:numId="46" w16cid:durableId="2003386193">
    <w:abstractNumId w:val="21"/>
  </w:num>
  <w:num w:numId="47" w16cid:durableId="490020941">
    <w:abstractNumId w:val="30"/>
  </w:num>
  <w:num w:numId="48" w16cid:durableId="1802069865">
    <w:abstractNumId w:val="16"/>
    <w:lvlOverride w:ilvl="0">
      <w:lvl w:ilvl="0">
        <w:start w:val="1"/>
        <w:numFmt w:val="decimal"/>
        <w:pStyle w:val="Heading1"/>
        <w:isLgl/>
        <w:suff w:val="space"/>
        <w:lvlText w:val="%1.0"/>
        <w:lvlJc w:val="left"/>
        <w:pPr>
          <w:ind w:left="454" w:hanging="454"/>
        </w:pPr>
      </w:lvl>
    </w:lvlOverride>
    <w:lvlOverride w:ilvl="1">
      <w:lvl w:ilvl="1">
        <w:start w:val="1"/>
        <w:numFmt w:val="decimal"/>
        <w:pStyle w:val="Heading2"/>
        <w:isLgl/>
        <w:suff w:val="space"/>
        <w:lvlText w:val="%1.%2"/>
        <w:lvlJc w:val="left"/>
        <w:pPr>
          <w:ind w:left="454" w:hanging="454"/>
        </w:pPr>
        <w:rPr>
          <w:rFonts w:ascii="Calibri" w:hAnsi="Calibri" w:hint="default"/>
          <w:b/>
          <w:i w:val="0"/>
          <w:caps w:val="0"/>
          <w:smallCaps/>
          <w:color w:val="005671"/>
          <w:sz w:val="28"/>
        </w:rPr>
      </w:lvl>
    </w:lvlOverride>
    <w:lvlOverride w:ilvl="2">
      <w:lvl w:ilvl="2">
        <w:start w:val="1"/>
        <w:numFmt w:val="decimal"/>
        <w:pStyle w:val="Heading3"/>
        <w:isLgl/>
        <w:suff w:val="space"/>
        <w:lvlText w:val="%1.%2.%3"/>
        <w:lvlJc w:val="left"/>
        <w:pPr>
          <w:ind w:left="454" w:hanging="454"/>
        </w:pPr>
        <w:rPr>
          <w:rFonts w:ascii="Calibri" w:hAnsi="Calibri" w:hint="default"/>
          <w:b/>
          <w:i w:val="0"/>
          <w:color w:val="005671"/>
          <w:sz w:val="24"/>
        </w:rPr>
      </w:lvl>
    </w:lvlOverride>
    <w:lvlOverride w:ilvl="3">
      <w:lvl w:ilvl="3">
        <w:start w:val="1"/>
        <w:numFmt w:val="decimal"/>
        <w:lvlRestart w:val="1"/>
        <w:pStyle w:val="Heading4"/>
        <w:isLgl/>
        <w:suff w:val="space"/>
        <w:lvlText w:val="Table %1-%4"/>
        <w:lvlJc w:val="left"/>
        <w:pPr>
          <w:ind w:left="567" w:hanging="397"/>
        </w:pPr>
        <w:rPr>
          <w:rFonts w:ascii="Calibri" w:hAnsi="Calibri" w:hint="default"/>
          <w:b w:val="0"/>
          <w:i/>
          <w:color w:val="005671"/>
          <w:sz w:val="20"/>
        </w:rPr>
      </w:lvl>
    </w:lvlOverride>
    <w:lvlOverride w:ilvl="4">
      <w:lvl w:ilvl="4">
        <w:start w:val="1"/>
        <w:numFmt w:val="lowerLetter"/>
        <w:suff w:val="space"/>
        <w:lvlText w:val="%5"/>
        <w:lvlJc w:val="left"/>
        <w:pPr>
          <w:ind w:left="454" w:hanging="454"/>
        </w:pPr>
        <w:rPr>
          <w:rFonts w:ascii="Calibri" w:hAnsi="Calibri" w:hint="default"/>
          <w:b/>
          <w:i w:val="0"/>
          <w:caps w:val="0"/>
          <w:smallCaps w:val="0"/>
          <w:color w:val="005671"/>
          <w:sz w:val="24"/>
        </w:rPr>
      </w:lvl>
    </w:lvlOverride>
    <w:lvlOverride w:ilvl="5">
      <w:lvl w:ilvl="5">
        <w:start w:val="1"/>
        <w:numFmt w:val="lowerRoman"/>
        <w:lvlText w:val="%6"/>
        <w:lvlJc w:val="left"/>
        <w:pPr>
          <w:tabs>
            <w:tab w:val="num" w:pos="4206"/>
          </w:tabs>
          <w:ind w:left="454" w:hanging="454"/>
        </w:pPr>
        <w:rPr>
          <w:rFonts w:ascii="Calibri" w:hAnsi="Calibri" w:hint="default"/>
          <w:b/>
          <w:i w:val="0"/>
          <w:color w:val="005671"/>
          <w:sz w:val="24"/>
        </w:rPr>
      </w:lvl>
    </w:lvlOverride>
    <w:lvlOverride w:ilvl="6">
      <w:lvl w:ilvl="6">
        <w:start w:val="1"/>
        <w:numFmt w:val="decimal"/>
        <w:lvlText w:val="%7."/>
        <w:lvlJc w:val="left"/>
        <w:pPr>
          <w:ind w:left="454" w:hanging="454"/>
        </w:pPr>
        <w:rPr>
          <w:rFonts w:hint="default"/>
        </w:rPr>
      </w:lvl>
    </w:lvlOverride>
    <w:lvlOverride w:ilvl="7">
      <w:lvl w:ilvl="7">
        <w:start w:val="1"/>
        <w:numFmt w:val="lowerLetter"/>
        <w:lvlText w:val="%8."/>
        <w:lvlJc w:val="left"/>
        <w:pPr>
          <w:ind w:left="454" w:hanging="454"/>
        </w:pPr>
        <w:rPr>
          <w:rFonts w:hint="default"/>
        </w:rPr>
      </w:lvl>
    </w:lvlOverride>
    <w:lvlOverride w:ilvl="8">
      <w:lvl w:ilvl="8">
        <w:start w:val="1"/>
        <w:numFmt w:val="lowerRoman"/>
        <w:lvlText w:val="%9."/>
        <w:lvlJc w:val="left"/>
        <w:pPr>
          <w:ind w:left="454" w:hanging="454"/>
        </w:pPr>
        <w:rPr>
          <w:rFonts w:hint="default"/>
        </w:rPr>
      </w:lvl>
    </w:lvlOverride>
  </w:num>
  <w:num w:numId="49" w16cid:durableId="1210453474">
    <w:abstractNumId w:val="16"/>
    <w:lvlOverride w:ilvl="0">
      <w:lvl w:ilvl="0">
        <w:start w:val="1"/>
        <w:numFmt w:val="decimal"/>
        <w:pStyle w:val="Heading1"/>
        <w:isLgl/>
        <w:suff w:val="space"/>
        <w:lvlText w:val="%1.0"/>
        <w:lvlJc w:val="left"/>
        <w:pPr>
          <w:ind w:left="454" w:hanging="454"/>
        </w:pPr>
        <w:rPr>
          <w:rFonts w:ascii="Calibri" w:hAnsi="Calibri" w:hint="default"/>
          <w:b/>
          <w:i w:val="0"/>
          <w:caps/>
          <w:color w:val="005671"/>
          <w:sz w:val="32"/>
        </w:rPr>
      </w:lvl>
    </w:lvlOverride>
    <w:lvlOverride w:ilvl="1">
      <w:lvl w:ilvl="1">
        <w:start w:val="1"/>
        <w:numFmt w:val="decimal"/>
        <w:pStyle w:val="Heading2"/>
        <w:isLgl/>
        <w:suff w:val="space"/>
        <w:lvlText w:val="%1.%2"/>
        <w:lvlJc w:val="left"/>
        <w:pPr>
          <w:ind w:left="454" w:hanging="454"/>
        </w:pPr>
        <w:rPr>
          <w:rFonts w:ascii="Calibri" w:hAnsi="Calibri" w:hint="default"/>
          <w:b/>
          <w:i w:val="0"/>
          <w:caps w:val="0"/>
          <w:color w:val="005671"/>
          <w:sz w:val="26"/>
        </w:rPr>
      </w:lvl>
    </w:lvlOverride>
    <w:lvlOverride w:ilvl="2">
      <w:lvl w:ilvl="2">
        <w:start w:val="1"/>
        <w:numFmt w:val="decimal"/>
        <w:pStyle w:val="Heading3"/>
        <w:isLgl/>
        <w:suff w:val="space"/>
        <w:lvlText w:val="%1.%2.%3"/>
        <w:lvlJc w:val="left"/>
        <w:pPr>
          <w:ind w:left="454" w:hanging="454"/>
        </w:pPr>
        <w:rPr>
          <w:rFonts w:ascii="Calibri" w:hAnsi="Calibri" w:hint="default"/>
          <w:b/>
          <w:i w:val="0"/>
          <w:color w:val="005671"/>
          <w:sz w:val="24"/>
        </w:rPr>
      </w:lvl>
    </w:lvlOverride>
    <w:lvlOverride w:ilvl="3">
      <w:lvl w:ilvl="3">
        <w:start w:val="1"/>
        <w:numFmt w:val="decimal"/>
        <w:lvlRestart w:val="1"/>
        <w:pStyle w:val="Heading4"/>
        <w:isLgl/>
        <w:suff w:val="space"/>
        <w:lvlText w:val="Table %1-%4"/>
        <w:lvlJc w:val="left"/>
        <w:pPr>
          <w:ind w:left="567" w:hanging="397"/>
        </w:pPr>
        <w:rPr>
          <w:rFonts w:ascii="Calibri" w:hAnsi="Calibri" w:hint="default"/>
          <w:b w:val="0"/>
          <w:i/>
          <w:color w:val="005671"/>
          <w:sz w:val="20"/>
        </w:rPr>
      </w:lvl>
    </w:lvlOverride>
    <w:lvlOverride w:ilvl="4">
      <w:lvl w:ilvl="4">
        <w:start w:val="1"/>
        <w:numFmt w:val="lowerLetter"/>
        <w:suff w:val="space"/>
        <w:lvlText w:val="%5"/>
        <w:lvlJc w:val="left"/>
        <w:pPr>
          <w:ind w:left="454" w:hanging="454"/>
        </w:pPr>
        <w:rPr>
          <w:rFonts w:ascii="Calibri" w:hAnsi="Calibri" w:hint="default"/>
          <w:b/>
          <w:i w:val="0"/>
          <w:caps w:val="0"/>
          <w:smallCaps w:val="0"/>
          <w:color w:val="005671"/>
          <w:sz w:val="24"/>
        </w:rPr>
      </w:lvl>
    </w:lvlOverride>
    <w:lvlOverride w:ilvl="5">
      <w:lvl w:ilvl="5">
        <w:start w:val="1"/>
        <w:numFmt w:val="lowerRoman"/>
        <w:lvlText w:val="%6"/>
        <w:lvlJc w:val="left"/>
        <w:pPr>
          <w:tabs>
            <w:tab w:val="num" w:pos="4206"/>
          </w:tabs>
          <w:ind w:left="454" w:hanging="454"/>
        </w:pPr>
        <w:rPr>
          <w:rFonts w:ascii="Calibri" w:hAnsi="Calibri" w:hint="default"/>
          <w:b/>
          <w:i w:val="0"/>
          <w:color w:val="005671"/>
          <w:sz w:val="24"/>
        </w:rPr>
      </w:lvl>
    </w:lvlOverride>
    <w:lvlOverride w:ilvl="6">
      <w:lvl w:ilvl="6">
        <w:start w:val="1"/>
        <w:numFmt w:val="decimal"/>
        <w:lvlText w:val="%7."/>
        <w:lvlJc w:val="left"/>
        <w:pPr>
          <w:ind w:left="454" w:hanging="454"/>
        </w:pPr>
        <w:rPr>
          <w:rFonts w:hint="default"/>
        </w:rPr>
      </w:lvl>
    </w:lvlOverride>
    <w:lvlOverride w:ilvl="7">
      <w:lvl w:ilvl="7">
        <w:start w:val="1"/>
        <w:numFmt w:val="lowerLetter"/>
        <w:lvlText w:val="%8."/>
        <w:lvlJc w:val="left"/>
        <w:pPr>
          <w:ind w:left="454" w:hanging="454"/>
        </w:pPr>
        <w:rPr>
          <w:rFonts w:hint="default"/>
        </w:rPr>
      </w:lvl>
    </w:lvlOverride>
    <w:lvlOverride w:ilvl="8">
      <w:lvl w:ilvl="8">
        <w:start w:val="1"/>
        <w:numFmt w:val="lowerRoman"/>
        <w:lvlText w:val="%9."/>
        <w:lvlJc w:val="left"/>
        <w:pPr>
          <w:ind w:left="454" w:hanging="454"/>
        </w:pPr>
        <w:rPr>
          <w:rFonts w:hint="default"/>
        </w:rPr>
      </w:lvl>
    </w:lvlOverride>
  </w:num>
  <w:num w:numId="50" w16cid:durableId="1147670602">
    <w:abstractNumId w:val="16"/>
    <w:lvlOverride w:ilvl="0">
      <w:lvl w:ilvl="0">
        <w:start w:val="1"/>
        <w:numFmt w:val="decimal"/>
        <w:pStyle w:val="Heading1"/>
        <w:isLgl/>
        <w:suff w:val="space"/>
        <w:lvlText w:val="%1.0"/>
        <w:lvlJc w:val="left"/>
        <w:pPr>
          <w:ind w:left="454" w:hanging="454"/>
        </w:pPr>
        <w:rPr>
          <w:rFonts w:ascii="Calibri" w:hAnsi="Calibri" w:hint="default"/>
          <w:b/>
          <w:i w:val="0"/>
          <w:caps/>
          <w:color w:val="005671"/>
          <w:sz w:val="28"/>
        </w:rPr>
      </w:lvl>
    </w:lvlOverride>
    <w:lvlOverride w:ilvl="1">
      <w:lvl w:ilvl="1">
        <w:start w:val="1"/>
        <w:numFmt w:val="decimal"/>
        <w:pStyle w:val="Heading2"/>
        <w:isLgl/>
        <w:suff w:val="space"/>
        <w:lvlText w:val="%1.%2"/>
        <w:lvlJc w:val="left"/>
        <w:pPr>
          <w:ind w:left="454" w:hanging="454"/>
        </w:pPr>
        <w:rPr>
          <w:rFonts w:ascii="Calibri" w:hAnsi="Calibri" w:hint="default"/>
          <w:b/>
          <w:i w:val="0"/>
          <w:caps w:val="0"/>
          <w:smallCaps/>
          <w:color w:val="005671"/>
          <w:sz w:val="28"/>
        </w:rPr>
      </w:lvl>
    </w:lvlOverride>
    <w:lvlOverride w:ilvl="2">
      <w:lvl w:ilvl="2">
        <w:start w:val="1"/>
        <w:numFmt w:val="decimal"/>
        <w:pStyle w:val="Heading3"/>
        <w:isLgl/>
        <w:suff w:val="space"/>
        <w:lvlText w:val="%1.%2.%3"/>
        <w:lvlJc w:val="left"/>
        <w:pPr>
          <w:ind w:left="454" w:hanging="454"/>
        </w:pPr>
        <w:rPr>
          <w:rFonts w:ascii="Calibri" w:hAnsi="Calibri" w:hint="default"/>
          <w:b/>
          <w:i w:val="0"/>
          <w:color w:val="005671"/>
          <w:sz w:val="24"/>
        </w:rPr>
      </w:lvl>
    </w:lvlOverride>
    <w:lvlOverride w:ilvl="3">
      <w:lvl w:ilvl="3">
        <w:start w:val="1"/>
        <w:numFmt w:val="decimal"/>
        <w:lvlRestart w:val="1"/>
        <w:pStyle w:val="Heading4"/>
        <w:isLgl/>
        <w:suff w:val="space"/>
        <w:lvlText w:val="Table %1-%4"/>
        <w:lvlJc w:val="left"/>
        <w:pPr>
          <w:ind w:left="567" w:hanging="397"/>
        </w:pPr>
        <w:rPr>
          <w:rFonts w:ascii="Calibri" w:hAnsi="Calibri" w:hint="default"/>
          <w:b w:val="0"/>
          <w:i/>
          <w:color w:val="005671"/>
          <w:sz w:val="20"/>
        </w:rPr>
      </w:lvl>
    </w:lvlOverride>
    <w:lvlOverride w:ilvl="4">
      <w:lvl w:ilvl="4">
        <w:start w:val="1"/>
        <w:numFmt w:val="lowerLetter"/>
        <w:suff w:val="space"/>
        <w:lvlText w:val="%5"/>
        <w:lvlJc w:val="left"/>
        <w:pPr>
          <w:ind w:left="454" w:hanging="454"/>
        </w:pPr>
        <w:rPr>
          <w:rFonts w:ascii="Calibri" w:hAnsi="Calibri" w:hint="default"/>
          <w:b/>
          <w:i w:val="0"/>
          <w:caps w:val="0"/>
          <w:smallCaps w:val="0"/>
          <w:color w:val="005671"/>
          <w:sz w:val="24"/>
        </w:rPr>
      </w:lvl>
    </w:lvlOverride>
    <w:lvlOverride w:ilvl="5">
      <w:lvl w:ilvl="5">
        <w:start w:val="1"/>
        <w:numFmt w:val="lowerRoman"/>
        <w:lvlText w:val="%6"/>
        <w:lvlJc w:val="left"/>
        <w:pPr>
          <w:tabs>
            <w:tab w:val="num" w:pos="4206"/>
          </w:tabs>
          <w:ind w:left="454" w:hanging="454"/>
        </w:pPr>
        <w:rPr>
          <w:rFonts w:ascii="Calibri" w:hAnsi="Calibri" w:hint="default"/>
          <w:b/>
          <w:i w:val="0"/>
          <w:color w:val="005671"/>
          <w:sz w:val="24"/>
        </w:rPr>
      </w:lvl>
    </w:lvlOverride>
    <w:lvlOverride w:ilvl="6">
      <w:lvl w:ilvl="6">
        <w:start w:val="1"/>
        <w:numFmt w:val="decimal"/>
        <w:lvlText w:val="%7."/>
        <w:lvlJc w:val="left"/>
        <w:pPr>
          <w:ind w:left="454" w:hanging="454"/>
        </w:pPr>
        <w:rPr>
          <w:rFonts w:hint="default"/>
        </w:rPr>
      </w:lvl>
    </w:lvlOverride>
    <w:lvlOverride w:ilvl="7">
      <w:lvl w:ilvl="7">
        <w:start w:val="1"/>
        <w:numFmt w:val="lowerLetter"/>
        <w:lvlText w:val="%8."/>
        <w:lvlJc w:val="left"/>
        <w:pPr>
          <w:ind w:left="454" w:hanging="454"/>
        </w:pPr>
        <w:rPr>
          <w:rFonts w:hint="default"/>
        </w:rPr>
      </w:lvl>
    </w:lvlOverride>
    <w:lvlOverride w:ilvl="8">
      <w:lvl w:ilvl="8">
        <w:start w:val="1"/>
        <w:numFmt w:val="lowerRoman"/>
        <w:lvlText w:val="%9."/>
        <w:lvlJc w:val="left"/>
        <w:pPr>
          <w:ind w:left="454" w:hanging="454"/>
        </w:pPr>
        <w:rPr>
          <w:rFonts w:hint="default"/>
        </w:rPr>
      </w:lvl>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ayne Reti">
    <w15:presenceInfo w15:providerId="Windows Live" w15:userId="1d58c90671e093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424" w:allStyles="0" w:customStyles="0" w:latentStyles="1" w:stylesInUse="0" w:headingStyles="1" w:numberingStyles="0" w:tableStyles="0" w:directFormattingOnRuns="0" w:directFormattingOnParagraphs="0"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zKzNDQ0MzSzMLewNDNX0lEKTi0uzszPAykwqwUAmdNnsywAAAA="/>
  </w:docVars>
  <w:rsids>
    <w:rsidRoot w:val="002C3A0A"/>
    <w:rsid w:val="00005059"/>
    <w:rsid w:val="00011FC2"/>
    <w:rsid w:val="00013AF5"/>
    <w:rsid w:val="00015A30"/>
    <w:rsid w:val="00016F37"/>
    <w:rsid w:val="000201B4"/>
    <w:rsid w:val="0002267E"/>
    <w:rsid w:val="00023765"/>
    <w:rsid w:val="00026852"/>
    <w:rsid w:val="00026897"/>
    <w:rsid w:val="000268D0"/>
    <w:rsid w:val="000323E8"/>
    <w:rsid w:val="000365D8"/>
    <w:rsid w:val="00037398"/>
    <w:rsid w:val="00044B69"/>
    <w:rsid w:val="000454DD"/>
    <w:rsid w:val="00052184"/>
    <w:rsid w:val="00053D79"/>
    <w:rsid w:val="00065086"/>
    <w:rsid w:val="00065139"/>
    <w:rsid w:val="00065957"/>
    <w:rsid w:val="00070C66"/>
    <w:rsid w:val="0007188B"/>
    <w:rsid w:val="00072AC0"/>
    <w:rsid w:val="00074180"/>
    <w:rsid w:val="000750DF"/>
    <w:rsid w:val="00075E18"/>
    <w:rsid w:val="000763AA"/>
    <w:rsid w:val="000775D5"/>
    <w:rsid w:val="00081A17"/>
    <w:rsid w:val="000852A1"/>
    <w:rsid w:val="00085C8B"/>
    <w:rsid w:val="00086B6B"/>
    <w:rsid w:val="0008731C"/>
    <w:rsid w:val="00091600"/>
    <w:rsid w:val="0009288E"/>
    <w:rsid w:val="000933B9"/>
    <w:rsid w:val="000933C0"/>
    <w:rsid w:val="000A02C6"/>
    <w:rsid w:val="000A0649"/>
    <w:rsid w:val="000A35E0"/>
    <w:rsid w:val="000A7CA3"/>
    <w:rsid w:val="000B152B"/>
    <w:rsid w:val="000B1AF7"/>
    <w:rsid w:val="000B32C5"/>
    <w:rsid w:val="000B3C44"/>
    <w:rsid w:val="000B5ABF"/>
    <w:rsid w:val="000B761C"/>
    <w:rsid w:val="000B7A0C"/>
    <w:rsid w:val="000C2C6D"/>
    <w:rsid w:val="000C347D"/>
    <w:rsid w:val="000D09B5"/>
    <w:rsid w:val="000D29AA"/>
    <w:rsid w:val="000D4993"/>
    <w:rsid w:val="000D4C7B"/>
    <w:rsid w:val="000E0EC6"/>
    <w:rsid w:val="000E2DE9"/>
    <w:rsid w:val="000E6416"/>
    <w:rsid w:val="000F1D7F"/>
    <w:rsid w:val="000F3310"/>
    <w:rsid w:val="000F60AB"/>
    <w:rsid w:val="000F6E6E"/>
    <w:rsid w:val="00100A28"/>
    <w:rsid w:val="00102DA9"/>
    <w:rsid w:val="0011216F"/>
    <w:rsid w:val="00113F36"/>
    <w:rsid w:val="00114609"/>
    <w:rsid w:val="00121730"/>
    <w:rsid w:val="00121992"/>
    <w:rsid w:val="001225FE"/>
    <w:rsid w:val="00124967"/>
    <w:rsid w:val="00127CAE"/>
    <w:rsid w:val="0013171B"/>
    <w:rsid w:val="00131DE8"/>
    <w:rsid w:val="00136917"/>
    <w:rsid w:val="00141D27"/>
    <w:rsid w:val="00143F81"/>
    <w:rsid w:val="001453E8"/>
    <w:rsid w:val="0014721B"/>
    <w:rsid w:val="0015060F"/>
    <w:rsid w:val="0015503A"/>
    <w:rsid w:val="00156651"/>
    <w:rsid w:val="00161273"/>
    <w:rsid w:val="00161965"/>
    <w:rsid w:val="0016576B"/>
    <w:rsid w:val="001718CC"/>
    <w:rsid w:val="00175B70"/>
    <w:rsid w:val="00180630"/>
    <w:rsid w:val="00190831"/>
    <w:rsid w:val="00190F8B"/>
    <w:rsid w:val="00192F20"/>
    <w:rsid w:val="001A32B6"/>
    <w:rsid w:val="001A4EB7"/>
    <w:rsid w:val="001A6A6A"/>
    <w:rsid w:val="001A7ADC"/>
    <w:rsid w:val="001B0BD3"/>
    <w:rsid w:val="001B0F3E"/>
    <w:rsid w:val="001B2433"/>
    <w:rsid w:val="001B4766"/>
    <w:rsid w:val="001B5109"/>
    <w:rsid w:val="001B6428"/>
    <w:rsid w:val="001B653C"/>
    <w:rsid w:val="001B7F08"/>
    <w:rsid w:val="001C2535"/>
    <w:rsid w:val="001C2EF6"/>
    <w:rsid w:val="001C2F26"/>
    <w:rsid w:val="001C3778"/>
    <w:rsid w:val="001C7795"/>
    <w:rsid w:val="001C77B8"/>
    <w:rsid w:val="001D10D9"/>
    <w:rsid w:val="001D350E"/>
    <w:rsid w:val="001D3E71"/>
    <w:rsid w:val="001D640E"/>
    <w:rsid w:val="001E02CB"/>
    <w:rsid w:val="001E1DFC"/>
    <w:rsid w:val="001E3482"/>
    <w:rsid w:val="001F01AB"/>
    <w:rsid w:val="001F46F2"/>
    <w:rsid w:val="001F4D2C"/>
    <w:rsid w:val="001F4DFC"/>
    <w:rsid w:val="001F5286"/>
    <w:rsid w:val="001F7584"/>
    <w:rsid w:val="00202BA1"/>
    <w:rsid w:val="002102E0"/>
    <w:rsid w:val="0021082D"/>
    <w:rsid w:val="00211B25"/>
    <w:rsid w:val="0021532F"/>
    <w:rsid w:val="00216068"/>
    <w:rsid w:val="002178CB"/>
    <w:rsid w:val="00217BDC"/>
    <w:rsid w:val="002222A4"/>
    <w:rsid w:val="00222AAB"/>
    <w:rsid w:val="0022601C"/>
    <w:rsid w:val="002260A6"/>
    <w:rsid w:val="0022778E"/>
    <w:rsid w:val="00227E09"/>
    <w:rsid w:val="00231377"/>
    <w:rsid w:val="00231978"/>
    <w:rsid w:val="002323D0"/>
    <w:rsid w:val="00234E09"/>
    <w:rsid w:val="00240C15"/>
    <w:rsid w:val="00241014"/>
    <w:rsid w:val="0024513D"/>
    <w:rsid w:val="00255660"/>
    <w:rsid w:val="00257046"/>
    <w:rsid w:val="00257D56"/>
    <w:rsid w:val="002650E6"/>
    <w:rsid w:val="002711C8"/>
    <w:rsid w:val="0027327E"/>
    <w:rsid w:val="002757E0"/>
    <w:rsid w:val="00275925"/>
    <w:rsid w:val="00281434"/>
    <w:rsid w:val="002821CC"/>
    <w:rsid w:val="00293684"/>
    <w:rsid w:val="00294398"/>
    <w:rsid w:val="002977AD"/>
    <w:rsid w:val="002A20B0"/>
    <w:rsid w:val="002A23A4"/>
    <w:rsid w:val="002A2E38"/>
    <w:rsid w:val="002A344C"/>
    <w:rsid w:val="002A3559"/>
    <w:rsid w:val="002A3BA2"/>
    <w:rsid w:val="002A61E6"/>
    <w:rsid w:val="002B1B39"/>
    <w:rsid w:val="002B47AC"/>
    <w:rsid w:val="002C0569"/>
    <w:rsid w:val="002C222F"/>
    <w:rsid w:val="002C30E2"/>
    <w:rsid w:val="002C3A0A"/>
    <w:rsid w:val="002D3B03"/>
    <w:rsid w:val="002D7206"/>
    <w:rsid w:val="002E4115"/>
    <w:rsid w:val="002F14A4"/>
    <w:rsid w:val="002F2D05"/>
    <w:rsid w:val="002F556D"/>
    <w:rsid w:val="003018B3"/>
    <w:rsid w:val="0030339E"/>
    <w:rsid w:val="00306706"/>
    <w:rsid w:val="0031006A"/>
    <w:rsid w:val="003100EF"/>
    <w:rsid w:val="003144A1"/>
    <w:rsid w:val="0032276A"/>
    <w:rsid w:val="00322E6E"/>
    <w:rsid w:val="00324E29"/>
    <w:rsid w:val="003258CF"/>
    <w:rsid w:val="00325BAD"/>
    <w:rsid w:val="0032787A"/>
    <w:rsid w:val="003279E3"/>
    <w:rsid w:val="00332008"/>
    <w:rsid w:val="00335205"/>
    <w:rsid w:val="00335A2D"/>
    <w:rsid w:val="003363E6"/>
    <w:rsid w:val="00336DC3"/>
    <w:rsid w:val="00343C17"/>
    <w:rsid w:val="003473FC"/>
    <w:rsid w:val="00352613"/>
    <w:rsid w:val="00355BC9"/>
    <w:rsid w:val="003628ED"/>
    <w:rsid w:val="00362BB7"/>
    <w:rsid w:val="00364922"/>
    <w:rsid w:val="003656B5"/>
    <w:rsid w:val="00367B56"/>
    <w:rsid w:val="0037294B"/>
    <w:rsid w:val="00372A54"/>
    <w:rsid w:val="00376508"/>
    <w:rsid w:val="00377294"/>
    <w:rsid w:val="00377C64"/>
    <w:rsid w:val="00380A09"/>
    <w:rsid w:val="0038143A"/>
    <w:rsid w:val="00383681"/>
    <w:rsid w:val="00384EF0"/>
    <w:rsid w:val="003853F7"/>
    <w:rsid w:val="00385AC4"/>
    <w:rsid w:val="003861AA"/>
    <w:rsid w:val="00387712"/>
    <w:rsid w:val="00391CE8"/>
    <w:rsid w:val="0039653A"/>
    <w:rsid w:val="003A0C28"/>
    <w:rsid w:val="003A1A5D"/>
    <w:rsid w:val="003A30BE"/>
    <w:rsid w:val="003A68C2"/>
    <w:rsid w:val="003B29E6"/>
    <w:rsid w:val="003B64D8"/>
    <w:rsid w:val="003D0330"/>
    <w:rsid w:val="003E0C1D"/>
    <w:rsid w:val="003E22D5"/>
    <w:rsid w:val="003E249E"/>
    <w:rsid w:val="003E5D5D"/>
    <w:rsid w:val="003E6E6D"/>
    <w:rsid w:val="003F08CC"/>
    <w:rsid w:val="003F5244"/>
    <w:rsid w:val="004037DD"/>
    <w:rsid w:val="00403D16"/>
    <w:rsid w:val="00404167"/>
    <w:rsid w:val="00404869"/>
    <w:rsid w:val="0041074A"/>
    <w:rsid w:val="004121DC"/>
    <w:rsid w:val="00412C2B"/>
    <w:rsid w:val="00413E72"/>
    <w:rsid w:val="00414887"/>
    <w:rsid w:val="00414FCB"/>
    <w:rsid w:val="004155BB"/>
    <w:rsid w:val="00415AEE"/>
    <w:rsid w:val="00417876"/>
    <w:rsid w:val="00422ED9"/>
    <w:rsid w:val="0042368E"/>
    <w:rsid w:val="00425F7E"/>
    <w:rsid w:val="00427A02"/>
    <w:rsid w:val="00430285"/>
    <w:rsid w:val="00431111"/>
    <w:rsid w:val="0043127E"/>
    <w:rsid w:val="004344DE"/>
    <w:rsid w:val="004345B6"/>
    <w:rsid w:val="00434A58"/>
    <w:rsid w:val="00436B7E"/>
    <w:rsid w:val="004432E9"/>
    <w:rsid w:val="004443F4"/>
    <w:rsid w:val="00446E4E"/>
    <w:rsid w:val="0045215F"/>
    <w:rsid w:val="00452C36"/>
    <w:rsid w:val="004540A6"/>
    <w:rsid w:val="00455089"/>
    <w:rsid w:val="00457D23"/>
    <w:rsid w:val="00463369"/>
    <w:rsid w:val="00465DC1"/>
    <w:rsid w:val="00465E10"/>
    <w:rsid w:val="0047335B"/>
    <w:rsid w:val="00475A46"/>
    <w:rsid w:val="00476DC3"/>
    <w:rsid w:val="00482BCD"/>
    <w:rsid w:val="00484263"/>
    <w:rsid w:val="00486244"/>
    <w:rsid w:val="0048654D"/>
    <w:rsid w:val="00490F85"/>
    <w:rsid w:val="004910DE"/>
    <w:rsid w:val="0049205F"/>
    <w:rsid w:val="00493051"/>
    <w:rsid w:val="004A2369"/>
    <w:rsid w:val="004A390D"/>
    <w:rsid w:val="004A4BDB"/>
    <w:rsid w:val="004A5BE6"/>
    <w:rsid w:val="004A5F7B"/>
    <w:rsid w:val="004B1561"/>
    <w:rsid w:val="004B3BD6"/>
    <w:rsid w:val="004B7152"/>
    <w:rsid w:val="004C0EAD"/>
    <w:rsid w:val="004D5962"/>
    <w:rsid w:val="004D629B"/>
    <w:rsid w:val="004E3340"/>
    <w:rsid w:val="004E3D92"/>
    <w:rsid w:val="004E5917"/>
    <w:rsid w:val="004E61A9"/>
    <w:rsid w:val="004E7032"/>
    <w:rsid w:val="004E7E54"/>
    <w:rsid w:val="004F1FDD"/>
    <w:rsid w:val="004F3809"/>
    <w:rsid w:val="004F3C18"/>
    <w:rsid w:val="004F57B0"/>
    <w:rsid w:val="00506012"/>
    <w:rsid w:val="0050780D"/>
    <w:rsid w:val="00514CDB"/>
    <w:rsid w:val="00515E20"/>
    <w:rsid w:val="00516C08"/>
    <w:rsid w:val="00517DE5"/>
    <w:rsid w:val="00523ACA"/>
    <w:rsid w:val="005265AF"/>
    <w:rsid w:val="00530173"/>
    <w:rsid w:val="00530795"/>
    <w:rsid w:val="00530BD6"/>
    <w:rsid w:val="00531F78"/>
    <w:rsid w:val="00532CA6"/>
    <w:rsid w:val="00534C55"/>
    <w:rsid w:val="00536E87"/>
    <w:rsid w:val="00543AA7"/>
    <w:rsid w:val="00543EF4"/>
    <w:rsid w:val="0054553D"/>
    <w:rsid w:val="00546EFA"/>
    <w:rsid w:val="00550E76"/>
    <w:rsid w:val="00552B27"/>
    <w:rsid w:val="005558DC"/>
    <w:rsid w:val="005579AF"/>
    <w:rsid w:val="00560AEC"/>
    <w:rsid w:val="00561CBB"/>
    <w:rsid w:val="005623D9"/>
    <w:rsid w:val="00565B67"/>
    <w:rsid w:val="00567F12"/>
    <w:rsid w:val="00570A7A"/>
    <w:rsid w:val="00570D21"/>
    <w:rsid w:val="00571D3A"/>
    <w:rsid w:val="00573497"/>
    <w:rsid w:val="005739A0"/>
    <w:rsid w:val="00576B4F"/>
    <w:rsid w:val="00577D4B"/>
    <w:rsid w:val="005809DA"/>
    <w:rsid w:val="0058208C"/>
    <w:rsid w:val="00583BFF"/>
    <w:rsid w:val="00586EA6"/>
    <w:rsid w:val="005904B0"/>
    <w:rsid w:val="005905F7"/>
    <w:rsid w:val="005A25B9"/>
    <w:rsid w:val="005A30EE"/>
    <w:rsid w:val="005A3788"/>
    <w:rsid w:val="005A482F"/>
    <w:rsid w:val="005A6128"/>
    <w:rsid w:val="005A6AEC"/>
    <w:rsid w:val="005B1AA7"/>
    <w:rsid w:val="005B67D8"/>
    <w:rsid w:val="005B799E"/>
    <w:rsid w:val="005C4001"/>
    <w:rsid w:val="005C611A"/>
    <w:rsid w:val="005D0602"/>
    <w:rsid w:val="005D0EEC"/>
    <w:rsid w:val="005D384F"/>
    <w:rsid w:val="005D51E7"/>
    <w:rsid w:val="005E1116"/>
    <w:rsid w:val="005E218A"/>
    <w:rsid w:val="005E2A5E"/>
    <w:rsid w:val="005E3EA9"/>
    <w:rsid w:val="005E3F5E"/>
    <w:rsid w:val="005E4058"/>
    <w:rsid w:val="005E6422"/>
    <w:rsid w:val="005F0A93"/>
    <w:rsid w:val="005F2146"/>
    <w:rsid w:val="005F4DEE"/>
    <w:rsid w:val="005F50CA"/>
    <w:rsid w:val="006056AC"/>
    <w:rsid w:val="00606AA1"/>
    <w:rsid w:val="006071AC"/>
    <w:rsid w:val="0060777D"/>
    <w:rsid w:val="00620AE6"/>
    <w:rsid w:val="006236AF"/>
    <w:rsid w:val="00624EDC"/>
    <w:rsid w:val="0062579F"/>
    <w:rsid w:val="00626449"/>
    <w:rsid w:val="00627201"/>
    <w:rsid w:val="00644946"/>
    <w:rsid w:val="006476FE"/>
    <w:rsid w:val="00651AF6"/>
    <w:rsid w:val="006520EF"/>
    <w:rsid w:val="0065348A"/>
    <w:rsid w:val="00654A60"/>
    <w:rsid w:val="00660026"/>
    <w:rsid w:val="00660070"/>
    <w:rsid w:val="00673641"/>
    <w:rsid w:val="00676731"/>
    <w:rsid w:val="00681644"/>
    <w:rsid w:val="00685DC7"/>
    <w:rsid w:val="00694586"/>
    <w:rsid w:val="006A3A48"/>
    <w:rsid w:val="006B0BC5"/>
    <w:rsid w:val="006B105D"/>
    <w:rsid w:val="006B13E5"/>
    <w:rsid w:val="006B2916"/>
    <w:rsid w:val="006B52C9"/>
    <w:rsid w:val="006C173C"/>
    <w:rsid w:val="006C4FA4"/>
    <w:rsid w:val="006C51A2"/>
    <w:rsid w:val="006C5C80"/>
    <w:rsid w:val="006D33A4"/>
    <w:rsid w:val="006D35B6"/>
    <w:rsid w:val="006D66AC"/>
    <w:rsid w:val="006E0407"/>
    <w:rsid w:val="006E0548"/>
    <w:rsid w:val="006E0616"/>
    <w:rsid w:val="006E1042"/>
    <w:rsid w:val="006E2B03"/>
    <w:rsid w:val="006E3E36"/>
    <w:rsid w:val="006E459F"/>
    <w:rsid w:val="006E5869"/>
    <w:rsid w:val="006E5F72"/>
    <w:rsid w:val="006E6D3F"/>
    <w:rsid w:val="006E71A7"/>
    <w:rsid w:val="006F1B4E"/>
    <w:rsid w:val="006F3B2D"/>
    <w:rsid w:val="0070078B"/>
    <w:rsid w:val="00702063"/>
    <w:rsid w:val="00702E72"/>
    <w:rsid w:val="00711129"/>
    <w:rsid w:val="007116B8"/>
    <w:rsid w:val="00711DD3"/>
    <w:rsid w:val="007140CB"/>
    <w:rsid w:val="00721D61"/>
    <w:rsid w:val="00723DBB"/>
    <w:rsid w:val="00724514"/>
    <w:rsid w:val="00724556"/>
    <w:rsid w:val="007254EA"/>
    <w:rsid w:val="007317A3"/>
    <w:rsid w:val="00733EAF"/>
    <w:rsid w:val="00736EB2"/>
    <w:rsid w:val="00740E44"/>
    <w:rsid w:val="00742AE1"/>
    <w:rsid w:val="00742E29"/>
    <w:rsid w:val="00743731"/>
    <w:rsid w:val="00744C66"/>
    <w:rsid w:val="00746536"/>
    <w:rsid w:val="00747D7A"/>
    <w:rsid w:val="00754D5B"/>
    <w:rsid w:val="007626D5"/>
    <w:rsid w:val="00765230"/>
    <w:rsid w:val="007662A0"/>
    <w:rsid w:val="007706C1"/>
    <w:rsid w:val="0077116B"/>
    <w:rsid w:val="00776268"/>
    <w:rsid w:val="007762CB"/>
    <w:rsid w:val="00780982"/>
    <w:rsid w:val="00780D35"/>
    <w:rsid w:val="007926A1"/>
    <w:rsid w:val="00793433"/>
    <w:rsid w:val="00793FEA"/>
    <w:rsid w:val="00796B8A"/>
    <w:rsid w:val="007973F3"/>
    <w:rsid w:val="007A1A26"/>
    <w:rsid w:val="007B0445"/>
    <w:rsid w:val="007C2288"/>
    <w:rsid w:val="007C4255"/>
    <w:rsid w:val="007C4BF3"/>
    <w:rsid w:val="007C5499"/>
    <w:rsid w:val="007D0A9E"/>
    <w:rsid w:val="007D339F"/>
    <w:rsid w:val="007D3C0A"/>
    <w:rsid w:val="007D6BAB"/>
    <w:rsid w:val="007D6D90"/>
    <w:rsid w:val="007D79E3"/>
    <w:rsid w:val="007E1128"/>
    <w:rsid w:val="007E1E1F"/>
    <w:rsid w:val="007F0941"/>
    <w:rsid w:val="007F34C4"/>
    <w:rsid w:val="007F582D"/>
    <w:rsid w:val="00800699"/>
    <w:rsid w:val="00801095"/>
    <w:rsid w:val="00806EB4"/>
    <w:rsid w:val="00817A64"/>
    <w:rsid w:val="00824CE5"/>
    <w:rsid w:val="00830A4E"/>
    <w:rsid w:val="00832DC8"/>
    <w:rsid w:val="00841CA3"/>
    <w:rsid w:val="008445F7"/>
    <w:rsid w:val="008456C9"/>
    <w:rsid w:val="00850425"/>
    <w:rsid w:val="0085450C"/>
    <w:rsid w:val="0085472C"/>
    <w:rsid w:val="00856726"/>
    <w:rsid w:val="008602A9"/>
    <w:rsid w:val="00861153"/>
    <w:rsid w:val="00861438"/>
    <w:rsid w:val="00861845"/>
    <w:rsid w:val="008631DD"/>
    <w:rsid w:val="0086446C"/>
    <w:rsid w:val="008656F3"/>
    <w:rsid w:val="00866D43"/>
    <w:rsid w:val="00870845"/>
    <w:rsid w:val="00872D95"/>
    <w:rsid w:val="00877291"/>
    <w:rsid w:val="008775E9"/>
    <w:rsid w:val="008817EE"/>
    <w:rsid w:val="00885700"/>
    <w:rsid w:val="0088768B"/>
    <w:rsid w:val="00891470"/>
    <w:rsid w:val="008920BE"/>
    <w:rsid w:val="008B0AB0"/>
    <w:rsid w:val="008B10DB"/>
    <w:rsid w:val="008B22CD"/>
    <w:rsid w:val="008B5CCB"/>
    <w:rsid w:val="008B623C"/>
    <w:rsid w:val="008B696B"/>
    <w:rsid w:val="008C6A44"/>
    <w:rsid w:val="008D21C4"/>
    <w:rsid w:val="008D3229"/>
    <w:rsid w:val="008E0164"/>
    <w:rsid w:val="008E3E4E"/>
    <w:rsid w:val="008E58DD"/>
    <w:rsid w:val="008E6D7F"/>
    <w:rsid w:val="008F2E54"/>
    <w:rsid w:val="008F6905"/>
    <w:rsid w:val="009019BC"/>
    <w:rsid w:val="009023E5"/>
    <w:rsid w:val="009102A5"/>
    <w:rsid w:val="00912951"/>
    <w:rsid w:val="00912D82"/>
    <w:rsid w:val="00913634"/>
    <w:rsid w:val="00914624"/>
    <w:rsid w:val="00914A33"/>
    <w:rsid w:val="009211E7"/>
    <w:rsid w:val="00921542"/>
    <w:rsid w:val="00922B4B"/>
    <w:rsid w:val="009243E3"/>
    <w:rsid w:val="00927BF9"/>
    <w:rsid w:val="00931D55"/>
    <w:rsid w:val="00931FBD"/>
    <w:rsid w:val="0093252B"/>
    <w:rsid w:val="00932962"/>
    <w:rsid w:val="009362B5"/>
    <w:rsid w:val="00936B15"/>
    <w:rsid w:val="00937452"/>
    <w:rsid w:val="00944DA8"/>
    <w:rsid w:val="00945690"/>
    <w:rsid w:val="0094681C"/>
    <w:rsid w:val="00951345"/>
    <w:rsid w:val="00956630"/>
    <w:rsid w:val="0095700F"/>
    <w:rsid w:val="00957835"/>
    <w:rsid w:val="00961542"/>
    <w:rsid w:val="00963A8C"/>
    <w:rsid w:val="00967A2D"/>
    <w:rsid w:val="0097565E"/>
    <w:rsid w:val="00977389"/>
    <w:rsid w:val="00977FA3"/>
    <w:rsid w:val="00981289"/>
    <w:rsid w:val="009822DD"/>
    <w:rsid w:val="00982B50"/>
    <w:rsid w:val="00983244"/>
    <w:rsid w:val="00984C2F"/>
    <w:rsid w:val="0098547B"/>
    <w:rsid w:val="00985A81"/>
    <w:rsid w:val="00985E8B"/>
    <w:rsid w:val="0098606A"/>
    <w:rsid w:val="00987875"/>
    <w:rsid w:val="00992AC9"/>
    <w:rsid w:val="009941B4"/>
    <w:rsid w:val="00994232"/>
    <w:rsid w:val="0099492C"/>
    <w:rsid w:val="009960D3"/>
    <w:rsid w:val="00996485"/>
    <w:rsid w:val="009A1481"/>
    <w:rsid w:val="009A1BFC"/>
    <w:rsid w:val="009A70B5"/>
    <w:rsid w:val="009B2FB2"/>
    <w:rsid w:val="009B325F"/>
    <w:rsid w:val="009B3753"/>
    <w:rsid w:val="009B3F5C"/>
    <w:rsid w:val="009B4AFA"/>
    <w:rsid w:val="009B5D50"/>
    <w:rsid w:val="009B61D2"/>
    <w:rsid w:val="009B6B3C"/>
    <w:rsid w:val="009B749E"/>
    <w:rsid w:val="009B7E0C"/>
    <w:rsid w:val="009B7FE5"/>
    <w:rsid w:val="009C36A4"/>
    <w:rsid w:val="009C4DB5"/>
    <w:rsid w:val="009C58BE"/>
    <w:rsid w:val="009D0743"/>
    <w:rsid w:val="009D0D7B"/>
    <w:rsid w:val="009D0EE0"/>
    <w:rsid w:val="009D71A3"/>
    <w:rsid w:val="009E4BC0"/>
    <w:rsid w:val="009E5A3C"/>
    <w:rsid w:val="009E7826"/>
    <w:rsid w:val="009F2EF0"/>
    <w:rsid w:val="009F3500"/>
    <w:rsid w:val="009F468F"/>
    <w:rsid w:val="009F5189"/>
    <w:rsid w:val="009F7472"/>
    <w:rsid w:val="00A02758"/>
    <w:rsid w:val="00A05B98"/>
    <w:rsid w:val="00A0624F"/>
    <w:rsid w:val="00A12E68"/>
    <w:rsid w:val="00A15184"/>
    <w:rsid w:val="00A25462"/>
    <w:rsid w:val="00A26235"/>
    <w:rsid w:val="00A26512"/>
    <w:rsid w:val="00A27EBE"/>
    <w:rsid w:val="00A327E9"/>
    <w:rsid w:val="00A3696D"/>
    <w:rsid w:val="00A415B7"/>
    <w:rsid w:val="00A4370B"/>
    <w:rsid w:val="00A43E88"/>
    <w:rsid w:val="00A47D77"/>
    <w:rsid w:val="00A537B8"/>
    <w:rsid w:val="00A545DF"/>
    <w:rsid w:val="00A5518D"/>
    <w:rsid w:val="00A63CB3"/>
    <w:rsid w:val="00A65B27"/>
    <w:rsid w:val="00A72D2E"/>
    <w:rsid w:val="00A7534B"/>
    <w:rsid w:val="00A82CFC"/>
    <w:rsid w:val="00A82D3F"/>
    <w:rsid w:val="00A84890"/>
    <w:rsid w:val="00A873D6"/>
    <w:rsid w:val="00A978A6"/>
    <w:rsid w:val="00AA68AD"/>
    <w:rsid w:val="00AB0270"/>
    <w:rsid w:val="00AB3A14"/>
    <w:rsid w:val="00AC33AF"/>
    <w:rsid w:val="00AC5198"/>
    <w:rsid w:val="00AD49E8"/>
    <w:rsid w:val="00AD64D2"/>
    <w:rsid w:val="00AD7C53"/>
    <w:rsid w:val="00AE3E92"/>
    <w:rsid w:val="00AE438B"/>
    <w:rsid w:val="00AF1871"/>
    <w:rsid w:val="00B01D19"/>
    <w:rsid w:val="00B02D67"/>
    <w:rsid w:val="00B070F2"/>
    <w:rsid w:val="00B12D92"/>
    <w:rsid w:val="00B16EFB"/>
    <w:rsid w:val="00B17176"/>
    <w:rsid w:val="00B21D06"/>
    <w:rsid w:val="00B2350E"/>
    <w:rsid w:val="00B248D8"/>
    <w:rsid w:val="00B25E0E"/>
    <w:rsid w:val="00B27834"/>
    <w:rsid w:val="00B34BA5"/>
    <w:rsid w:val="00B35C27"/>
    <w:rsid w:val="00B35C39"/>
    <w:rsid w:val="00B46320"/>
    <w:rsid w:val="00B51D36"/>
    <w:rsid w:val="00B527D8"/>
    <w:rsid w:val="00B5701C"/>
    <w:rsid w:val="00B6203E"/>
    <w:rsid w:val="00B63901"/>
    <w:rsid w:val="00B67553"/>
    <w:rsid w:val="00B67C0A"/>
    <w:rsid w:val="00B7324F"/>
    <w:rsid w:val="00B7753C"/>
    <w:rsid w:val="00B80E28"/>
    <w:rsid w:val="00B82F8C"/>
    <w:rsid w:val="00B83035"/>
    <w:rsid w:val="00B979A9"/>
    <w:rsid w:val="00BA027E"/>
    <w:rsid w:val="00BA451A"/>
    <w:rsid w:val="00BB6EE1"/>
    <w:rsid w:val="00BC1D13"/>
    <w:rsid w:val="00BC1DEE"/>
    <w:rsid w:val="00BC59BD"/>
    <w:rsid w:val="00BD31E2"/>
    <w:rsid w:val="00BD4EFF"/>
    <w:rsid w:val="00BD5689"/>
    <w:rsid w:val="00BE030C"/>
    <w:rsid w:val="00BE1390"/>
    <w:rsid w:val="00BE358C"/>
    <w:rsid w:val="00BE4BA0"/>
    <w:rsid w:val="00BE7C32"/>
    <w:rsid w:val="00BF04E8"/>
    <w:rsid w:val="00BF217D"/>
    <w:rsid w:val="00C00AD5"/>
    <w:rsid w:val="00C01251"/>
    <w:rsid w:val="00C04C90"/>
    <w:rsid w:val="00C05025"/>
    <w:rsid w:val="00C06E8B"/>
    <w:rsid w:val="00C10D00"/>
    <w:rsid w:val="00C11895"/>
    <w:rsid w:val="00C122FB"/>
    <w:rsid w:val="00C166DF"/>
    <w:rsid w:val="00C21A80"/>
    <w:rsid w:val="00C21B7C"/>
    <w:rsid w:val="00C2288D"/>
    <w:rsid w:val="00C22A90"/>
    <w:rsid w:val="00C24069"/>
    <w:rsid w:val="00C271EB"/>
    <w:rsid w:val="00C33CD6"/>
    <w:rsid w:val="00C34228"/>
    <w:rsid w:val="00C37BFB"/>
    <w:rsid w:val="00C40831"/>
    <w:rsid w:val="00C40B2B"/>
    <w:rsid w:val="00C42981"/>
    <w:rsid w:val="00C4366B"/>
    <w:rsid w:val="00C454FB"/>
    <w:rsid w:val="00C455A6"/>
    <w:rsid w:val="00C45A3A"/>
    <w:rsid w:val="00C52233"/>
    <w:rsid w:val="00C60919"/>
    <w:rsid w:val="00C62731"/>
    <w:rsid w:val="00C70A65"/>
    <w:rsid w:val="00C71307"/>
    <w:rsid w:val="00C72ADA"/>
    <w:rsid w:val="00C8234D"/>
    <w:rsid w:val="00C83751"/>
    <w:rsid w:val="00C85472"/>
    <w:rsid w:val="00C854AE"/>
    <w:rsid w:val="00C86CF2"/>
    <w:rsid w:val="00C87527"/>
    <w:rsid w:val="00C91058"/>
    <w:rsid w:val="00C95C75"/>
    <w:rsid w:val="00C979A2"/>
    <w:rsid w:val="00CA2CB6"/>
    <w:rsid w:val="00CA399D"/>
    <w:rsid w:val="00CB3868"/>
    <w:rsid w:val="00CB750B"/>
    <w:rsid w:val="00CC1988"/>
    <w:rsid w:val="00CC6CDA"/>
    <w:rsid w:val="00CD1CFB"/>
    <w:rsid w:val="00CD46CB"/>
    <w:rsid w:val="00CD4CEA"/>
    <w:rsid w:val="00CD5160"/>
    <w:rsid w:val="00CD6B7E"/>
    <w:rsid w:val="00CE0F56"/>
    <w:rsid w:val="00CE3DD0"/>
    <w:rsid w:val="00CF2069"/>
    <w:rsid w:val="00CF25FE"/>
    <w:rsid w:val="00D0066B"/>
    <w:rsid w:val="00D01D31"/>
    <w:rsid w:val="00D072D1"/>
    <w:rsid w:val="00D07A91"/>
    <w:rsid w:val="00D2037A"/>
    <w:rsid w:val="00D20EBB"/>
    <w:rsid w:val="00D234B7"/>
    <w:rsid w:val="00D25C33"/>
    <w:rsid w:val="00D265CD"/>
    <w:rsid w:val="00D26A82"/>
    <w:rsid w:val="00D3085E"/>
    <w:rsid w:val="00D3254D"/>
    <w:rsid w:val="00D37436"/>
    <w:rsid w:val="00D378A8"/>
    <w:rsid w:val="00D4067F"/>
    <w:rsid w:val="00D42005"/>
    <w:rsid w:val="00D44CEC"/>
    <w:rsid w:val="00D45650"/>
    <w:rsid w:val="00D46577"/>
    <w:rsid w:val="00D46FA1"/>
    <w:rsid w:val="00D547C6"/>
    <w:rsid w:val="00D55268"/>
    <w:rsid w:val="00D6146C"/>
    <w:rsid w:val="00D628DB"/>
    <w:rsid w:val="00D63C3C"/>
    <w:rsid w:val="00D643B6"/>
    <w:rsid w:val="00D67748"/>
    <w:rsid w:val="00D703B7"/>
    <w:rsid w:val="00D720DF"/>
    <w:rsid w:val="00D7221D"/>
    <w:rsid w:val="00D768DC"/>
    <w:rsid w:val="00D85779"/>
    <w:rsid w:val="00D9030C"/>
    <w:rsid w:val="00D90CD9"/>
    <w:rsid w:val="00D91361"/>
    <w:rsid w:val="00D914D8"/>
    <w:rsid w:val="00D92489"/>
    <w:rsid w:val="00D92F61"/>
    <w:rsid w:val="00D930D4"/>
    <w:rsid w:val="00D94DD3"/>
    <w:rsid w:val="00D95515"/>
    <w:rsid w:val="00D96745"/>
    <w:rsid w:val="00D96E46"/>
    <w:rsid w:val="00DA1805"/>
    <w:rsid w:val="00DA233A"/>
    <w:rsid w:val="00DB599B"/>
    <w:rsid w:val="00DC1E4B"/>
    <w:rsid w:val="00DC508D"/>
    <w:rsid w:val="00DD0103"/>
    <w:rsid w:val="00DD788A"/>
    <w:rsid w:val="00DE3045"/>
    <w:rsid w:val="00DF0DF9"/>
    <w:rsid w:val="00DF1172"/>
    <w:rsid w:val="00DF32E9"/>
    <w:rsid w:val="00DF558E"/>
    <w:rsid w:val="00DF5CB9"/>
    <w:rsid w:val="00DF680F"/>
    <w:rsid w:val="00DF704D"/>
    <w:rsid w:val="00E045BD"/>
    <w:rsid w:val="00E05757"/>
    <w:rsid w:val="00E07CDE"/>
    <w:rsid w:val="00E07E19"/>
    <w:rsid w:val="00E10477"/>
    <w:rsid w:val="00E129B6"/>
    <w:rsid w:val="00E1403B"/>
    <w:rsid w:val="00E16239"/>
    <w:rsid w:val="00E16808"/>
    <w:rsid w:val="00E20C72"/>
    <w:rsid w:val="00E24611"/>
    <w:rsid w:val="00E310D6"/>
    <w:rsid w:val="00E31E72"/>
    <w:rsid w:val="00E4150D"/>
    <w:rsid w:val="00E46681"/>
    <w:rsid w:val="00E5475D"/>
    <w:rsid w:val="00E654EF"/>
    <w:rsid w:val="00E72867"/>
    <w:rsid w:val="00E7449E"/>
    <w:rsid w:val="00E749E2"/>
    <w:rsid w:val="00E82D00"/>
    <w:rsid w:val="00E82E0B"/>
    <w:rsid w:val="00E83C6C"/>
    <w:rsid w:val="00E84EAD"/>
    <w:rsid w:val="00E90985"/>
    <w:rsid w:val="00E962FE"/>
    <w:rsid w:val="00EA5FEB"/>
    <w:rsid w:val="00EA714A"/>
    <w:rsid w:val="00EB26BA"/>
    <w:rsid w:val="00EB299C"/>
    <w:rsid w:val="00EB40C6"/>
    <w:rsid w:val="00ED25B2"/>
    <w:rsid w:val="00ED25C4"/>
    <w:rsid w:val="00ED36AC"/>
    <w:rsid w:val="00ED5DD9"/>
    <w:rsid w:val="00EE095E"/>
    <w:rsid w:val="00EE181F"/>
    <w:rsid w:val="00EE2701"/>
    <w:rsid w:val="00EE2717"/>
    <w:rsid w:val="00EE3131"/>
    <w:rsid w:val="00EE4550"/>
    <w:rsid w:val="00EE4DDC"/>
    <w:rsid w:val="00EF1E83"/>
    <w:rsid w:val="00EF2E31"/>
    <w:rsid w:val="00EF3C30"/>
    <w:rsid w:val="00EF5A58"/>
    <w:rsid w:val="00EF66A1"/>
    <w:rsid w:val="00F0501C"/>
    <w:rsid w:val="00F0686E"/>
    <w:rsid w:val="00F077B1"/>
    <w:rsid w:val="00F14ECA"/>
    <w:rsid w:val="00F1506B"/>
    <w:rsid w:val="00F21189"/>
    <w:rsid w:val="00F2466E"/>
    <w:rsid w:val="00F30DB3"/>
    <w:rsid w:val="00F30F34"/>
    <w:rsid w:val="00F31F56"/>
    <w:rsid w:val="00F33817"/>
    <w:rsid w:val="00F33874"/>
    <w:rsid w:val="00F41EBE"/>
    <w:rsid w:val="00F425AE"/>
    <w:rsid w:val="00F42BD3"/>
    <w:rsid w:val="00F5406A"/>
    <w:rsid w:val="00F55FA8"/>
    <w:rsid w:val="00F631B8"/>
    <w:rsid w:val="00F7223B"/>
    <w:rsid w:val="00F7458B"/>
    <w:rsid w:val="00F74E17"/>
    <w:rsid w:val="00F773CC"/>
    <w:rsid w:val="00F8286A"/>
    <w:rsid w:val="00F832B0"/>
    <w:rsid w:val="00F842AA"/>
    <w:rsid w:val="00F8546E"/>
    <w:rsid w:val="00F867C5"/>
    <w:rsid w:val="00F9109A"/>
    <w:rsid w:val="00F92580"/>
    <w:rsid w:val="00F93C07"/>
    <w:rsid w:val="00F93EEA"/>
    <w:rsid w:val="00F96A69"/>
    <w:rsid w:val="00F973F1"/>
    <w:rsid w:val="00FA2A07"/>
    <w:rsid w:val="00FA2D79"/>
    <w:rsid w:val="00FA386C"/>
    <w:rsid w:val="00FA45A9"/>
    <w:rsid w:val="00FB1C4B"/>
    <w:rsid w:val="00FB29FF"/>
    <w:rsid w:val="00FB3714"/>
    <w:rsid w:val="00FB4969"/>
    <w:rsid w:val="00FB535A"/>
    <w:rsid w:val="00FB5CCA"/>
    <w:rsid w:val="00FB5FAF"/>
    <w:rsid w:val="00FC2FAC"/>
    <w:rsid w:val="00FC4909"/>
    <w:rsid w:val="00FC5FCD"/>
    <w:rsid w:val="00FC6E9F"/>
    <w:rsid w:val="00FD0406"/>
    <w:rsid w:val="00FD731A"/>
    <w:rsid w:val="00FE136E"/>
    <w:rsid w:val="00FE6822"/>
    <w:rsid w:val="00FE6EA6"/>
    <w:rsid w:val="00FE7201"/>
    <w:rsid w:val="00FF0DF6"/>
    <w:rsid w:val="00FF0EBE"/>
    <w:rsid w:val="00FF3653"/>
    <w:rsid w:val="00FF4489"/>
    <w:rsid w:val="00FF4EFD"/>
    <w:rsid w:val="00FF5497"/>
    <w:rsid w:val="00FF5CC2"/>
    <w:rsid w:val="00FF5D92"/>
    <w:rsid w:val="00FF70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881F54"/>
  <w15:chartTrackingRefBased/>
  <w15:docId w15:val="{EF081219-4FBA-48B8-B546-584B9E1A0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4"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able Text"/>
    <w:uiPriority w:val="4"/>
    <w:qFormat/>
    <w:rsid w:val="00EE4550"/>
    <w:rPr>
      <w:rFonts w:ascii="Calibri" w:eastAsia="Times New Roman" w:hAnsi="Calibri" w:cs="Times New Roman"/>
      <w:sz w:val="20"/>
      <w:lang w:val="en-CA"/>
    </w:rPr>
  </w:style>
  <w:style w:type="paragraph" w:styleId="Heading1">
    <w:name w:val="heading 1"/>
    <w:basedOn w:val="Normal"/>
    <w:next w:val="Heading2"/>
    <w:link w:val="Heading1Char"/>
    <w:qFormat/>
    <w:rsid w:val="00927BF9"/>
    <w:pPr>
      <w:keepNext/>
      <w:keepLines/>
      <w:numPr>
        <w:numId w:val="48"/>
      </w:numPr>
      <w:spacing w:before="180" w:after="180"/>
      <w:outlineLvl w:val="0"/>
    </w:pPr>
    <w:rPr>
      <w:rFonts w:eastAsiaTheme="majorEastAsia" w:cstheme="majorBidi"/>
      <w:b/>
      <w:caps/>
      <w:color w:val="005671"/>
      <w:sz w:val="28"/>
      <w:szCs w:val="32"/>
    </w:rPr>
  </w:style>
  <w:style w:type="paragraph" w:styleId="Heading2">
    <w:name w:val="heading 2"/>
    <w:basedOn w:val="Normal"/>
    <w:next w:val="Heading3"/>
    <w:link w:val="Heading2Char"/>
    <w:qFormat/>
    <w:rsid w:val="00927BF9"/>
    <w:pPr>
      <w:keepNext/>
      <w:keepLines/>
      <w:numPr>
        <w:ilvl w:val="1"/>
        <w:numId w:val="40"/>
      </w:numPr>
      <w:tabs>
        <w:tab w:val="left" w:pos="630"/>
        <w:tab w:val="left" w:pos="1260"/>
        <w:tab w:val="left" w:pos="1350"/>
        <w:tab w:val="left" w:pos="1440"/>
        <w:tab w:val="left" w:pos="1530"/>
      </w:tabs>
      <w:spacing w:before="180" w:after="180"/>
      <w:outlineLvl w:val="1"/>
    </w:pPr>
    <w:rPr>
      <w:rFonts w:eastAsiaTheme="majorEastAsia" w:cstheme="majorBidi"/>
      <w:b/>
      <w:smallCaps/>
      <w:color w:val="005671"/>
      <w:sz w:val="26"/>
      <w:szCs w:val="26"/>
    </w:rPr>
  </w:style>
  <w:style w:type="paragraph" w:styleId="Heading3">
    <w:name w:val="heading 3"/>
    <w:basedOn w:val="Heading2"/>
    <w:next w:val="BodyText"/>
    <w:link w:val="Heading3Char"/>
    <w:qFormat/>
    <w:rsid w:val="00403D16"/>
    <w:pPr>
      <w:numPr>
        <w:ilvl w:val="2"/>
      </w:numPr>
      <w:outlineLvl w:val="2"/>
    </w:pPr>
    <w:rPr>
      <w:sz w:val="24"/>
      <w:szCs w:val="24"/>
    </w:rPr>
  </w:style>
  <w:style w:type="paragraph" w:styleId="Heading4">
    <w:name w:val="heading 4"/>
    <w:basedOn w:val="Normal"/>
    <w:next w:val="Normal"/>
    <w:link w:val="Heading4Char"/>
    <w:qFormat/>
    <w:rsid w:val="009D0743"/>
    <w:pPr>
      <w:keepNext/>
      <w:keepLines/>
      <w:numPr>
        <w:ilvl w:val="3"/>
        <w:numId w:val="40"/>
      </w:numPr>
      <w:spacing w:before="120" w:after="100"/>
      <w:outlineLvl w:val="3"/>
    </w:pPr>
    <w:rPr>
      <w:rFonts w:asciiTheme="majorHAnsi" w:eastAsiaTheme="majorEastAsia" w:hAnsiTheme="majorHAnsi" w:cstheme="majorBidi"/>
      <w:i/>
      <w:iCs/>
      <w:color w:val="037B8C" w:themeColor="text2"/>
      <w:szCs w:val="20"/>
    </w:rPr>
  </w:style>
  <w:style w:type="paragraph" w:styleId="Heading5">
    <w:name w:val="heading 5"/>
    <w:basedOn w:val="Normal"/>
    <w:next w:val="Normal"/>
    <w:link w:val="Heading5Char"/>
    <w:uiPriority w:val="9"/>
    <w:qFormat/>
    <w:rsid w:val="009D0743"/>
    <w:pPr>
      <w:keepNext/>
      <w:keepLines/>
      <w:spacing w:after="180"/>
      <w:outlineLvl w:val="4"/>
    </w:pPr>
    <w:rPr>
      <w:rFonts w:eastAsiaTheme="majorEastAsia" w:cstheme="majorBidi"/>
      <w:color w:val="000000" w:themeColor="text1"/>
      <w:sz w:val="24"/>
    </w:rPr>
  </w:style>
  <w:style w:type="paragraph" w:styleId="Heading6">
    <w:name w:val="heading 6"/>
    <w:basedOn w:val="Normal"/>
    <w:next w:val="Normal"/>
    <w:link w:val="Heading6Char"/>
    <w:uiPriority w:val="9"/>
    <w:qFormat/>
    <w:rsid w:val="009D0743"/>
    <w:pPr>
      <w:keepNext/>
      <w:keepLines/>
      <w:numPr>
        <w:ilvl w:val="5"/>
        <w:numId w:val="41"/>
      </w:numPr>
      <w:spacing w:before="40"/>
      <w:outlineLvl w:val="5"/>
    </w:pPr>
    <w:rPr>
      <w:rFonts w:eastAsiaTheme="majorEastAsia" w:cstheme="majorBidi"/>
      <w:color w:val="000000" w:themeColor="text1"/>
    </w:rPr>
  </w:style>
  <w:style w:type="paragraph" w:styleId="Heading7">
    <w:name w:val="heading 7"/>
    <w:basedOn w:val="Caption"/>
    <w:next w:val="Normal"/>
    <w:link w:val="Heading7Char"/>
    <w:uiPriority w:val="9"/>
    <w:unhideWhenUsed/>
    <w:qFormat/>
    <w:rsid w:val="009D0743"/>
    <w:pPr>
      <w:keepLines/>
      <w:spacing w:before="120" w:after="100"/>
      <w:outlineLvl w:val="6"/>
    </w:pPr>
    <w:rPr>
      <w:rFonts w:asciiTheme="majorHAnsi" w:eastAsiaTheme="majorEastAsia" w:hAnsiTheme="majorHAnsi" w:cstheme="majorBidi"/>
      <w:b/>
      <w:i w:val="0"/>
      <w:iCs w:val="0"/>
      <w:color w:val="037B8C"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99"/>
    <w:qFormat/>
    <w:rsid w:val="00E90985"/>
    <w:pPr>
      <w:ind w:left="720"/>
      <w:contextualSpacing/>
    </w:pPr>
  </w:style>
  <w:style w:type="paragraph" w:customStyle="1" w:styleId="Bulletlist">
    <w:name w:val="Bullet list"/>
    <w:basedOn w:val="Normal"/>
    <w:qFormat/>
    <w:rsid w:val="009D0743"/>
    <w:pPr>
      <w:numPr>
        <w:numId w:val="36"/>
      </w:numPr>
      <w:autoSpaceDE w:val="0"/>
      <w:autoSpaceDN w:val="0"/>
      <w:adjustRightInd w:val="0"/>
      <w:spacing w:after="180"/>
    </w:pPr>
    <w:rPr>
      <w:rFonts w:cs="Arial"/>
      <w:color w:val="000000"/>
      <w:sz w:val="24"/>
      <w:szCs w:val="16"/>
    </w:rPr>
  </w:style>
  <w:style w:type="paragraph" w:customStyle="1" w:styleId="TITLEPAGEHEADING1">
    <w:name w:val="TITLE PAGE HEADING1"/>
    <w:basedOn w:val="Normal"/>
    <w:link w:val="TITLEPAGEHEADING1Char"/>
    <w:qFormat/>
    <w:rsid w:val="009D0743"/>
    <w:pPr>
      <w:ind w:right="-357"/>
      <w:contextualSpacing/>
      <w:jc w:val="right"/>
    </w:pPr>
    <w:rPr>
      <w:rFonts w:eastAsiaTheme="majorEastAsia" w:cstheme="majorBidi"/>
      <w:b/>
      <w:bCs/>
      <w:noProof/>
      <w:color w:val="005671"/>
      <w:spacing w:val="-10"/>
      <w:kern w:val="28"/>
      <w:sz w:val="72"/>
      <w:szCs w:val="72"/>
      <w:lang w:eastAsia="en-CA"/>
    </w:rPr>
  </w:style>
  <w:style w:type="character" w:customStyle="1" w:styleId="TITLEPAGEHEADING1Char">
    <w:name w:val="TITLE PAGE HEADING1 Char"/>
    <w:basedOn w:val="DefaultParagraphFont"/>
    <w:link w:val="TITLEPAGEHEADING1"/>
    <w:rsid w:val="009D0743"/>
    <w:rPr>
      <w:rFonts w:ascii="Calibri" w:eastAsiaTheme="majorEastAsia" w:hAnsi="Calibri" w:cstheme="majorBidi"/>
      <w:b/>
      <w:bCs/>
      <w:noProof/>
      <w:color w:val="005671"/>
      <w:spacing w:val="-10"/>
      <w:kern w:val="28"/>
      <w:sz w:val="72"/>
      <w:szCs w:val="72"/>
      <w:lang w:val="en-CA" w:eastAsia="en-CA"/>
    </w:rPr>
  </w:style>
  <w:style w:type="character" w:customStyle="1" w:styleId="ListParagraphChar">
    <w:name w:val="List Paragraph Char"/>
    <w:basedOn w:val="DefaultParagraphFont"/>
    <w:link w:val="ListParagraph"/>
    <w:uiPriority w:val="99"/>
    <w:rsid w:val="005C4001"/>
    <w:rPr>
      <w:rFonts w:ascii="Calibri" w:hAnsi="Calibri"/>
      <w:sz w:val="24"/>
    </w:rPr>
  </w:style>
  <w:style w:type="paragraph" w:customStyle="1" w:styleId="EcoFiguresandTables">
    <w:name w:val="Eco Figures and Tables"/>
    <w:basedOn w:val="EcoAppendix"/>
    <w:uiPriority w:val="1"/>
    <w:qFormat/>
    <w:rsid w:val="009D0743"/>
    <w:pPr>
      <w:ind w:left="0"/>
      <w:outlineLvl w:val="5"/>
    </w:pPr>
  </w:style>
  <w:style w:type="character" w:customStyle="1" w:styleId="Heading1Char">
    <w:name w:val="Heading 1 Char"/>
    <w:basedOn w:val="DefaultParagraphFont"/>
    <w:link w:val="Heading1"/>
    <w:rsid w:val="00927BF9"/>
    <w:rPr>
      <w:rFonts w:ascii="Calibri" w:eastAsiaTheme="majorEastAsia" w:hAnsi="Calibri" w:cstheme="majorBidi"/>
      <w:b/>
      <w:caps/>
      <w:color w:val="005671"/>
      <w:sz w:val="28"/>
      <w:szCs w:val="32"/>
      <w:lang w:val="en-CA"/>
    </w:rPr>
  </w:style>
  <w:style w:type="paragraph" w:styleId="BodyText0">
    <w:name w:val="Body Text"/>
    <w:basedOn w:val="Normal"/>
    <w:link w:val="BodyTextChar"/>
    <w:unhideWhenUsed/>
    <w:rsid w:val="009D0743"/>
    <w:pPr>
      <w:spacing w:after="120"/>
    </w:pPr>
  </w:style>
  <w:style w:type="character" w:customStyle="1" w:styleId="Heading2Char">
    <w:name w:val="Heading 2 Char"/>
    <w:basedOn w:val="DefaultParagraphFont"/>
    <w:link w:val="Heading2"/>
    <w:rsid w:val="00927BF9"/>
    <w:rPr>
      <w:rFonts w:ascii="Calibri" w:eastAsiaTheme="majorEastAsia" w:hAnsi="Calibri" w:cstheme="majorBidi"/>
      <w:b/>
      <w:smallCaps/>
      <w:color w:val="005671"/>
      <w:sz w:val="26"/>
      <w:szCs w:val="26"/>
      <w:lang w:val="en-CA"/>
    </w:rPr>
  </w:style>
  <w:style w:type="character" w:customStyle="1" w:styleId="Heading3Char">
    <w:name w:val="Heading 3 Char"/>
    <w:basedOn w:val="DefaultParagraphFont"/>
    <w:link w:val="Heading3"/>
    <w:rsid w:val="00403D16"/>
    <w:rPr>
      <w:rFonts w:ascii="Calibri" w:eastAsiaTheme="majorEastAsia" w:hAnsi="Calibri" w:cstheme="majorBidi"/>
      <w:b/>
      <w:smallCaps/>
      <w:color w:val="005671"/>
      <w:sz w:val="24"/>
      <w:szCs w:val="24"/>
      <w:lang w:val="en-CA"/>
    </w:rPr>
  </w:style>
  <w:style w:type="character" w:customStyle="1" w:styleId="Heading4Char">
    <w:name w:val="Heading 4 Char"/>
    <w:basedOn w:val="DefaultParagraphFont"/>
    <w:link w:val="Heading4"/>
    <w:rsid w:val="009D0743"/>
    <w:rPr>
      <w:rFonts w:asciiTheme="majorHAnsi" w:eastAsiaTheme="majorEastAsia" w:hAnsiTheme="majorHAnsi" w:cstheme="majorBidi"/>
      <w:i/>
      <w:iCs/>
      <w:color w:val="037B8C" w:themeColor="text2"/>
      <w:sz w:val="20"/>
      <w:szCs w:val="20"/>
      <w:lang w:val="en-CA"/>
    </w:rPr>
  </w:style>
  <w:style w:type="character" w:customStyle="1" w:styleId="Heading5Char">
    <w:name w:val="Heading 5 Char"/>
    <w:basedOn w:val="DefaultParagraphFont"/>
    <w:link w:val="Heading5"/>
    <w:uiPriority w:val="9"/>
    <w:rsid w:val="009D0743"/>
    <w:rPr>
      <w:rFonts w:ascii="Calibri" w:eastAsiaTheme="majorEastAsia" w:hAnsi="Calibri" w:cstheme="majorBidi"/>
      <w:color w:val="000000" w:themeColor="text1"/>
      <w:sz w:val="24"/>
      <w:lang w:val="en-CA"/>
    </w:rPr>
  </w:style>
  <w:style w:type="character" w:customStyle="1" w:styleId="Heading6Char">
    <w:name w:val="Heading 6 Char"/>
    <w:basedOn w:val="DefaultParagraphFont"/>
    <w:link w:val="Heading6"/>
    <w:uiPriority w:val="9"/>
    <w:rsid w:val="009D0743"/>
    <w:rPr>
      <w:rFonts w:ascii="Calibri" w:eastAsiaTheme="majorEastAsia" w:hAnsi="Calibri" w:cstheme="majorBidi"/>
      <w:color w:val="000000" w:themeColor="text1"/>
      <w:sz w:val="20"/>
      <w:lang w:val="en-CA"/>
    </w:rPr>
  </w:style>
  <w:style w:type="paragraph" w:styleId="Header">
    <w:name w:val="header"/>
    <w:basedOn w:val="Normal"/>
    <w:link w:val="HeaderChar"/>
    <w:uiPriority w:val="99"/>
    <w:unhideWhenUsed/>
    <w:rsid w:val="009D0743"/>
    <w:pPr>
      <w:tabs>
        <w:tab w:val="center" w:pos="4680"/>
        <w:tab w:val="right" w:pos="9360"/>
      </w:tabs>
    </w:pPr>
  </w:style>
  <w:style w:type="character" w:customStyle="1" w:styleId="HeaderChar">
    <w:name w:val="Header Char"/>
    <w:basedOn w:val="DefaultParagraphFont"/>
    <w:link w:val="Header"/>
    <w:uiPriority w:val="99"/>
    <w:rsid w:val="009D0743"/>
    <w:rPr>
      <w:rFonts w:ascii="Calibri" w:eastAsia="Times New Roman" w:hAnsi="Calibri" w:cs="Times New Roman"/>
      <w:sz w:val="20"/>
      <w:lang w:val="en-CA"/>
    </w:rPr>
  </w:style>
  <w:style w:type="paragraph" w:styleId="Footer">
    <w:name w:val="footer"/>
    <w:basedOn w:val="Normal"/>
    <w:link w:val="FooterChar"/>
    <w:uiPriority w:val="99"/>
    <w:unhideWhenUsed/>
    <w:rsid w:val="009D0743"/>
    <w:pPr>
      <w:tabs>
        <w:tab w:val="center" w:pos="4680"/>
        <w:tab w:val="right" w:pos="9360"/>
      </w:tabs>
    </w:pPr>
  </w:style>
  <w:style w:type="character" w:customStyle="1" w:styleId="FooterChar">
    <w:name w:val="Footer Char"/>
    <w:basedOn w:val="DefaultParagraphFont"/>
    <w:link w:val="Footer"/>
    <w:uiPriority w:val="99"/>
    <w:rsid w:val="009D0743"/>
    <w:rPr>
      <w:rFonts w:ascii="Calibri" w:eastAsia="Times New Roman" w:hAnsi="Calibri" w:cs="Times New Roman"/>
      <w:sz w:val="20"/>
      <w:lang w:val="en-CA"/>
    </w:rPr>
  </w:style>
  <w:style w:type="character" w:customStyle="1" w:styleId="BodyTextChar">
    <w:name w:val="Body Text Char"/>
    <w:basedOn w:val="DefaultParagraphFont"/>
    <w:link w:val="BodyText0"/>
    <w:rsid w:val="009D0743"/>
    <w:rPr>
      <w:rFonts w:ascii="Calibri" w:eastAsia="Times New Roman" w:hAnsi="Calibri" w:cs="Times New Roman"/>
      <w:sz w:val="20"/>
      <w:lang w:val="en-CA"/>
    </w:rPr>
  </w:style>
  <w:style w:type="paragraph" w:customStyle="1" w:styleId="FormTitle">
    <w:name w:val="Form Title"/>
    <w:basedOn w:val="Header"/>
    <w:link w:val="FormTitleChar"/>
    <w:uiPriority w:val="1"/>
    <w:rsid w:val="009D0743"/>
    <w:pPr>
      <w:spacing w:before="20" w:after="20"/>
      <w:ind w:right="36"/>
      <w:jc w:val="right"/>
    </w:pPr>
    <w:rPr>
      <w:b/>
      <w:color w:val="000000" w:themeColor="text1"/>
      <w:sz w:val="28"/>
      <w:szCs w:val="28"/>
    </w:rPr>
  </w:style>
  <w:style w:type="character" w:customStyle="1" w:styleId="FormTitleChar">
    <w:name w:val="Form Title Char"/>
    <w:basedOn w:val="HeaderChar"/>
    <w:link w:val="FormTitle"/>
    <w:uiPriority w:val="1"/>
    <w:rsid w:val="009D0743"/>
    <w:rPr>
      <w:rFonts w:ascii="Calibri" w:eastAsia="Times New Roman" w:hAnsi="Calibri" w:cs="Times New Roman"/>
      <w:b/>
      <w:color w:val="000000" w:themeColor="text1"/>
      <w:sz w:val="28"/>
      <w:szCs w:val="28"/>
      <w:lang w:val="en-CA"/>
    </w:rPr>
  </w:style>
  <w:style w:type="character" w:styleId="Hyperlink">
    <w:name w:val="Hyperlink"/>
    <w:basedOn w:val="DefaultParagraphFont"/>
    <w:uiPriority w:val="99"/>
    <w:unhideWhenUsed/>
    <w:qFormat/>
    <w:rsid w:val="00EE4550"/>
    <w:rPr>
      <w:i/>
      <w:color w:val="005671"/>
      <w:u w:val="single"/>
    </w:rPr>
  </w:style>
  <w:style w:type="paragraph" w:customStyle="1" w:styleId="HeaderLeft">
    <w:name w:val="Header Left"/>
    <w:uiPriority w:val="1"/>
    <w:qFormat/>
    <w:rsid w:val="009D0743"/>
    <w:pPr>
      <w:spacing w:after="0" w:line="240" w:lineRule="auto"/>
    </w:pPr>
    <w:rPr>
      <w:rFonts w:ascii="Calibri" w:hAnsi="Calibri"/>
      <w:color w:val="000000" w:themeColor="text1"/>
      <w:sz w:val="20"/>
      <w:szCs w:val="20"/>
    </w:rPr>
  </w:style>
  <w:style w:type="character" w:customStyle="1" w:styleId="UnresolvedMention1">
    <w:name w:val="Unresolved Mention1"/>
    <w:basedOn w:val="DefaultParagraphFont"/>
    <w:uiPriority w:val="99"/>
    <w:semiHidden/>
    <w:unhideWhenUsed/>
    <w:rsid w:val="00702063"/>
    <w:rPr>
      <w:color w:val="605E5C"/>
      <w:shd w:val="clear" w:color="auto" w:fill="E1DFDD"/>
    </w:rPr>
  </w:style>
  <w:style w:type="table" w:styleId="TableGrid">
    <w:name w:val="Table Grid"/>
    <w:basedOn w:val="TableNormal"/>
    <w:rsid w:val="007020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9D0743"/>
    <w:rPr>
      <w:rFonts w:asciiTheme="majorHAnsi" w:eastAsiaTheme="majorEastAsia" w:hAnsiTheme="majorHAnsi" w:cstheme="majorBidi"/>
      <w:b/>
      <w:color w:val="037B8C" w:themeColor="text2"/>
      <w:sz w:val="20"/>
      <w:szCs w:val="20"/>
      <w:lang w:val="en-CA"/>
    </w:rPr>
  </w:style>
  <w:style w:type="paragraph" w:customStyle="1" w:styleId="Tableheaders">
    <w:name w:val="Table headers"/>
    <w:basedOn w:val="Normal"/>
    <w:link w:val="TableheadersChar"/>
    <w:uiPriority w:val="5"/>
    <w:unhideWhenUsed/>
    <w:rsid w:val="009D0743"/>
    <w:pPr>
      <w:framePr w:hSpace="180" w:wrap="around" w:vAnchor="text" w:hAnchor="text" w:x="-168" w:y="1"/>
      <w:shd w:val="clear" w:color="auto" w:fill="037B8C"/>
      <w:contextualSpacing/>
      <w:suppressOverlap/>
      <w:jc w:val="center"/>
    </w:pPr>
    <w:rPr>
      <w:rFonts w:cstheme="minorHAnsi"/>
      <w:b/>
      <w:bCs/>
      <w:color w:val="FFFFFF" w:themeColor="background1"/>
      <w:sz w:val="24"/>
    </w:rPr>
  </w:style>
  <w:style w:type="character" w:customStyle="1" w:styleId="TableheadersChar">
    <w:name w:val="Table headers Char"/>
    <w:basedOn w:val="DefaultParagraphFont"/>
    <w:link w:val="Tableheaders"/>
    <w:uiPriority w:val="5"/>
    <w:rsid w:val="009D0743"/>
    <w:rPr>
      <w:rFonts w:ascii="Calibri" w:eastAsia="Times New Roman" w:hAnsi="Calibri" w:cstheme="minorHAnsi"/>
      <w:b/>
      <w:bCs/>
      <w:color w:val="FFFFFF" w:themeColor="background1"/>
      <w:sz w:val="24"/>
      <w:shd w:val="clear" w:color="auto" w:fill="037B8C"/>
      <w:lang w:val="en-CA"/>
    </w:rPr>
  </w:style>
  <w:style w:type="paragraph" w:customStyle="1" w:styleId="TableHeadersRowColumn">
    <w:name w:val="Table Headers Row/Column"/>
    <w:basedOn w:val="Normal"/>
    <w:link w:val="TableHeadersRowColumnChar"/>
    <w:qFormat/>
    <w:rsid w:val="009D0743"/>
    <w:pPr>
      <w:jc w:val="center"/>
    </w:pPr>
    <w:rPr>
      <w:b/>
      <w:bCs/>
      <w:color w:val="FFFFFF" w:themeColor="background1"/>
      <w:sz w:val="22"/>
    </w:rPr>
  </w:style>
  <w:style w:type="paragraph" w:customStyle="1" w:styleId="BodyText">
    <w:name w:val="BodyText"/>
    <w:link w:val="BodyTextChar0"/>
    <w:qFormat/>
    <w:rsid w:val="002757E0"/>
    <w:pPr>
      <w:spacing w:after="180" w:line="240" w:lineRule="auto"/>
      <w:jc w:val="both"/>
    </w:pPr>
    <w:rPr>
      <w:rFonts w:ascii="Calibri" w:eastAsia="Times New Roman" w:hAnsi="Calibri" w:cstheme="minorHAnsi"/>
      <w:color w:val="000000" w:themeColor="text1"/>
      <w:sz w:val="24"/>
      <w:szCs w:val="24"/>
      <w:lang w:val="en-CA" w:eastAsia="en-GB"/>
    </w:rPr>
  </w:style>
  <w:style w:type="character" w:customStyle="1" w:styleId="BodyTextChar0">
    <w:name w:val="BodyText Char"/>
    <w:basedOn w:val="DefaultParagraphFont"/>
    <w:link w:val="BodyText"/>
    <w:rsid w:val="002757E0"/>
    <w:rPr>
      <w:rFonts w:ascii="Calibri" w:eastAsia="Times New Roman" w:hAnsi="Calibri" w:cstheme="minorHAnsi"/>
      <w:color w:val="000000" w:themeColor="text1"/>
      <w:sz w:val="24"/>
      <w:szCs w:val="24"/>
      <w:lang w:val="en-CA" w:eastAsia="en-GB"/>
    </w:rPr>
  </w:style>
  <w:style w:type="paragraph" w:customStyle="1" w:styleId="EcoHeading">
    <w:name w:val="Eco Heading"/>
    <w:basedOn w:val="NormalWeb"/>
    <w:next w:val="Normal"/>
    <w:link w:val="EcoHeadingChar"/>
    <w:qFormat/>
    <w:rsid w:val="009D0743"/>
    <w:pPr>
      <w:spacing w:before="240" w:after="240"/>
    </w:pPr>
    <w:rPr>
      <w:rFonts w:ascii="Calibri" w:hAnsi="Calibri" w:cs="Arial"/>
      <w:b/>
      <w:bCs/>
      <w:caps/>
      <w:noProof/>
      <w:color w:val="005671" w:themeColor="background2"/>
      <w:kern w:val="32"/>
      <w:sz w:val="28"/>
      <w:szCs w:val="28"/>
    </w:rPr>
  </w:style>
  <w:style w:type="character" w:customStyle="1" w:styleId="EcoHeadingChar">
    <w:name w:val="Eco Heading Char"/>
    <w:basedOn w:val="DefaultParagraphFont"/>
    <w:link w:val="EcoHeading"/>
    <w:rsid w:val="009D0743"/>
    <w:rPr>
      <w:rFonts w:ascii="Calibri" w:eastAsia="Times New Roman" w:hAnsi="Calibri" w:cs="Arial"/>
      <w:b/>
      <w:bCs/>
      <w:caps/>
      <w:noProof/>
      <w:color w:val="005671" w:themeColor="background2"/>
      <w:kern w:val="32"/>
      <w:sz w:val="28"/>
      <w:szCs w:val="28"/>
      <w:lang w:val="en-CA"/>
    </w:rPr>
  </w:style>
  <w:style w:type="paragraph" w:styleId="NormalWeb">
    <w:name w:val="Normal (Web)"/>
    <w:basedOn w:val="Normal"/>
    <w:uiPriority w:val="99"/>
    <w:semiHidden/>
    <w:unhideWhenUsed/>
    <w:rsid w:val="002A61E6"/>
    <w:rPr>
      <w:rFonts w:ascii="Times New Roman" w:hAnsi="Times New Roman"/>
      <w:szCs w:val="24"/>
    </w:rPr>
  </w:style>
  <w:style w:type="character" w:customStyle="1" w:styleId="TableHeadersRowColumnChar">
    <w:name w:val="Table Headers Row/Column Char"/>
    <w:basedOn w:val="DefaultParagraphFont"/>
    <w:link w:val="TableHeadersRowColumn"/>
    <w:rsid w:val="009D0743"/>
    <w:rPr>
      <w:rFonts w:ascii="Calibri" w:eastAsia="Times New Roman" w:hAnsi="Calibri" w:cs="Times New Roman"/>
      <w:b/>
      <w:bCs/>
      <w:color w:val="FFFFFF" w:themeColor="background1"/>
      <w:lang w:val="en-CA"/>
    </w:rPr>
  </w:style>
  <w:style w:type="paragraph" w:customStyle="1" w:styleId="TableTitleboldAppendix">
    <w:name w:val="Table Title bold Appendix"/>
    <w:basedOn w:val="Normal"/>
    <w:link w:val="TableTitleboldAppendixChar"/>
    <w:uiPriority w:val="1"/>
    <w:qFormat/>
    <w:rsid w:val="009D0743"/>
    <w:pPr>
      <w:spacing w:before="120" w:after="180"/>
    </w:pPr>
    <w:rPr>
      <w:rFonts w:eastAsia="Calibri" w:cs="Arial"/>
      <w:b/>
      <w:color w:val="000000"/>
      <w:sz w:val="28"/>
      <w:szCs w:val="28"/>
    </w:rPr>
  </w:style>
  <w:style w:type="paragraph" w:customStyle="1" w:styleId="BodytextCHG">
    <w:name w:val="Body text CHG"/>
    <w:basedOn w:val="Normal"/>
    <w:link w:val="BodytextCHGChar"/>
    <w:qFormat/>
    <w:rsid w:val="006236AF"/>
    <w:pPr>
      <w:jc w:val="both"/>
    </w:pPr>
    <w:rPr>
      <w:color w:val="FF0000"/>
      <w:sz w:val="24"/>
      <w:szCs w:val="24"/>
    </w:rPr>
  </w:style>
  <w:style w:type="paragraph" w:styleId="Revision">
    <w:name w:val="Revision"/>
    <w:hidden/>
    <w:uiPriority w:val="99"/>
    <w:semiHidden/>
    <w:rsid w:val="00FE7201"/>
    <w:pPr>
      <w:spacing w:after="0" w:line="240" w:lineRule="auto"/>
    </w:pPr>
    <w:rPr>
      <w:rFonts w:ascii="Calibri" w:hAnsi="Calibri"/>
      <w:color w:val="000000" w:themeColor="text1"/>
      <w:sz w:val="24"/>
    </w:rPr>
  </w:style>
  <w:style w:type="character" w:customStyle="1" w:styleId="BodytextCHGChar">
    <w:name w:val="Body text CHG Char"/>
    <w:basedOn w:val="DefaultParagraphFont"/>
    <w:link w:val="BodytextCHG"/>
    <w:rsid w:val="006236AF"/>
    <w:rPr>
      <w:rFonts w:ascii="Calibri" w:eastAsia="Times New Roman" w:hAnsi="Calibri" w:cs="Times New Roman"/>
      <w:color w:val="FF0000"/>
      <w:sz w:val="24"/>
      <w:szCs w:val="24"/>
      <w:lang w:val="en-CA"/>
    </w:rPr>
  </w:style>
  <w:style w:type="character" w:customStyle="1" w:styleId="TableTitleboldAppendixChar">
    <w:name w:val="Table Title bold Appendix Char"/>
    <w:basedOn w:val="DefaultParagraphFont"/>
    <w:link w:val="TableTitleboldAppendix"/>
    <w:uiPriority w:val="1"/>
    <w:rsid w:val="009D0743"/>
    <w:rPr>
      <w:rFonts w:ascii="Calibri" w:eastAsia="Calibri" w:hAnsi="Calibri" w:cs="Arial"/>
      <w:b/>
      <w:color w:val="000000"/>
      <w:sz w:val="28"/>
      <w:szCs w:val="28"/>
      <w:lang w:val="en-CA"/>
    </w:rPr>
  </w:style>
  <w:style w:type="paragraph" w:customStyle="1" w:styleId="TITLEPAGESUBHEADING1">
    <w:name w:val="TITLE PAGE SUB HEADING 1"/>
    <w:basedOn w:val="TITLEPAGEHEADING1"/>
    <w:link w:val="TITLEPAGESUBHEADING1Char"/>
    <w:qFormat/>
    <w:rsid w:val="009D0743"/>
    <w:rPr>
      <w:b w:val="0"/>
      <w:color w:val="037B8C"/>
      <w:sz w:val="48"/>
      <w:szCs w:val="48"/>
    </w:rPr>
  </w:style>
  <w:style w:type="character" w:customStyle="1" w:styleId="TITLEPAGESUBHEADING1Char">
    <w:name w:val="TITLE PAGE SUB HEADING 1 Char"/>
    <w:basedOn w:val="TITLEPAGEHEADING1Char"/>
    <w:link w:val="TITLEPAGESUBHEADING1"/>
    <w:rsid w:val="009D0743"/>
    <w:rPr>
      <w:rFonts w:ascii="Calibri" w:eastAsiaTheme="majorEastAsia" w:hAnsi="Calibri" w:cstheme="majorBidi"/>
      <w:b w:val="0"/>
      <w:bCs/>
      <w:noProof/>
      <w:color w:val="037B8C"/>
      <w:spacing w:val="-10"/>
      <w:kern w:val="28"/>
      <w:sz w:val="48"/>
      <w:szCs w:val="48"/>
      <w:lang w:val="en-CA" w:eastAsia="en-CA"/>
    </w:rPr>
  </w:style>
  <w:style w:type="paragraph" w:customStyle="1" w:styleId="TITLEPAGESUBHEADING2">
    <w:name w:val="TITLE PAGE SUB HEADING 2"/>
    <w:basedOn w:val="TITLEPAGESUBHEADING1"/>
    <w:link w:val="TITLEPAGESUBHEADING2Char"/>
    <w:qFormat/>
    <w:rsid w:val="009D0743"/>
    <w:rPr>
      <w:color w:val="000000" w:themeColor="text1"/>
      <w:sz w:val="36"/>
      <w:szCs w:val="36"/>
    </w:rPr>
  </w:style>
  <w:style w:type="character" w:customStyle="1" w:styleId="TITLEPAGESUBHEADING2Char">
    <w:name w:val="TITLE PAGE SUB HEADING 2 Char"/>
    <w:basedOn w:val="TITLEPAGESUBHEADING1Char"/>
    <w:link w:val="TITLEPAGESUBHEADING2"/>
    <w:rsid w:val="009D0743"/>
    <w:rPr>
      <w:rFonts w:ascii="Calibri" w:eastAsiaTheme="majorEastAsia" w:hAnsi="Calibri" w:cstheme="majorBidi"/>
      <w:b w:val="0"/>
      <w:bCs/>
      <w:noProof/>
      <w:color w:val="000000" w:themeColor="text1"/>
      <w:spacing w:val="-10"/>
      <w:kern w:val="28"/>
      <w:sz w:val="36"/>
      <w:szCs w:val="36"/>
      <w:lang w:val="en-CA" w:eastAsia="en-CA"/>
    </w:rPr>
  </w:style>
  <w:style w:type="paragraph" w:styleId="TOCHeading">
    <w:name w:val="TOC Heading"/>
    <w:basedOn w:val="Heading1"/>
    <w:next w:val="Normal"/>
    <w:uiPriority w:val="39"/>
    <w:unhideWhenUsed/>
    <w:qFormat/>
    <w:rsid w:val="009D0743"/>
    <w:pPr>
      <w:numPr>
        <w:numId w:val="0"/>
      </w:numPr>
      <w:spacing w:before="240" w:after="0"/>
      <w:outlineLvl w:val="9"/>
    </w:pPr>
    <w:rPr>
      <w:rFonts w:asciiTheme="majorHAnsi" w:hAnsiTheme="majorHAnsi"/>
      <w:b w:val="0"/>
      <w:caps w:val="0"/>
      <w:color w:val="005671" w:themeColor="background2"/>
      <w:lang w:val="en-US"/>
    </w:rPr>
  </w:style>
  <w:style w:type="character" w:styleId="PlaceholderText">
    <w:name w:val="Placeholder Text"/>
    <w:basedOn w:val="DefaultParagraphFont"/>
    <w:uiPriority w:val="99"/>
    <w:semiHidden/>
    <w:rsid w:val="001B5109"/>
    <w:rPr>
      <w:color w:val="808080"/>
    </w:rPr>
  </w:style>
  <w:style w:type="paragraph" w:styleId="TOC6">
    <w:name w:val="toc 6"/>
    <w:basedOn w:val="Normal"/>
    <w:next w:val="Normal"/>
    <w:autoRedefine/>
    <w:uiPriority w:val="39"/>
    <w:unhideWhenUsed/>
    <w:rsid w:val="0037294B"/>
    <w:pPr>
      <w:spacing w:after="0"/>
      <w:ind w:left="1000"/>
    </w:pPr>
    <w:rPr>
      <w:rFonts w:asciiTheme="minorHAnsi" w:hAnsiTheme="minorHAnsi" w:cstheme="minorHAnsi"/>
      <w:szCs w:val="20"/>
    </w:rPr>
  </w:style>
  <w:style w:type="paragraph" w:styleId="TOC7">
    <w:name w:val="toc 7"/>
    <w:basedOn w:val="Normal"/>
    <w:next w:val="Normal"/>
    <w:autoRedefine/>
    <w:uiPriority w:val="39"/>
    <w:unhideWhenUsed/>
    <w:rsid w:val="0037294B"/>
    <w:pPr>
      <w:spacing w:after="0"/>
      <w:ind w:left="1200"/>
    </w:pPr>
    <w:rPr>
      <w:rFonts w:asciiTheme="minorHAnsi" w:hAnsiTheme="minorHAnsi" w:cstheme="minorHAnsi"/>
      <w:szCs w:val="20"/>
    </w:rPr>
  </w:style>
  <w:style w:type="paragraph" w:styleId="Caption">
    <w:name w:val="caption"/>
    <w:aliases w:val="Caption Eco"/>
    <w:basedOn w:val="Normal"/>
    <w:next w:val="Normal"/>
    <w:autoRedefine/>
    <w:uiPriority w:val="35"/>
    <w:unhideWhenUsed/>
    <w:qFormat/>
    <w:rsid w:val="006B2916"/>
    <w:pPr>
      <w:keepNext/>
      <w:spacing w:after="120"/>
    </w:pPr>
    <w:rPr>
      <w:rFonts w:asciiTheme="minorHAnsi" w:hAnsiTheme="minorHAnsi"/>
      <w:i/>
      <w:iCs/>
      <w:color w:val="005671"/>
      <w:szCs w:val="20"/>
    </w:rPr>
  </w:style>
  <w:style w:type="paragraph" w:styleId="TOC8">
    <w:name w:val="toc 8"/>
    <w:basedOn w:val="Normal"/>
    <w:next w:val="Normal"/>
    <w:autoRedefine/>
    <w:uiPriority w:val="39"/>
    <w:unhideWhenUsed/>
    <w:rsid w:val="0037294B"/>
    <w:pPr>
      <w:spacing w:after="0"/>
      <w:ind w:left="1400"/>
    </w:pPr>
    <w:rPr>
      <w:rFonts w:asciiTheme="minorHAnsi" w:hAnsiTheme="minorHAnsi" w:cstheme="minorHAnsi"/>
      <w:szCs w:val="20"/>
    </w:rPr>
  </w:style>
  <w:style w:type="paragraph" w:styleId="TOC9">
    <w:name w:val="toc 9"/>
    <w:basedOn w:val="Normal"/>
    <w:next w:val="Normal"/>
    <w:autoRedefine/>
    <w:uiPriority w:val="39"/>
    <w:unhideWhenUsed/>
    <w:rsid w:val="0037294B"/>
    <w:pPr>
      <w:spacing w:after="0"/>
      <w:ind w:left="1600"/>
    </w:pPr>
    <w:rPr>
      <w:rFonts w:asciiTheme="minorHAnsi" w:hAnsiTheme="minorHAnsi" w:cstheme="minorHAnsi"/>
      <w:szCs w:val="20"/>
    </w:rPr>
  </w:style>
  <w:style w:type="paragraph" w:customStyle="1" w:styleId="EcoTITLEPAGEHEADING1">
    <w:name w:val="Eco TITLE PAGE HEADING1"/>
    <w:basedOn w:val="Normal"/>
    <w:link w:val="EcoTITLEPAGEHEADING1Char"/>
    <w:qFormat/>
    <w:rsid w:val="009D0743"/>
    <w:pPr>
      <w:spacing w:after="0" w:line="360" w:lineRule="auto"/>
      <w:ind w:right="-360"/>
      <w:contextualSpacing/>
      <w:jc w:val="right"/>
    </w:pPr>
    <w:rPr>
      <w:rFonts w:eastAsiaTheme="majorEastAsia" w:cstheme="majorBidi"/>
      <w:noProof/>
      <w:color w:val="005671"/>
      <w:spacing w:val="-10"/>
      <w:kern w:val="28"/>
      <w:sz w:val="80"/>
      <w:szCs w:val="80"/>
      <w:lang w:eastAsia="en-CA"/>
    </w:rPr>
  </w:style>
  <w:style w:type="character" w:customStyle="1" w:styleId="EcoTITLEPAGEHEADING1Char">
    <w:name w:val="Eco TITLE PAGE HEADING1 Char"/>
    <w:basedOn w:val="DefaultParagraphFont"/>
    <w:link w:val="EcoTITLEPAGEHEADING1"/>
    <w:rsid w:val="009D0743"/>
    <w:rPr>
      <w:rFonts w:ascii="Calibri" w:eastAsiaTheme="majorEastAsia" w:hAnsi="Calibri" w:cstheme="majorBidi"/>
      <w:b w:val="0"/>
      <w:noProof/>
      <w:color w:val="005671"/>
      <w:spacing w:val="-10"/>
      <w:kern w:val="28"/>
      <w:sz w:val="80"/>
      <w:szCs w:val="80"/>
      <w:lang w:val="en-CA" w:eastAsia="en-CA"/>
    </w:rPr>
  </w:style>
  <w:style w:type="paragraph" w:customStyle="1" w:styleId="ProjectName">
    <w:name w:val="Project Name"/>
    <w:qFormat/>
    <w:rsid w:val="0085472C"/>
    <w:pPr>
      <w:spacing w:after="0" w:line="240" w:lineRule="auto"/>
    </w:pPr>
    <w:rPr>
      <w:rFonts w:ascii="Calibri" w:hAnsi="Calibri"/>
      <w:color w:val="000000" w:themeColor="text1"/>
    </w:rPr>
  </w:style>
  <w:style w:type="paragraph" w:customStyle="1" w:styleId="FileNameProjNo">
    <w:name w:val="FileName/ProjNo"/>
    <w:basedOn w:val="Footer"/>
    <w:link w:val="FileNameProjNoChar"/>
    <w:qFormat/>
    <w:rsid w:val="0085472C"/>
    <w:rPr>
      <w:color w:val="595959" w:themeColor="text1" w:themeTint="A6"/>
      <w:sz w:val="16"/>
    </w:rPr>
  </w:style>
  <w:style w:type="character" w:customStyle="1" w:styleId="FileNameProjNoChar">
    <w:name w:val="FileName/ProjNo Char"/>
    <w:basedOn w:val="FooterChar"/>
    <w:link w:val="FileNameProjNo"/>
    <w:rsid w:val="0085472C"/>
    <w:rPr>
      <w:rFonts w:ascii="Calibri" w:eastAsia="Times New Roman" w:hAnsi="Calibri" w:cs="Times New Roman"/>
      <w:color w:val="595959" w:themeColor="text1" w:themeTint="A6"/>
      <w:sz w:val="16"/>
      <w:lang w:val="en-CA"/>
    </w:rPr>
  </w:style>
  <w:style w:type="paragraph" w:customStyle="1" w:styleId="PageNo">
    <w:name w:val="PageNo."/>
    <w:basedOn w:val="Footer"/>
    <w:link w:val="PageNoChar"/>
    <w:qFormat/>
    <w:rsid w:val="0085472C"/>
    <w:pPr>
      <w:jc w:val="right"/>
    </w:pPr>
    <w:rPr>
      <w:color w:val="595959" w:themeColor="text1" w:themeTint="A6"/>
      <w:sz w:val="16"/>
    </w:rPr>
  </w:style>
  <w:style w:type="character" w:customStyle="1" w:styleId="PageNoChar">
    <w:name w:val="PageNo. Char"/>
    <w:basedOn w:val="FooterChar"/>
    <w:link w:val="PageNo"/>
    <w:rsid w:val="0085472C"/>
    <w:rPr>
      <w:rFonts w:ascii="Calibri" w:eastAsia="Times New Roman" w:hAnsi="Calibri" w:cs="Times New Roman"/>
      <w:color w:val="595959" w:themeColor="text1" w:themeTint="A6"/>
      <w:sz w:val="16"/>
      <w:lang w:val="en-CA"/>
    </w:rPr>
  </w:style>
  <w:style w:type="paragraph" w:customStyle="1" w:styleId="DateMonthYear">
    <w:name w:val="Date(Month Year)"/>
    <w:basedOn w:val="Footer"/>
    <w:link w:val="DateMonthYearChar"/>
    <w:qFormat/>
    <w:rsid w:val="0085472C"/>
    <w:pPr>
      <w:jc w:val="right"/>
    </w:pPr>
    <w:rPr>
      <w:color w:val="595959" w:themeColor="text1" w:themeTint="A6"/>
      <w:sz w:val="16"/>
    </w:rPr>
  </w:style>
  <w:style w:type="character" w:customStyle="1" w:styleId="DateMonthYearChar">
    <w:name w:val="Date(Month Year) Char"/>
    <w:basedOn w:val="FooterChar"/>
    <w:link w:val="DateMonthYear"/>
    <w:rsid w:val="0085472C"/>
    <w:rPr>
      <w:rFonts w:ascii="Calibri" w:eastAsia="Times New Roman" w:hAnsi="Calibri" w:cs="Times New Roman"/>
      <w:color w:val="595959" w:themeColor="text1" w:themeTint="A6"/>
      <w:sz w:val="16"/>
      <w:lang w:val="en-CA"/>
    </w:rPr>
  </w:style>
  <w:style w:type="paragraph" w:customStyle="1" w:styleId="EcoAppendix">
    <w:name w:val="Eco Appendix"/>
    <w:basedOn w:val="TITLEPAGEHEADING1"/>
    <w:next w:val="Normal"/>
    <w:link w:val="EcoAppendixChar"/>
    <w:uiPriority w:val="1"/>
    <w:qFormat/>
    <w:rsid w:val="009D0743"/>
    <w:pPr>
      <w:keepNext/>
      <w:ind w:left="1792" w:right="102"/>
      <w:outlineLvl w:val="4"/>
    </w:pPr>
    <w:rPr>
      <w:bCs w:val="0"/>
      <w:sz w:val="80"/>
      <w:szCs w:val="80"/>
    </w:rPr>
  </w:style>
  <w:style w:type="character" w:customStyle="1" w:styleId="EcoAppendixChar">
    <w:name w:val="Eco Appendix Char"/>
    <w:basedOn w:val="DefaultParagraphFont"/>
    <w:link w:val="EcoAppendix"/>
    <w:uiPriority w:val="1"/>
    <w:rsid w:val="009D0743"/>
    <w:rPr>
      <w:rFonts w:ascii="Calibri" w:eastAsiaTheme="majorEastAsia" w:hAnsi="Calibri" w:cstheme="majorBidi"/>
      <w:b/>
      <w:noProof/>
      <w:color w:val="005671"/>
      <w:spacing w:val="-10"/>
      <w:kern w:val="28"/>
      <w:sz w:val="80"/>
      <w:szCs w:val="80"/>
      <w:lang w:val="en-CA" w:eastAsia="en-CA"/>
    </w:rPr>
  </w:style>
  <w:style w:type="paragraph" w:styleId="TOC1">
    <w:name w:val="toc 1"/>
    <w:basedOn w:val="Normal"/>
    <w:next w:val="Normal"/>
    <w:uiPriority w:val="39"/>
    <w:qFormat/>
    <w:rsid w:val="00EA5FEB"/>
    <w:pPr>
      <w:tabs>
        <w:tab w:val="left" w:pos="964"/>
        <w:tab w:val="left" w:pos="1418"/>
        <w:tab w:val="right" w:leader="dot" w:pos="9350"/>
      </w:tabs>
      <w:spacing w:before="120" w:after="60"/>
      <w:ind w:firstLine="357"/>
    </w:pPr>
    <w:rPr>
      <w:b/>
      <w:caps/>
      <w:noProof/>
      <w:color w:val="005671" w:themeColor="background2"/>
      <w:sz w:val="24"/>
    </w:rPr>
  </w:style>
  <w:style w:type="paragraph" w:styleId="TOC2">
    <w:name w:val="toc 2"/>
    <w:basedOn w:val="Normal"/>
    <w:next w:val="Normal"/>
    <w:uiPriority w:val="39"/>
    <w:qFormat/>
    <w:rsid w:val="00EA5FEB"/>
    <w:pPr>
      <w:tabs>
        <w:tab w:val="left" w:pos="964"/>
        <w:tab w:val="left" w:pos="1560"/>
        <w:tab w:val="right" w:leader="dot" w:pos="9356"/>
        <w:tab w:val="right" w:leader="dot" w:pos="9930"/>
        <w:tab w:val="left" w:pos="720"/>
      </w:tabs>
      <w:spacing w:after="60"/>
      <w:ind w:left="454" w:firstLine="454"/>
    </w:pPr>
    <w:rPr>
      <w:b/>
      <w:smallCaps/>
      <w:noProof/>
      <w:color w:val="000000" w:themeColor="text1"/>
      <w:sz w:val="24"/>
    </w:rPr>
  </w:style>
  <w:style w:type="paragraph" w:styleId="TOC3">
    <w:name w:val="toc 3"/>
    <w:basedOn w:val="Normal"/>
    <w:next w:val="Normal"/>
    <w:uiPriority w:val="39"/>
    <w:qFormat/>
    <w:rsid w:val="00EA5FEB"/>
    <w:pPr>
      <w:tabs>
        <w:tab w:val="left" w:pos="1985"/>
        <w:tab w:val="right" w:leader="dot" w:pos="9356"/>
      </w:tabs>
      <w:spacing w:after="60"/>
      <w:ind w:left="902" w:firstLine="374"/>
    </w:pPr>
    <w:rPr>
      <w:noProof/>
      <w:color w:val="000000" w:themeColor="text1"/>
      <w:sz w:val="22"/>
    </w:rPr>
  </w:style>
  <w:style w:type="paragraph" w:styleId="TOC4">
    <w:name w:val="toc 4"/>
    <w:basedOn w:val="TOC2"/>
    <w:next w:val="BodyText"/>
    <w:uiPriority w:val="39"/>
    <w:qFormat/>
    <w:rsid w:val="0037294B"/>
    <w:pPr>
      <w:ind w:left="600"/>
    </w:pPr>
    <w:rPr>
      <w:i/>
      <w:iCs/>
    </w:rPr>
  </w:style>
  <w:style w:type="paragraph" w:styleId="TOC5">
    <w:name w:val="toc 5"/>
    <w:basedOn w:val="EcoAppendix"/>
    <w:next w:val="Normal"/>
    <w:autoRedefine/>
    <w:uiPriority w:val="39"/>
    <w:unhideWhenUsed/>
    <w:qFormat/>
    <w:rsid w:val="00AB3A14"/>
    <w:pPr>
      <w:keepNext w:val="0"/>
      <w:spacing w:after="120"/>
      <w:ind w:left="799" w:right="0" w:hanging="374"/>
      <w:contextualSpacing w:val="0"/>
      <w:jc w:val="left"/>
      <w:outlineLvl w:val="9"/>
    </w:pPr>
    <w:rPr>
      <w:rFonts w:asciiTheme="minorHAnsi" w:hAnsiTheme="minorHAnsi" w:cstheme="minorHAnsi"/>
      <w:bCs/>
      <w:noProof w:val="0"/>
      <w:color w:val="auto"/>
      <w:spacing w:val="0"/>
      <w:kern w:val="0"/>
      <w:sz w:val="24"/>
      <w:szCs w:val="24"/>
      <w:lang w:eastAsia="en-US"/>
    </w:rPr>
  </w:style>
  <w:style w:type="character" w:styleId="FollowedHyperlink">
    <w:name w:val="FollowedHyperlink"/>
    <w:basedOn w:val="DefaultParagraphFont"/>
    <w:uiPriority w:val="99"/>
    <w:semiHidden/>
    <w:unhideWhenUsed/>
    <w:rsid w:val="00F631B8"/>
    <w:rPr>
      <w:color w:val="954F72" w:themeColor="followedHyperlink"/>
      <w:u w:val="single"/>
    </w:rPr>
  </w:style>
  <w:style w:type="character" w:styleId="UnresolvedMention">
    <w:name w:val="Unresolved Mention"/>
    <w:basedOn w:val="DefaultParagraphFont"/>
    <w:uiPriority w:val="99"/>
    <w:semiHidden/>
    <w:unhideWhenUsed/>
    <w:rsid w:val="00F631B8"/>
    <w:rPr>
      <w:color w:val="605E5C"/>
      <w:shd w:val="clear" w:color="auto" w:fill="E1DFDD"/>
    </w:rPr>
  </w:style>
  <w:style w:type="paragraph" w:customStyle="1" w:styleId="EcoReferenceText">
    <w:name w:val="EcoReferenceText"/>
    <w:basedOn w:val="BodyText0"/>
    <w:uiPriority w:val="1"/>
    <w:qFormat/>
    <w:rsid w:val="009D0743"/>
    <w:pPr>
      <w:spacing w:after="240"/>
      <w:ind w:left="720" w:hanging="720"/>
    </w:pPr>
    <w:rPr>
      <w:color w:val="000000" w:themeColor="text1"/>
      <w:sz w:val="24"/>
      <w:szCs w:val="24"/>
    </w:rPr>
  </w:style>
  <w:style w:type="paragraph" w:styleId="CommentText">
    <w:name w:val="annotation text"/>
    <w:basedOn w:val="Normal"/>
    <w:link w:val="CommentTextChar"/>
    <w:semiHidden/>
    <w:unhideWhenUsed/>
    <w:pPr>
      <w:spacing w:line="240" w:lineRule="auto"/>
    </w:pPr>
    <w:rPr>
      <w:szCs w:val="20"/>
    </w:rPr>
  </w:style>
  <w:style w:type="character" w:customStyle="1" w:styleId="CommentTextChar">
    <w:name w:val="Comment Text Char"/>
    <w:basedOn w:val="DefaultParagraphFont"/>
    <w:link w:val="CommentText"/>
    <w:semiHidden/>
    <w:rPr>
      <w:rFonts w:ascii="Calibri" w:eastAsia="Times New Roman" w:hAnsi="Calibri" w:cs="Times New Roman"/>
      <w:sz w:val="20"/>
      <w:szCs w:val="20"/>
      <w:lang w:val="en-CA"/>
    </w:rPr>
  </w:style>
  <w:style w:type="character" w:styleId="CommentReference">
    <w:name w:val="annotation reference"/>
    <w:basedOn w:val="DefaultParagraphFont"/>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71034">
      <w:bodyDiv w:val="1"/>
      <w:marLeft w:val="0"/>
      <w:marRight w:val="0"/>
      <w:marTop w:val="0"/>
      <w:marBottom w:val="0"/>
      <w:divBdr>
        <w:top w:val="none" w:sz="0" w:space="0" w:color="auto"/>
        <w:left w:val="none" w:sz="0" w:space="0" w:color="auto"/>
        <w:bottom w:val="none" w:sz="0" w:space="0" w:color="auto"/>
        <w:right w:val="none" w:sz="0" w:space="0" w:color="auto"/>
      </w:divBdr>
    </w:div>
    <w:div w:id="170922234">
      <w:bodyDiv w:val="1"/>
      <w:marLeft w:val="0"/>
      <w:marRight w:val="0"/>
      <w:marTop w:val="0"/>
      <w:marBottom w:val="0"/>
      <w:divBdr>
        <w:top w:val="none" w:sz="0" w:space="0" w:color="auto"/>
        <w:left w:val="none" w:sz="0" w:space="0" w:color="auto"/>
        <w:bottom w:val="none" w:sz="0" w:space="0" w:color="auto"/>
        <w:right w:val="none" w:sz="0" w:space="0" w:color="auto"/>
      </w:divBdr>
    </w:div>
    <w:div w:id="458644996">
      <w:bodyDiv w:val="1"/>
      <w:marLeft w:val="0"/>
      <w:marRight w:val="0"/>
      <w:marTop w:val="0"/>
      <w:marBottom w:val="0"/>
      <w:divBdr>
        <w:top w:val="none" w:sz="0" w:space="0" w:color="auto"/>
        <w:left w:val="none" w:sz="0" w:space="0" w:color="auto"/>
        <w:bottom w:val="none" w:sz="0" w:space="0" w:color="auto"/>
        <w:right w:val="none" w:sz="0" w:space="0" w:color="auto"/>
      </w:divBdr>
    </w:div>
    <w:div w:id="849176129">
      <w:bodyDiv w:val="1"/>
      <w:marLeft w:val="0"/>
      <w:marRight w:val="0"/>
      <w:marTop w:val="0"/>
      <w:marBottom w:val="0"/>
      <w:divBdr>
        <w:top w:val="none" w:sz="0" w:space="0" w:color="auto"/>
        <w:left w:val="none" w:sz="0" w:space="0" w:color="auto"/>
        <w:bottom w:val="none" w:sz="0" w:space="0" w:color="auto"/>
        <w:right w:val="none" w:sz="0" w:space="0" w:color="auto"/>
      </w:divBdr>
    </w:div>
    <w:div w:id="1043284774">
      <w:bodyDiv w:val="1"/>
      <w:marLeft w:val="0"/>
      <w:marRight w:val="0"/>
      <w:marTop w:val="0"/>
      <w:marBottom w:val="0"/>
      <w:divBdr>
        <w:top w:val="none" w:sz="0" w:space="0" w:color="auto"/>
        <w:left w:val="none" w:sz="0" w:space="0" w:color="auto"/>
        <w:bottom w:val="none" w:sz="0" w:space="0" w:color="auto"/>
        <w:right w:val="none" w:sz="0" w:space="0" w:color="auto"/>
      </w:divBdr>
    </w:div>
    <w:div w:id="1215115817">
      <w:bodyDiv w:val="1"/>
      <w:marLeft w:val="0"/>
      <w:marRight w:val="0"/>
      <w:marTop w:val="0"/>
      <w:marBottom w:val="0"/>
      <w:divBdr>
        <w:top w:val="none" w:sz="0" w:space="0" w:color="auto"/>
        <w:left w:val="none" w:sz="0" w:space="0" w:color="auto"/>
        <w:bottom w:val="none" w:sz="0" w:space="0" w:color="auto"/>
        <w:right w:val="none" w:sz="0" w:space="0" w:color="auto"/>
      </w:divBdr>
    </w:div>
    <w:div w:id="1350061559">
      <w:bodyDiv w:val="1"/>
      <w:marLeft w:val="0"/>
      <w:marRight w:val="0"/>
      <w:marTop w:val="0"/>
      <w:marBottom w:val="0"/>
      <w:divBdr>
        <w:top w:val="none" w:sz="0" w:space="0" w:color="auto"/>
        <w:left w:val="none" w:sz="0" w:space="0" w:color="auto"/>
        <w:bottom w:val="none" w:sz="0" w:space="0" w:color="auto"/>
        <w:right w:val="none" w:sz="0" w:space="0" w:color="auto"/>
      </w:divBdr>
    </w:div>
    <w:div w:id="1583031513">
      <w:bodyDiv w:val="1"/>
      <w:marLeft w:val="0"/>
      <w:marRight w:val="0"/>
      <w:marTop w:val="0"/>
      <w:marBottom w:val="0"/>
      <w:divBdr>
        <w:top w:val="none" w:sz="0" w:space="0" w:color="auto"/>
        <w:left w:val="none" w:sz="0" w:space="0" w:color="auto"/>
        <w:bottom w:val="none" w:sz="0" w:space="0" w:color="auto"/>
        <w:right w:val="none" w:sz="0" w:space="0" w:color="auto"/>
      </w:divBdr>
    </w:div>
    <w:div w:id="1651977937">
      <w:bodyDiv w:val="1"/>
      <w:marLeft w:val="0"/>
      <w:marRight w:val="0"/>
      <w:marTop w:val="0"/>
      <w:marBottom w:val="0"/>
      <w:divBdr>
        <w:top w:val="none" w:sz="0" w:space="0" w:color="auto"/>
        <w:left w:val="none" w:sz="0" w:space="0" w:color="auto"/>
        <w:bottom w:val="none" w:sz="0" w:space="0" w:color="auto"/>
        <w:right w:val="none" w:sz="0" w:space="0" w:color="auto"/>
      </w:divBdr>
    </w:div>
    <w:div w:id="1659770121">
      <w:bodyDiv w:val="1"/>
      <w:marLeft w:val="0"/>
      <w:marRight w:val="0"/>
      <w:marTop w:val="0"/>
      <w:marBottom w:val="0"/>
      <w:divBdr>
        <w:top w:val="none" w:sz="0" w:space="0" w:color="auto"/>
        <w:left w:val="none" w:sz="0" w:space="0" w:color="auto"/>
        <w:bottom w:val="none" w:sz="0" w:space="0" w:color="auto"/>
        <w:right w:val="none" w:sz="0" w:space="0" w:color="auto"/>
      </w:divBdr>
    </w:div>
    <w:div w:id="2064714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microsoft.com/office/2016/09/relationships/commentsIds" Target="commentsIds.xml"/><Relationship Id="rId26"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oter" Target="footer3.xml"/><Relationship Id="rId34" Type="http://schemas.microsoft.com/office/2011/relationships/people" Target="people.xml"/><Relationship Id="rId7" Type="http://schemas.openxmlformats.org/officeDocument/2006/relationships/styles" Target="styles.xml"/><Relationship Id="rId12" Type="http://schemas.openxmlformats.org/officeDocument/2006/relationships/header" Target="header1.xml"/><Relationship Id="rId17" Type="http://schemas.microsoft.com/office/2011/relationships/commentsExtended" Target="commentsExtended.xml"/><Relationship Id="rId25" Type="http://schemas.openxmlformats.org/officeDocument/2006/relationships/hyperlink" Target="mailto:xxxx.xxxx@ecoventure.ca"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3.xml"/><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aer.ca/documents/directives/Directive050.pdf" TargetMode="External"/><Relationship Id="rId32" Type="http://schemas.openxmlformats.org/officeDocument/2006/relationships/footer" Target="footer8.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groundwater.alberta.ca/WaterWells/d/" TargetMode="External"/><Relationship Id="rId28" Type="http://schemas.openxmlformats.org/officeDocument/2006/relationships/footer" Target="footer5.xml"/><Relationship Id="rId36" Type="http://schemas.openxmlformats.org/officeDocument/2006/relationships/theme" Target="theme/theme1.xml"/><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hyperlink" Target="http://www.abadata.ca" TargetMode="External"/><Relationship Id="rId27" Type="http://schemas.openxmlformats.org/officeDocument/2006/relationships/header" Target="header4.xml"/><Relationship Id="rId30" Type="http://schemas.openxmlformats.org/officeDocument/2006/relationships/footer" Target="footer6.xml"/><Relationship Id="rId35" Type="http://schemas.openxmlformats.org/officeDocument/2006/relationships/glossaryDocument" Target="glossary/document.xml"/><Relationship Id="rId8" Type="http://schemas.openxmlformats.org/officeDocument/2006/relationships/settings" Target="setting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6.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ecoventureltd.sharepoint.com/sites/EcoventureHome/Shared%20Documents/400%20Technical%20Forms,%20Templates,%20&amp;%20SOPs/460%20Templates/460a%20Assessment%20&amp;%20Remediation-Regulatory%20&amp;%20Liability/460a.02%20Phase%202%20ESA/25XXXXR%20Phase%202%20E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A7F2CCFCA5D4FA39684586AEDD75667"/>
        <w:category>
          <w:name w:val="General"/>
          <w:gallery w:val="placeholder"/>
        </w:category>
        <w:types>
          <w:type w:val="bbPlcHdr"/>
        </w:types>
        <w:behaviors>
          <w:behavior w:val="content"/>
        </w:behaviors>
        <w:guid w:val="{4F6DC360-64C1-4936-A9CA-80E7A6CAFB98}"/>
      </w:docPartPr>
      <w:docPartBody>
        <w:p w:rsidR="00000000" w:rsidRDefault="00000000">
          <w:pPr>
            <w:pStyle w:val="8A7F2CCFCA5D4FA39684586AEDD75667"/>
          </w:pPr>
          <w:r w:rsidRPr="006018B4">
            <w:rPr>
              <w:rStyle w:val="PlaceholderText"/>
            </w:rPr>
            <w:t>{{ company }}</w:t>
          </w:r>
        </w:p>
      </w:docPartBody>
    </w:docPart>
    <w:docPart>
      <w:docPartPr>
        <w:name w:val="998AC3D0BD2C44DEA519B15A85211422"/>
        <w:category>
          <w:name w:val="General"/>
          <w:gallery w:val="placeholder"/>
        </w:category>
        <w:types>
          <w:type w:val="bbPlcHdr"/>
        </w:types>
        <w:behaviors>
          <w:behavior w:val="content"/>
        </w:behaviors>
        <w:guid w:val="{82BE17B9-37AC-46D9-90F6-4E88E9716AE3}"/>
      </w:docPartPr>
      <w:docPartBody>
        <w:p w:rsidR="00000000" w:rsidRDefault="00000000">
          <w:pPr>
            <w:pStyle w:val="998AC3D0BD2C44DEA519B15A85211422"/>
          </w:pPr>
          <w:r w:rsidRPr="006018B4">
            <w:rPr>
              <w:rStyle w:val="PlaceholderText"/>
            </w:rPr>
            <w:t>{{ company_address }}</w:t>
          </w:r>
        </w:p>
      </w:docPartBody>
    </w:docPart>
    <w:docPart>
      <w:docPartPr>
        <w:name w:val="7D16E25464AD49EDA17A0C0C6B1314A8"/>
        <w:category>
          <w:name w:val="General"/>
          <w:gallery w:val="placeholder"/>
        </w:category>
        <w:types>
          <w:type w:val="bbPlcHdr"/>
        </w:types>
        <w:behaviors>
          <w:behavior w:val="content"/>
        </w:behaviors>
        <w:guid w:val="{39457CBD-C122-4A36-A923-C36DBE085230}"/>
      </w:docPartPr>
      <w:docPartBody>
        <w:p w:rsidR="00000000" w:rsidRDefault="00000000">
          <w:pPr>
            <w:pStyle w:val="7D16E25464AD49EDA17A0C0C6B1314A8"/>
          </w:pPr>
          <w:r w:rsidRPr="006018B4">
            <w:rPr>
              <w:rStyle w:val="PlaceholderText"/>
            </w:rPr>
            <w:t>{{ company }}</w:t>
          </w:r>
        </w:p>
      </w:docPartBody>
    </w:docPart>
    <w:docPart>
      <w:docPartPr>
        <w:name w:val="D1C7319C57674AAC9A310B02A0965EA2"/>
        <w:category>
          <w:name w:val="General"/>
          <w:gallery w:val="placeholder"/>
        </w:category>
        <w:types>
          <w:type w:val="bbPlcHdr"/>
        </w:types>
        <w:behaviors>
          <w:behavior w:val="content"/>
        </w:behaviors>
        <w:guid w:val="{0C5814E1-BDA2-4748-BBA5-5FA5B730ACBA}"/>
      </w:docPartPr>
      <w:docPartBody>
        <w:p w:rsidR="00000000" w:rsidRDefault="00000000">
          <w:pPr>
            <w:pStyle w:val="D1C7319C57674AAC9A310B02A0965EA2"/>
          </w:pPr>
          <w:r w:rsidRPr="006018B4">
            <w:rPr>
              <w:rStyle w:val="PlaceholderText"/>
            </w:rPr>
            <w:t>{{ company_address }}</w:t>
          </w:r>
        </w:p>
      </w:docPartBody>
    </w:docPart>
    <w:docPart>
      <w:docPartPr>
        <w:name w:val="E69A68A1B61245CFA51930E36B12D533"/>
        <w:category>
          <w:name w:val="General"/>
          <w:gallery w:val="placeholder"/>
        </w:category>
        <w:types>
          <w:type w:val="bbPlcHdr"/>
        </w:types>
        <w:behaviors>
          <w:behavior w:val="content"/>
        </w:behaviors>
        <w:guid w:val="{3C08A26F-EBF7-455A-9AFC-ECB15198AAC5}"/>
      </w:docPartPr>
      <w:docPartBody>
        <w:p w:rsidR="00000000" w:rsidRDefault="00000000">
          <w:pPr>
            <w:pStyle w:val="E69A68A1B61245CFA51930E36B12D533"/>
          </w:pPr>
          <w:r w:rsidRPr="006018B4">
            <w:rPr>
              <w:rStyle w:val="PlaceholderText"/>
            </w:rPr>
            <w:t>{{ company_address }}</w:t>
          </w:r>
        </w:p>
      </w:docPartBody>
    </w:docPart>
    <w:docPart>
      <w:docPartPr>
        <w:name w:val="0C27D0D192EA4AE69BD5025CE363A29E"/>
        <w:category>
          <w:name w:val="General"/>
          <w:gallery w:val="placeholder"/>
        </w:category>
        <w:types>
          <w:type w:val="bbPlcHdr"/>
        </w:types>
        <w:behaviors>
          <w:behavior w:val="content"/>
        </w:behaviors>
        <w:guid w:val="{6F920A7B-0E5E-429A-8C76-81F317695D9A}"/>
      </w:docPartPr>
      <w:docPartBody>
        <w:p w:rsidR="00000000" w:rsidRDefault="00000000">
          <w:pPr>
            <w:pStyle w:val="0C27D0D192EA4AE69BD5025CE363A29E"/>
          </w:pPr>
          <w:r w:rsidRPr="00626EA9">
            <w:rPr>
              <w:rStyle w:val="PlaceholderText"/>
            </w:rPr>
            <w:t>{{ company_address }}</w:t>
          </w:r>
        </w:p>
      </w:docPartBody>
    </w:docPart>
    <w:docPart>
      <w:docPartPr>
        <w:name w:val="F27D4BB4FBD24AAC8BDE586E880C84D7"/>
        <w:category>
          <w:name w:val="General"/>
          <w:gallery w:val="placeholder"/>
        </w:category>
        <w:types>
          <w:type w:val="bbPlcHdr"/>
        </w:types>
        <w:behaviors>
          <w:behavior w:val="content"/>
        </w:behaviors>
        <w:guid w:val="{CA3E6EBA-D303-4E0D-B2B4-D18E127603FB}"/>
      </w:docPartPr>
      <w:docPartBody>
        <w:p w:rsidR="00000000" w:rsidRDefault="00000000">
          <w:pPr>
            <w:pStyle w:val="F27D4BB4FBD24AAC8BDE586E880C84D7"/>
          </w:pPr>
          <w:r w:rsidRPr="006018B4">
            <w:rPr>
              <w:rStyle w:val="PlaceholderText"/>
            </w:rPr>
            <w:t>{{ company }}</w:t>
          </w:r>
        </w:p>
      </w:docPartBody>
    </w:docPart>
    <w:docPart>
      <w:docPartPr>
        <w:name w:val="03CDCE3D679646C3BEB32D052F82579E"/>
        <w:category>
          <w:name w:val="General"/>
          <w:gallery w:val="placeholder"/>
        </w:category>
        <w:types>
          <w:type w:val="bbPlcHdr"/>
        </w:types>
        <w:behaviors>
          <w:behavior w:val="content"/>
        </w:behaviors>
        <w:guid w:val="{47E9AFE6-DB7A-4F6A-B42C-126BAC731220}"/>
      </w:docPartPr>
      <w:docPartBody>
        <w:p w:rsidR="00000000" w:rsidRDefault="00000000">
          <w:pPr>
            <w:pStyle w:val="03CDCE3D679646C3BEB32D052F82579E"/>
          </w:pPr>
          <w:r w:rsidRPr="006018B4">
            <w:rPr>
              <w:rStyle w:val="PlaceholderText"/>
            </w:rPr>
            <w:t>{{ keywords }}</w:t>
          </w:r>
        </w:p>
      </w:docPartBody>
    </w:docPart>
    <w:docPart>
      <w:docPartPr>
        <w:name w:val="A3C3F860C0B246D791C7D9CF991A62F4"/>
        <w:category>
          <w:name w:val="General"/>
          <w:gallery w:val="placeholder"/>
        </w:category>
        <w:types>
          <w:type w:val="bbPlcHdr"/>
        </w:types>
        <w:behaviors>
          <w:behavior w:val="content"/>
        </w:behaviors>
        <w:guid w:val="{C38D97EC-6429-4B11-AEDC-1A6205809A97}"/>
      </w:docPartPr>
      <w:docPartBody>
        <w:p w:rsidR="00000000" w:rsidRDefault="00000000">
          <w:pPr>
            <w:pStyle w:val="A3C3F860C0B246D791C7D9CF991A62F4"/>
          </w:pPr>
          <w:r w:rsidRPr="006018B4">
            <w:rPr>
              <w:rStyle w:val="PlaceholderText"/>
            </w:rPr>
            <w:t>{{ company_address }}</w:t>
          </w:r>
        </w:p>
      </w:docPartBody>
    </w:docPart>
    <w:docPart>
      <w:docPartPr>
        <w:name w:val="798B31253D3241968BF161447198C23D"/>
        <w:category>
          <w:name w:val="General"/>
          <w:gallery w:val="placeholder"/>
        </w:category>
        <w:types>
          <w:type w:val="bbPlcHdr"/>
        </w:types>
        <w:behaviors>
          <w:behavior w:val="content"/>
        </w:behaviors>
        <w:guid w:val="{6B98F8F2-F917-44F9-B57D-86DC24FA9FE7}"/>
      </w:docPartPr>
      <w:docPartBody>
        <w:p w:rsidR="00000000" w:rsidRDefault="00000000">
          <w:pPr>
            <w:pStyle w:val="798B31253D3241968BF161447198C23D"/>
          </w:pPr>
          <w:r w:rsidRPr="006018B4">
            <w:rPr>
              <w:rStyle w:val="PlaceholderText"/>
            </w:rPr>
            <w:t>{{ company_address }}</w:t>
          </w:r>
        </w:p>
      </w:docPartBody>
    </w:docPart>
    <w:docPart>
      <w:docPartPr>
        <w:name w:val="B638FB21A4F94E579881883F4A5D5330"/>
        <w:category>
          <w:name w:val="General"/>
          <w:gallery w:val="placeholder"/>
        </w:category>
        <w:types>
          <w:type w:val="bbPlcHdr"/>
        </w:types>
        <w:behaviors>
          <w:behavior w:val="content"/>
        </w:behaviors>
        <w:guid w:val="{B1EB3F10-9000-4723-8402-DB69B3D2010E}"/>
      </w:docPartPr>
      <w:docPartBody>
        <w:p w:rsidR="00000000" w:rsidRDefault="00000000">
          <w:pPr>
            <w:pStyle w:val="B638FB21A4F94E579881883F4A5D5330"/>
          </w:pPr>
          <w:r w:rsidRPr="006018B4">
            <w:rPr>
              <w:rStyle w:val="PlaceholderText"/>
            </w:rPr>
            <w:t>{{ company }}</w:t>
          </w:r>
        </w:p>
      </w:docPartBody>
    </w:docPart>
    <w:docPart>
      <w:docPartPr>
        <w:name w:val="139811A9B95B41CB983A8504D500A8AE"/>
        <w:category>
          <w:name w:val="General"/>
          <w:gallery w:val="placeholder"/>
        </w:category>
        <w:types>
          <w:type w:val="bbPlcHdr"/>
        </w:types>
        <w:behaviors>
          <w:behavior w:val="content"/>
        </w:behaviors>
        <w:guid w:val="{F6F48AC9-0297-4E63-9B72-1E00357C9A5D}"/>
      </w:docPartPr>
      <w:docPartBody>
        <w:p w:rsidR="00000000" w:rsidRDefault="00000000">
          <w:pPr>
            <w:pStyle w:val="139811A9B95B41CB983A8504D500A8AE"/>
          </w:pPr>
          <w:r w:rsidRPr="006018B4">
            <w:rPr>
              <w:rStyle w:val="PlaceholderText"/>
            </w:rPr>
            <w:t>{{ company }}</w:t>
          </w:r>
        </w:p>
      </w:docPartBody>
    </w:docPart>
    <w:docPart>
      <w:docPartPr>
        <w:name w:val="8FA2443E49374D769AA1F6866EBC2C73"/>
        <w:category>
          <w:name w:val="General"/>
          <w:gallery w:val="placeholder"/>
        </w:category>
        <w:types>
          <w:type w:val="bbPlcHdr"/>
        </w:types>
        <w:behaviors>
          <w:behavior w:val="content"/>
        </w:behaviors>
        <w:guid w:val="{596C9A22-9572-472C-9FFD-D40FC9E1D6FE}"/>
      </w:docPartPr>
      <w:docPartBody>
        <w:p w:rsidR="00000000" w:rsidRDefault="00000000">
          <w:pPr>
            <w:pStyle w:val="8FA2443E49374D769AA1F6866EBC2C73"/>
          </w:pPr>
          <w:r w:rsidRPr="006018B4">
            <w:rPr>
              <w:rStyle w:val="PlaceholderText"/>
            </w:rPr>
            <w:t>{{ company }}</w:t>
          </w:r>
        </w:p>
      </w:docPartBody>
    </w:docPart>
    <w:docPart>
      <w:docPartPr>
        <w:name w:val="26E47E73039F405D851BD12580F0DD4A"/>
        <w:category>
          <w:name w:val="General"/>
          <w:gallery w:val="placeholder"/>
        </w:category>
        <w:types>
          <w:type w:val="bbPlcHdr"/>
        </w:types>
        <w:behaviors>
          <w:behavior w:val="content"/>
        </w:behaviors>
        <w:guid w:val="{79A7E9C0-02A3-4334-BCC7-816E3D1F3C40}"/>
      </w:docPartPr>
      <w:docPartBody>
        <w:p w:rsidR="00000000" w:rsidRDefault="00000000">
          <w:pPr>
            <w:pStyle w:val="26E47E73039F405D851BD12580F0DD4A"/>
          </w:pPr>
          <w:r w:rsidRPr="00205F89">
            <w:rPr>
              <w:rStyle w:val="PlaceholderText"/>
            </w:rPr>
            <w:t>Click or tap to enter a date.</w:t>
          </w:r>
        </w:p>
      </w:docPartBody>
    </w:docPart>
    <w:docPart>
      <w:docPartPr>
        <w:name w:val="ED8C45AF608A400CAD39A9EBC7ECE900"/>
        <w:category>
          <w:name w:val="General"/>
          <w:gallery w:val="placeholder"/>
        </w:category>
        <w:types>
          <w:type w:val="bbPlcHdr"/>
        </w:types>
        <w:behaviors>
          <w:behavior w:val="content"/>
        </w:behaviors>
        <w:guid w:val="{9750441C-DB6C-42F5-89B0-EC8960D84DD4}"/>
      </w:docPartPr>
      <w:docPartBody>
        <w:p w:rsidR="00000000" w:rsidRDefault="00000000">
          <w:pPr>
            <w:pStyle w:val="ED8C45AF608A400CAD39A9EBC7ECE900"/>
          </w:pPr>
          <w:r w:rsidRPr="00205F89">
            <w:rPr>
              <w:rStyle w:val="PlaceholderText"/>
            </w:rPr>
            <w:t>Click or tap to enter a date.</w:t>
          </w:r>
        </w:p>
      </w:docPartBody>
    </w:docPart>
    <w:docPart>
      <w:docPartPr>
        <w:name w:val="063DBD63461840A9A5EE9F0817C2BA79"/>
        <w:category>
          <w:name w:val="General"/>
          <w:gallery w:val="placeholder"/>
        </w:category>
        <w:types>
          <w:type w:val="bbPlcHdr"/>
        </w:types>
        <w:behaviors>
          <w:behavior w:val="content"/>
        </w:behaviors>
        <w:guid w:val="{9EF19C1C-1E03-43BB-A35E-979A7F7DC27F}"/>
      </w:docPartPr>
      <w:docPartBody>
        <w:p w:rsidR="00000000" w:rsidRDefault="00000000">
          <w:pPr>
            <w:pStyle w:val="063DBD63461840A9A5EE9F0817C2BA79"/>
          </w:pPr>
          <w:r w:rsidRPr="00205F89">
            <w:rPr>
              <w:rStyle w:val="PlaceholderText"/>
            </w:rPr>
            <w:t>Click or tap to enter a date.</w:t>
          </w:r>
        </w:p>
      </w:docPartBody>
    </w:docPart>
    <w:docPart>
      <w:docPartPr>
        <w:name w:val="EC26E77FB8C44E2F90501714F88E5F92"/>
        <w:category>
          <w:name w:val="General"/>
          <w:gallery w:val="placeholder"/>
        </w:category>
        <w:types>
          <w:type w:val="bbPlcHdr"/>
        </w:types>
        <w:behaviors>
          <w:behavior w:val="content"/>
        </w:behaviors>
        <w:guid w:val="{0D9E364B-BC31-4059-B616-22E30D8228B5}"/>
      </w:docPartPr>
      <w:docPartBody>
        <w:p w:rsidR="00000000" w:rsidRDefault="00000000">
          <w:pPr>
            <w:pStyle w:val="EC26E77FB8C44E2F90501714F88E5F92"/>
          </w:pPr>
          <w:r w:rsidRPr="006018B4">
            <w:rPr>
              <w:rStyle w:val="PlaceholderText"/>
            </w:rPr>
            <w:t>{{ company_address }}</w:t>
          </w:r>
        </w:p>
      </w:docPartBody>
    </w:docPart>
    <w:docPart>
      <w:docPartPr>
        <w:name w:val="75E7DA1BAD394B53B31EADF586F74D33"/>
        <w:category>
          <w:name w:val="General"/>
          <w:gallery w:val="placeholder"/>
        </w:category>
        <w:types>
          <w:type w:val="bbPlcHdr"/>
        </w:types>
        <w:behaviors>
          <w:behavior w:val="content"/>
        </w:behaviors>
        <w:guid w:val="{4EC877FC-98B3-4DAD-AA75-24CD6A8C290E}"/>
      </w:docPartPr>
      <w:docPartBody>
        <w:p w:rsidR="00000000" w:rsidRDefault="00000000">
          <w:pPr>
            <w:pStyle w:val="75E7DA1BAD394B53B31EADF586F74D33"/>
          </w:pPr>
          <w:r w:rsidRPr="006018B4">
            <w:rPr>
              <w:rStyle w:val="PlaceholderText"/>
            </w:rPr>
            <w:t>{{ company }}</w:t>
          </w:r>
        </w:p>
      </w:docPartBody>
    </w:docPart>
    <w:docPart>
      <w:docPartPr>
        <w:name w:val="B287ECD7B7D34D4BA6684D238160A1BC"/>
        <w:category>
          <w:name w:val="General"/>
          <w:gallery w:val="placeholder"/>
        </w:category>
        <w:types>
          <w:type w:val="bbPlcHdr"/>
        </w:types>
        <w:behaviors>
          <w:behavior w:val="content"/>
        </w:behaviors>
        <w:guid w:val="{BD3B655B-9777-4E2B-97C1-C57ED6101C50}"/>
      </w:docPartPr>
      <w:docPartBody>
        <w:p w:rsidR="00000000" w:rsidRDefault="00000000">
          <w:pPr>
            <w:pStyle w:val="B287ECD7B7D34D4BA6684D238160A1BC"/>
          </w:pPr>
          <w:r w:rsidRPr="006018B4">
            <w:rPr>
              <w:rStyle w:val="PlaceholderText"/>
            </w:rPr>
            <w:t>{{ company_address }}</w:t>
          </w:r>
        </w:p>
      </w:docPartBody>
    </w:docPart>
    <w:docPart>
      <w:docPartPr>
        <w:name w:val="77502C14978F48D8825C0450563C426B"/>
        <w:category>
          <w:name w:val="General"/>
          <w:gallery w:val="placeholder"/>
        </w:category>
        <w:types>
          <w:type w:val="bbPlcHdr"/>
        </w:types>
        <w:behaviors>
          <w:behavior w:val="content"/>
        </w:behaviors>
        <w:guid w:val="{2104BAC2-99B7-446C-9A90-E3C4FDB86ECA}"/>
      </w:docPartPr>
      <w:docPartBody>
        <w:p w:rsidR="00000000" w:rsidRDefault="00000000">
          <w:pPr>
            <w:pStyle w:val="77502C14978F48D8825C0450563C426B"/>
          </w:pPr>
          <w:r w:rsidRPr="006018B4">
            <w:rPr>
              <w:rStyle w:val="PlaceholderText"/>
            </w:rPr>
            <w:t>{{ company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FAE"/>
    <w:rsid w:val="00AC3FAE"/>
    <w:rsid w:val="00D914D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8A7F2CCFCA5D4FA39684586AEDD75667">
    <w:name w:val="8A7F2CCFCA5D4FA39684586AEDD75667"/>
  </w:style>
  <w:style w:type="paragraph" w:customStyle="1" w:styleId="998AC3D0BD2C44DEA519B15A85211422">
    <w:name w:val="998AC3D0BD2C44DEA519B15A85211422"/>
  </w:style>
  <w:style w:type="paragraph" w:customStyle="1" w:styleId="7D16E25464AD49EDA17A0C0C6B1314A8">
    <w:name w:val="7D16E25464AD49EDA17A0C0C6B1314A8"/>
  </w:style>
  <w:style w:type="paragraph" w:customStyle="1" w:styleId="D1C7319C57674AAC9A310B02A0965EA2">
    <w:name w:val="D1C7319C57674AAC9A310B02A0965EA2"/>
  </w:style>
  <w:style w:type="paragraph" w:customStyle="1" w:styleId="E69A68A1B61245CFA51930E36B12D533">
    <w:name w:val="E69A68A1B61245CFA51930E36B12D533"/>
  </w:style>
  <w:style w:type="paragraph" w:customStyle="1" w:styleId="0C27D0D192EA4AE69BD5025CE363A29E">
    <w:name w:val="0C27D0D192EA4AE69BD5025CE363A29E"/>
  </w:style>
  <w:style w:type="paragraph" w:customStyle="1" w:styleId="F27D4BB4FBD24AAC8BDE586E880C84D7">
    <w:name w:val="F27D4BB4FBD24AAC8BDE586E880C84D7"/>
  </w:style>
  <w:style w:type="paragraph" w:customStyle="1" w:styleId="03CDCE3D679646C3BEB32D052F82579E">
    <w:name w:val="03CDCE3D679646C3BEB32D052F82579E"/>
  </w:style>
  <w:style w:type="paragraph" w:customStyle="1" w:styleId="A3C3F860C0B246D791C7D9CF991A62F4">
    <w:name w:val="A3C3F860C0B246D791C7D9CF991A62F4"/>
  </w:style>
  <w:style w:type="paragraph" w:customStyle="1" w:styleId="798B31253D3241968BF161447198C23D">
    <w:name w:val="798B31253D3241968BF161447198C23D"/>
  </w:style>
  <w:style w:type="paragraph" w:customStyle="1" w:styleId="B638FB21A4F94E579881883F4A5D5330">
    <w:name w:val="B638FB21A4F94E579881883F4A5D5330"/>
  </w:style>
  <w:style w:type="paragraph" w:customStyle="1" w:styleId="139811A9B95B41CB983A8504D500A8AE">
    <w:name w:val="139811A9B95B41CB983A8504D500A8AE"/>
  </w:style>
  <w:style w:type="paragraph" w:customStyle="1" w:styleId="8FA2443E49374D769AA1F6866EBC2C73">
    <w:name w:val="8FA2443E49374D769AA1F6866EBC2C73"/>
  </w:style>
  <w:style w:type="paragraph" w:customStyle="1" w:styleId="26E47E73039F405D851BD12580F0DD4A">
    <w:name w:val="26E47E73039F405D851BD12580F0DD4A"/>
  </w:style>
  <w:style w:type="paragraph" w:customStyle="1" w:styleId="ED8C45AF608A400CAD39A9EBC7ECE900">
    <w:name w:val="ED8C45AF608A400CAD39A9EBC7ECE900"/>
  </w:style>
  <w:style w:type="paragraph" w:customStyle="1" w:styleId="063DBD63461840A9A5EE9F0817C2BA79">
    <w:name w:val="063DBD63461840A9A5EE9F0817C2BA79"/>
  </w:style>
  <w:style w:type="paragraph" w:customStyle="1" w:styleId="EC26E77FB8C44E2F90501714F88E5F92">
    <w:name w:val="EC26E77FB8C44E2F90501714F88E5F92"/>
  </w:style>
  <w:style w:type="paragraph" w:customStyle="1" w:styleId="75E7DA1BAD394B53B31EADF586F74D33">
    <w:name w:val="75E7DA1BAD394B53B31EADF586F74D33"/>
  </w:style>
  <w:style w:type="paragraph" w:customStyle="1" w:styleId="B287ECD7B7D34D4BA6684D238160A1BC">
    <w:name w:val="B287ECD7B7D34D4BA6684D238160A1BC"/>
  </w:style>
  <w:style w:type="paragraph" w:customStyle="1" w:styleId="77502C14978F48D8825C0450563C426B">
    <w:name w:val="77502C14978F48D8825C0450563C426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Ecoventure">
      <a:dk1>
        <a:sysClr val="windowText" lastClr="000000"/>
      </a:dk1>
      <a:lt1>
        <a:sysClr val="window" lastClr="FFFFFF"/>
      </a:lt1>
      <a:dk2>
        <a:srgbClr val="037B8C"/>
      </a:dk2>
      <a:lt2>
        <a:srgbClr val="005671"/>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1XX/XX-XX-XXX-XX WXM</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07925CE7A03864DB1EF15603F82E300" ma:contentTypeVersion="15" ma:contentTypeDescription="Create a new document." ma:contentTypeScope="" ma:versionID="31a045a1631f40f0ed1dcc6fc7bb0efe">
  <xsd:schema xmlns:xsd="http://www.w3.org/2001/XMLSchema" xmlns:xs="http://www.w3.org/2001/XMLSchema" xmlns:p="http://schemas.microsoft.com/office/2006/metadata/properties" xmlns:ns2="612fe3b7-196f-4b3c-9e3f-3100a39774a0" xmlns:ns3="3236be41-214a-4d15-8379-a8d8b515f545" targetNamespace="http://schemas.microsoft.com/office/2006/metadata/properties" ma:root="true" ma:fieldsID="57a1549bf8f2a4bbff7b0cf411c3b733" ns2:_="" ns3:_="">
    <xsd:import namespace="612fe3b7-196f-4b3c-9e3f-3100a39774a0"/>
    <xsd:import namespace="3236be41-214a-4d15-8379-a8d8b515f54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_Flow_SignoffStatus" minOccurs="0"/>
                <xsd:element ref="ns3:lcf76f155ced4ddcb4097134ff3c332f" minOccurs="0"/>
                <xsd:element ref="ns2:TaxCatchAll"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12fe3b7-196f-4b3c-9e3f-3100a39774a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bb6116cd-d374-4996-862e-17b1c5c85c62}" ma:internalName="TaxCatchAll" ma:showField="CatchAllData" ma:web="612fe3b7-196f-4b3c-9e3f-3100a39774a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3236be41-214a-4d15-8379-a8d8b515f545"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_Flow_SignoffStatus" ma:index="18" nillable="true" ma:displayName="Sign-off status" ma:internalName="Sign_x002d_off_x0020_status">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f0cf060e-34f4-4df4-adf5-1c8a862d9153" ma:termSetId="09814cd3-568e-fe90-9814-8d621ff8fb84" ma:anchorId="fba54fb3-c3e1-fe81-a776-ca4b69148c4d" ma:open="true" ma:isKeyword="false">
      <xsd:complexType>
        <xsd:sequence>
          <xsd:element ref="pc:Terms" minOccurs="0" maxOccurs="1"/>
        </xsd:sequence>
      </xsd:complexType>
    </xsd:element>
    <xsd:element name="MediaServiceLocation" ma:index="22"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Flow_SignoffStatus xmlns="3236be41-214a-4d15-8379-a8d8b515f545" xsi:nil="true"/>
    <TaxCatchAll xmlns="612fe3b7-196f-4b3c-9e3f-3100a39774a0" xsi:nil="true"/>
    <lcf76f155ced4ddcb4097134ff3c332f xmlns="3236be41-214a-4d15-8379-a8d8b515f545">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2524B2-8F65-4D0E-A207-3B76EB091A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12fe3b7-196f-4b3c-9e3f-3100a39774a0"/>
    <ds:schemaRef ds:uri="3236be41-214a-4d15-8379-a8d8b515f5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D9A8C5-96A0-403D-89D2-5DDE534FC5D5}">
  <ds:schemaRefs>
    <ds:schemaRef ds:uri="http://schemas.openxmlformats.org/officeDocument/2006/bibliography"/>
  </ds:schemaRefs>
</ds:datastoreItem>
</file>

<file path=customXml/itemProps4.xml><?xml version="1.0" encoding="utf-8"?>
<ds:datastoreItem xmlns:ds="http://schemas.openxmlformats.org/officeDocument/2006/customXml" ds:itemID="{CABF8858-C837-4037-8BFF-791CE2C2191B}">
  <ds:schemaRefs>
    <ds:schemaRef ds:uri="http://schemas.microsoft.com/office/2006/metadata/properties"/>
    <ds:schemaRef ds:uri="http://schemas.microsoft.com/office/infopath/2007/PartnerControls"/>
    <ds:schemaRef ds:uri="3236be41-214a-4d15-8379-a8d8b515f545"/>
    <ds:schemaRef ds:uri="612fe3b7-196f-4b3c-9e3f-3100a39774a0"/>
  </ds:schemaRefs>
</ds:datastoreItem>
</file>

<file path=customXml/itemProps5.xml><?xml version="1.0" encoding="utf-8"?>
<ds:datastoreItem xmlns:ds="http://schemas.openxmlformats.org/officeDocument/2006/customXml" ds:itemID="{BA1C09D4-FA7C-4871-8D30-919D114E0C1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25XXXXR%20Phase%202%20ES</Template>
  <TotalTime>2</TotalTime>
  <Pages>31</Pages>
  <Words>7143</Words>
  <Characters>40789</Characters>
  <Application>Microsoft Office Word</Application>
  <DocSecurity>0</DocSecurity>
  <Lines>799</Lines>
  <Paragraphs>413</Paragraphs>
  <ScaleCrop>false</ScaleCrop>
  <HeadingPairs>
    <vt:vector size="2" baseType="variant">
      <vt:variant>
        <vt:lpstr>Title</vt:lpstr>
      </vt:variant>
      <vt:variant>
        <vt:i4>1</vt:i4>
      </vt:variant>
    </vt:vector>
  </HeadingPairs>
  <TitlesOfParts>
    <vt:vector size="1" baseType="lpstr">
      <vt:lpstr>22xxxxR Phase 2 ESA Full</vt:lpstr>
    </vt:vector>
  </TitlesOfParts>
  <Company>Client Full Name</Company>
  <LinksUpToDate>false</LinksUpToDate>
  <CharactersWithSpaces>47519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22xxxxR Phase 2 ESA Full</dc:title>
  <dc:subject/>
  <dc:creator>Andrew Liu</dc:creator>
  <cp:keywords>Client</cp:keywords>
  <dc:description/>
  <cp:lastModifiedBy>Andrew Liu</cp:lastModifiedBy>
  <cp:revision>1</cp:revision>
  <cp:lastPrinted>2023-07-31T14:51:00Z</cp:lastPrinted>
  <dcterms:created xsi:type="dcterms:W3CDTF">2026-04-25T22:45:00Z</dcterms:created>
  <dcterms:modified xsi:type="dcterms:W3CDTF">2026-04-25T22:47:00Z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c81efce353a205addc1802dc38c27997bd6537220587b4f82941dbc8b9fa0c77</vt:lpwstr>
  </property>
  <property fmtid="{D5CDD505-2E9C-101B-9397-08002B2CF9AE}" pid="3" name="ContentTypeId">
    <vt:lpwstr>0x010100C07925CE7A03864DB1EF15603F82E300</vt:lpwstr>
  </property>
</Properties>
</file>