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120"/>
        <w:gridCol w:w="600"/>
        <w:gridCol w:w="260"/>
        <w:gridCol w:w="40"/>
        <w:gridCol w:w="300"/>
        <w:gridCol w:w="240"/>
        <w:gridCol w:w="1020"/>
        <w:gridCol w:w="740"/>
        <w:gridCol w:w="860"/>
        <w:gridCol w:w="1140"/>
        <w:gridCol w:w="460"/>
        <w:gridCol w:w="1540"/>
        <w:gridCol w:w="60"/>
        <w:gridCol w:w="1600"/>
        <w:gridCol w:w="780"/>
        <w:gridCol w:w="340"/>
        <w:gridCol w:w="220"/>
        <w:gridCol w:w="80"/>
        <w:gridCol w:w="100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jc w:val="center"/>
              <w:spacing w:lineRule="auto" w:line="240" w:after="0" w:before="0"/>
            </w:pPr>
            <w:r>
              <w:rPr/>
              <w:drawing>
                <wp:inline distT="0" distB="0" distL="0" distR="0">
                  <wp:extent cx="5626100" cy="762000"/>
                  <wp:effectExtent l="0" t="0" r="0" b="0"/>
                  <wp:docPr id="1089978072" name="Picture">
</wp:docPr>
                  <a:graphic>
                    <a:graphicData uri="http://schemas.openxmlformats.org/drawingml/2006/picture">
                      <pic:pic>
                        <pic:nvPicPr>
                          <pic:cNvPr id="1089978072" name="Picture"/>
                          <pic:cNvPicPr/>
                        </pic:nvPicPr>
                        <pic:blipFill>
                          <a:blip r:embed="img_0_0_0.jp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sz w:val="28"/>
                <w:b w:val="true"/>
                <w:u w:val="single"/>
              </w:rPr>
              <w:t xml:space="preserve">ADT Tax Rates Analysis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b w:val="true"/>
              </w:rPr>
              <w:t xml:space="preserve">From 01/09/2019 To 30/09/2019  By User: admin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center"/>
            </w:pPr>
            <w:r>
              <w:rPr>
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</w:rPr>
              <w:t xml:space="preserve">October 06,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gridSpan w:val="4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DUTY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DUTY Collected 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DUTY Loss 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1,266,634,856.11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15,832,258,472.30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1,055,483,898.15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82.16%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355,551.36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23,063,208.27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1,537,547.22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2,597,214.62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1,498,198.24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808,122.59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911,992.00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3,490,946.25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232,729.75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654,552.42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523,641.95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-.01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41,934,933.47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1,383,793,523.86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92,252,901.59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376,011,017.11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221,105,892.13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55,652,812.64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7.18%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5,789,021.22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124,304,319.29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8,286,954.62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52,076,008.81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31,683,246.14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5,608,049.65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0.65%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107,466.00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787,520.55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52,501.37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385,885.07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275,632.19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71,403,365.65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603,089,002.26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40,205,933.48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336,645,592.36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165,319,391.02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75,916,209.88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3.13%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7,185,499.65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105,742,536.99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7,049,502.47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73,096,264.36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33,993,828.41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18,877,440.08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0.55%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339,362.00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17,035,581.81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1,135,705.45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27,682,820.44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22,123,810.03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22,446.32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11,318,979.50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1,137,784,640.63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75,852,309.38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2,349,270,488.24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1,439,828,726.58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266,848,234.36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5.90%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4,260.70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326,076.41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21,738.43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1,049,966.04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749,975.74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437,250.99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38,579,550.00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2,571,970.00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144,673,312.50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115,738,650.00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1,406,422,538.65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19,270,255,378.62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1,284,683,691.91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3,364,143,121.98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2,032,840,992.43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423,733,315.53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</w:rPr>
              <w:t xml:space="preserve">Page 1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</w:rPr>
              <w:t xml:space="preserve"> of 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400" w:right="220" w:bottom="40" w:left="28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basedOn w:val="rtstyle"/>
    <w:pPr>
      <w:ind/>
    </w:pPr>
    <w:rPr>
      <w:sz w:val="1"/>
    </w:rPr>
  </w:style>
  <w:style w:type="paragraph" w:styleId="rtstyle" w:default="1">
    <w:name w:val="rtstyle"/>
    <w:qFormat/>
    <w:pPr>
      <w:ind/>
    </w:pPr>
    <w:rPr>
      <w:rFonts w:ascii="Serif" w:hAnsi="Serif" w:eastAsia="Serif" w:cs="Serif"/>
      <w:color w:val="000000"/>
      <w:sz w:val="20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0.jpg" Type="http://schemas.openxmlformats.org/officeDocument/2006/relationships/image" Target="media/img_0_0_0.jpg"/>
</Relationships>

</file>

<file path=docProps/app.xml><?xml version="1.0" encoding="utf-8"?>
<Properties xmlns="http://schemas.openxmlformats.org/officeDocument/2006/extended-properties">
  <Application>JasperReports Library version 6.4.1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