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2000"/>
        <w:gridCol w:w="40"/>
        <w:gridCol w:w="1360"/>
        <w:gridCol w:w="200"/>
        <w:gridCol w:w="320"/>
        <w:gridCol w:w="120"/>
        <w:gridCol w:w="1880"/>
        <w:gridCol w:w="80"/>
        <w:gridCol w:w="40"/>
        <w:gridCol w:w="1960"/>
        <w:gridCol w:w="40"/>
        <w:gridCol w:w="2000"/>
        <w:gridCol w:w="1360"/>
        <w:gridCol w:w="200"/>
        <w:gridCol w:w="440"/>
        <w:gridCol w:w="2000"/>
        <w:gridCol w:w="2000"/>
        <w:gridCol w:w="1"/>
      </w:tblGrid>
      <w:tr>
        <w:trPr>
          <w:trHeight w:hRule="exact" w:val="2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center"/>
            </w:pPr>
            <w:r>
              <w:rPr>
                <w:b w:val="true"/>
              </w:rPr>
              <w:t xml:space="preserve">RationalTeam for Technology Ltd.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center"/>
            </w:pPr>
            <w:r>
              <w:rPr>
                <w:b w:val="true"/>
              </w:rPr>
              <w:t xml:space="preserve">IMD Tax Rates Analysis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April 28,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BFE9F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b w:val="true"/>
              </w:rPr>
              <w:t xml:space="preserve">Rate</w:t>
            </w:r>
          </w:p>
        </w:tc>
        <w:tc>
          <w:tcPr>
            <w:gridSpan w:val="4"/>
            <w:shd w:val="clear" w:color="auto" w:fill="BFE9F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  <w:b w:val="true"/>
              </w:rPr>
              <w:t xml:space="preserve">weight</w:t>
            </w:r>
          </w:p>
        </w:tc>
        <w:tc>
          <w:tcPr>
            <w:gridSpan w:val="3"/>
            <w:shd w:val="clear" w:color="auto" w:fill="BFE9F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  <w:b w:val="true"/>
              </w:rPr>
              <w:t xml:space="preserve">customvalue</w:t>
            </w:r>
          </w:p>
        </w:tc>
        <w:tc>
          <w:tcPr>
            <w:gridSpan w:val="2"/>
            <w:shd w:val="clear" w:color="auto" w:fill="BFE9F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  <w:b w:val="true"/>
              </w:rPr>
              <w:t xml:space="preserve">customvalueusd</w:t>
            </w:r>
          </w:p>
        </w:tc>
        <w:tc>
          <w:tcPr>
            <w:shd w:val="clear" w:color="auto" w:fill="BFE9F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  <w:b w:val="true"/>
              </w:rPr>
              <w:t xml:space="preserve">duty</w:t>
            </w:r>
          </w:p>
        </w:tc>
        <w:tc>
          <w:tcPr>
            <w:gridSpan w:val="3"/>
            <w:shd w:val="clear" w:color="auto" w:fill="BFE9F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  <w:b w:val="true"/>
              </w:rPr>
              <w:t xml:space="preserve">dutycollected</w:t>
            </w:r>
          </w:p>
        </w:tc>
        <w:tc>
          <w:tcPr>
            <w:shd w:val="clear" w:color="auto" w:fill="F29DA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loss</w:t>
            </w:r>
          </w:p>
        </w:tc>
        <w:tc>
          <w:tcPr>
            <w:shd w:val="clear" w:color="auto" w:fill="73F6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percentage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40"/>
              <w:gridCol w:w="2000"/>
              <w:gridCol w:w="2000"/>
              <w:gridCol w:w="2000"/>
              <w:gridCol w:w="2000"/>
              <w:gridCol w:w="2000"/>
              <w:gridCol w:w="2000"/>
              <w:gridCol w:w="2000"/>
            </w:tblGrid>
            <w:tr>
              <w:trPr>
                <w:trHeight w:hRule="exact" w:val="500"/>
              </w:trPr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null</w:t>
                  </w:r>
                </w:p>
              </w:tc>
              <w:tc>
                <w:tcPr>
                  <w:tcBorders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150.00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8.333333333333333333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6,000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0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0.6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0.00%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40"/>
              <w:gridCol w:w="2000"/>
              <w:gridCol w:w="2000"/>
              <w:gridCol w:w="2000"/>
              <w:gridCol w:w="2000"/>
              <w:gridCol w:w="2000"/>
              <w:gridCol w:w="2000"/>
              <w:gridCol w:w="2000"/>
            </w:tblGrid>
            <w:tr>
              <w:trPr>
                <w:trHeight w:hRule="exact" w:val="500"/>
              </w:trPr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3.0</w:t>
                  </w:r>
                </w:p>
              </w:tc>
              <w:tc>
                <w:tcPr>
                  <w:tcBorders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4,139,117.26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77,963,144.59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4293013.556180888888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232,315,423.77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958.042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22,430.9019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0.12%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40"/>
              <w:gridCol w:w="2000"/>
              <w:gridCol w:w="2000"/>
              <w:gridCol w:w="2000"/>
              <w:gridCol w:w="2000"/>
              <w:gridCol w:w="2000"/>
              <w:gridCol w:w="2000"/>
              <w:gridCol w:w="2000"/>
            </w:tblGrid>
            <w:tr>
              <w:trPr>
                <w:trHeight w:hRule="exact" w:val="500"/>
              </w:trPr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50.0</w:t>
                  </w:r>
                </w:p>
              </w:tc>
              <w:tc>
                <w:tcPr>
                  <w:tcBorders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56,826.88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2,278,624.66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126590.2585036111111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113,931,233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0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11,393.1237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0.00%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40"/>
              <w:gridCol w:w="2000"/>
              <w:gridCol w:w="2000"/>
              <w:gridCol w:w="2000"/>
              <w:gridCol w:w="2000"/>
              <w:gridCol w:w="2000"/>
              <w:gridCol w:w="2000"/>
              <w:gridCol w:w="2000"/>
            </w:tblGrid>
            <w:tr>
              <w:trPr>
                <w:trHeight w:hRule="exact" w:val="500"/>
              </w:trPr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0.0</w:t>
                  </w:r>
                </w:p>
              </w:tc>
              <w:tc>
                <w:tcPr>
                  <w:tcBorders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48,370,716.5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1,242,867,205.01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69048178.04759649999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22,250,661,540.98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149,416.442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3,838,955.825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1.20%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40"/>
              <w:gridCol w:w="2000"/>
              <w:gridCol w:w="2000"/>
              <w:gridCol w:w="2000"/>
              <w:gridCol w:w="2000"/>
              <w:gridCol w:w="2000"/>
              <w:gridCol w:w="2000"/>
              <w:gridCol w:w="2000"/>
            </w:tblGrid>
            <w:tr>
              <w:trPr>
                <w:trHeight w:hRule="exact" w:val="500"/>
              </w:trPr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25.0</w:t>
                  </w:r>
                </w:p>
              </w:tc>
              <w:tc>
                <w:tcPr>
                  <w:tcBorders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46,945,927.81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792,601,566.10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44033420.33837677777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6,768,991,912.68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165,341.507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1,816,162.4096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2.09%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40"/>
              <w:gridCol w:w="2000"/>
              <w:gridCol w:w="2000"/>
              <w:gridCol w:w="2000"/>
              <w:gridCol w:w="2000"/>
              <w:gridCol w:w="2000"/>
              <w:gridCol w:w="2000"/>
              <w:gridCol w:w="2000"/>
            </w:tblGrid>
            <w:tr>
              <w:trPr>
                <w:trHeight w:hRule="exact" w:val="500"/>
              </w:trPr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10.0</w:t>
                  </w:r>
                </w:p>
              </w:tc>
              <w:tc>
                <w:tcPr>
                  <w:tcBorders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60,545,770.04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3,501,693,079.42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194229720.4064793888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23,418,685,334.04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471,295.215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3,030,397.87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1.35%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40"/>
              <w:gridCol w:w="2000"/>
              <w:gridCol w:w="2000"/>
              <w:gridCol w:w="2000"/>
              <w:gridCol w:w="2000"/>
              <w:gridCol w:w="2000"/>
              <w:gridCol w:w="2000"/>
              <w:gridCol w:w="2000"/>
            </w:tblGrid>
            <w:tr>
              <w:trPr>
                <w:trHeight w:hRule="exact" w:val="500"/>
              </w:trPr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40.0</w:t>
                  </w:r>
                </w:p>
              </w:tc>
              <w:tc>
                <w:tcPr>
                  <w:tcBorders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110,836,895.15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3,026,903,578.70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168097213.9303145555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51,690,207,196.75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374,530.179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11,733,084.1362</w:t>
                  </w:r>
                </w:p>
              </w:tc>
              <w:tc>
                <w:tcPr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rtstyle"/>
                    <w:ind/>
                    <w:jc w:val="center"/>
                  </w:pPr>
                  <w:r>
                    <w:rPr>
       </w:rPr>
                    <w:t xml:space="preserve">1.24%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Page 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SansSerif" w:hAnsi="SansSerif" w:eastAsia="SansSerif" w:cs="SansSerif"/>
                <w:color w:val="000000"/>
                <w:sz w:val="20"/>
              </w:rPr>
              <w:t xml:space="preserve"> of 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6840" w:h="11900" w:orient="landscape"/>
      <w:pgMar w:top="0" w:right="400" w:bottom="40" w:left="40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  <w:style w:type="paragraph" w:styleId="rtstyle">
    <w:name w:val="rtstyle"/>
    <w:qFormat/>
    <w:pPr>
      <w:ind/>
      <w:spacing w:lineRule="auto" w:line="360" w:after="0" w:before="0"/>
    </w:pPr>
    <w:rPr>
      <w:rFonts w:ascii="Serif" w:hAnsi="Serif" w:eastAsia="Serif" w:cs="Serif"/>
      <w:color w:val="000000"/>
      <w:sz w:val="20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JasperReports Library version 6.4.1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