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Lab / MutesHand</w:t>
        <w:br/>
        <w:t>Planner-Resolver-Tool Foundation</w:t>
      </w:r>
    </w:p>
    <w:p>
      <w:pPr>
        <w:jc w:val="center"/>
      </w:pPr>
      <w:r>
        <w:rPr>
          <w:i/>
          <w:sz w:val="24"/>
        </w:rPr>
        <w:t>SA Review Package V2 — Deep Research Incorporated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8208"/>
            <w:shd w:fill="D9EAF7"/>
            <w:vAlign w:val="center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AI Lab / MutesHand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2026-07-07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Prepared for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Bryan / Head Dev / SA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Classification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Architecture proposal and SA decision package; not implementation approval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Input sources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Sprint 11 A/B/C/D1 observations, current project docs, and uploaded deep-research PDF: Planner-First Architecture for AI Lab and MutesHand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Operator instruction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Preserve foundational tool/capability list and stop patch-loop drift. Take as much as possible to SA after research.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sz w:val="20"/>
              </w:rPr>
              <w:t>Executive position</w:t>
            </w:r>
          </w:p>
          <w:p>
            <w:pPr>
              <w:spacing w:after="0"/>
            </w:pPr>
            <w:r>
              <w:t>The current system has partial foundations but not the final planner architecture. The target should be a single-runtime-agent, planner-first architecture with deterministic control plane, step-scoped capabilities, evidence objects, data-reference resolution, web search/research support, validation/guardrails, and staged continuation/replan after acquisition where needed.</w:t>
            </w:r>
          </w:p>
        </w:tc>
      </w:tr>
    </w:tbl>
    <w:p/>
    <w:p>
      <w:pPr>
        <w:pStyle w:val="Heading1"/>
      </w:pPr>
      <w:r>
        <w:t>1. Why this package exists</w:t>
      </w:r>
    </w:p>
    <w:p>
      <w:pPr>
        <w:pStyle w:val="ListBullet"/>
      </w:pPr>
      <w:r>
        <w:t>Bryan wants to end the repeated planner/resolver/tool patch loop.</w:t>
      </w:r>
    </w:p>
    <w:p>
      <w:pPr>
        <w:pStyle w:val="ListBullet"/>
      </w:pPr>
      <w:r>
        <w:t>D1 showed that profile prison and over-capture were real, but step-scoped profile metadata alone is not enough.</w:t>
      </w:r>
    </w:p>
    <w:p>
      <w:pPr>
        <w:pStyle w:val="ListBullet"/>
      </w:pPr>
      <w:r>
        <w:t>Mixed workflows fail because the planner is asked to plan over unknown future data, such as “person in row 2,” before the file has been read.</w:t>
      </w:r>
    </w:p>
    <w:p>
      <w:pPr>
        <w:pStyle w:val="ListBullet"/>
      </w:pPr>
      <w:r>
        <w:t>The system also lacks a properly approved web_search/research profile and deterministic data-reference resolution layer.</w:t>
      </w:r>
    </w:p>
    <w:p>
      <w:pPr>
        <w:pStyle w:val="ListBullet"/>
      </w:pPr>
      <w:r>
        <w:t>This package preserves the proposed foundational tools/capabilities and gives SA a concrete architecture to approve, amend, or reject.</w:t>
      </w:r>
    </w:p>
    <w:p>
      <w:pPr>
        <w:pStyle w:val="Heading1"/>
      </w:pPr>
      <w:r>
        <w:t>2. Deep research conclusions incorporated</w:t>
      </w:r>
    </w:p>
    <w:p>
      <w:pPr>
        <w:pStyle w:val="ListBullet"/>
      </w:pPr>
      <w:r>
        <w:t>Keep AG1 as the only active runtime agent for now. Do not jump to multi-agent fan-out as the foundation.</w:t>
      </w:r>
    </w:p>
    <w:p>
      <w:pPr>
        <w:pStyle w:val="ListBullet"/>
      </w:pPr>
      <w:r>
        <w:t>Use deterministic control plane around the model: system_entry, lifecycle state, policy/approval gates, budget accounting, execution_result, evidence persistence, and validators.</w:t>
      </w:r>
    </w:p>
    <w:p>
      <w:pPr>
        <w:pStyle w:val="ListBullet"/>
      </w:pPr>
      <w:r>
        <w:t>Use planner-first architecture, but not one-shot upfront planning only. Use plan-execute-observe-continue/replan where tool output changes the next valid action.</w:t>
      </w:r>
    </w:p>
    <w:p>
      <w:pPr>
        <w:pStyle w:val="ListBullet"/>
      </w:pPr>
      <w:r>
        <w:t>Use step-scoped capability profiles instead of one workflow-wide profile prison.</w:t>
      </w:r>
    </w:p>
    <w:p>
      <w:pPr>
        <w:pStyle w:val="ListBullet"/>
      </w:pPr>
      <w:r>
        <w:t>Use MCP-like separation: resources are addressable data/context, prompts are reusable recipes, tools are executable actions.</w:t>
      </w:r>
    </w:p>
    <w:p>
      <w:pPr>
        <w:pStyle w:val="ListBullet"/>
      </w:pPr>
      <w:r>
        <w:t>Represent rows, cells, sheets, pages, chunks, sections, web snippets, and output artifacts as evidence/resource objects with provenance.</w:t>
      </w:r>
    </w:p>
    <w:p>
      <w:pPr>
        <w:pStyle w:val="ListBullet"/>
      </w:pPr>
      <w:r>
        <w:t>Do not rely on unconstrained natural-language-to-code or eval-style dataframe engines as the default for tabular analysis.</w:t>
      </w:r>
    </w:p>
    <w:p>
      <w:pPr>
        <w:pStyle w:val="ListBullet"/>
      </w:pPr>
      <w:r>
        <w:t>Prevent false success with outcome validation, not agent self-report.</w:t>
      </w:r>
    </w:p>
    <w:p>
      <w:pPr>
        <w:pStyle w:val="Heading1"/>
      </w:pPr>
      <w:r>
        <w:t>3. Current status after Sprint 11 A/B/C/D1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6624"/>
            <w:shd w:fill="D9EAF7"/>
            <w:vAlign w:val="center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Slice 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Closed/accepted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semantic_transform answer_question and old Slice 007 Q&amp;A drift quarantined.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Slice B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Closed/accepted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six active profiles and scoped planner/AG1 catalogs implemented.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Slice 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Closed/accepted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profile/route/tool decisions visible in GUI/read-only metadata surfaces.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D1a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Partial stabilization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mixed prompts escape profile prison and deterministic hard-stop in some cases.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D1b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Structurally useful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internal step-scoped profile resolver exists; not enough by itself.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D1c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Safety stabilization only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dependency repair and placeholder checks improved; mixed research still not product-complete.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Document Q&amp;A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Not solved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evidence-backed single-doc Q&amp;A remains future work after architecture approval.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CSV/XLSX analysis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Not solved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readers exist; analysis/reference resolution not complete.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Web research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Not solved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web_search/profile contract unresolved.</w:t>
            </w:r>
          </w:p>
        </w:tc>
      </w:tr>
    </w:tbl>
    <w:p/>
    <w:p>
      <w:pPr>
        <w:pStyle w:val="Heading1"/>
      </w:pPr>
      <w:r>
        <w:t>4. Root problem statement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sz w:val="20"/>
              </w:rPr>
              <w:t>Architecture ceiling exposed by D1</w:t>
            </w:r>
          </w:p>
          <w:p>
            <w:pPr>
              <w:spacing w:after="0"/>
            </w:pPr>
            <w:r>
              <w:t>The planner appears “stupid” because it is asked to create a complete workflow before required intermediate facts exist. For example, it cannot know that “person in row 2” means “Alan Turing” until after the spreadsheet has been read and row 2 has been resolved.</w:t>
            </w:r>
          </w:p>
        </w:tc>
      </w:tr>
    </w:tbl>
    <w:p/>
    <w:p>
      <w:pPr>
        <w:pStyle w:val="ListBullet"/>
      </w:pPr>
      <w:r>
        <w:t>Single upfront planning is insufficient for mixed file/data/web workflows.</w:t>
      </w:r>
    </w:p>
    <w:p>
      <w:pPr>
        <w:pStyle w:val="ListBullet"/>
      </w:pPr>
      <w:r>
        <w:t>Step-scoped profiles reduce bad tool choices but do not resolve unknown variables.</w:t>
      </w:r>
    </w:p>
    <w:p>
      <w:pPr>
        <w:pStyle w:val="ListBullet"/>
      </w:pPr>
      <w:r>
        <w:t>Data-reference resolution is missing: row, cell, column, sheet, table, page, chunk, section, entity.</w:t>
      </w:r>
    </w:p>
    <w:p>
      <w:pPr>
        <w:pStyle w:val="ListBullet"/>
      </w:pPr>
      <w:r>
        <w:t>web_search is not properly activated/profiled for “find more info” workflows.</w:t>
      </w:r>
    </w:p>
    <w:p>
      <w:pPr>
        <w:pStyle w:val="ListBullet"/>
      </w:pPr>
      <w:r>
        <w:t>Dependency grounding and false-success validation remain insufficient.</w:t>
      </w:r>
    </w:p>
    <w:p>
      <w:pPr>
        <w:pStyle w:val="Heading1"/>
      </w:pPr>
      <w:r>
        <w:t>5. Recommended target architecture</w:t>
      </w:r>
    </w:p>
    <w:p>
      <w:pPr>
        <w:pStyle w:val="ListBullet"/>
      </w:pPr>
      <w:r>
        <w:t>Single active runtime agent: AG1 remains the only active runtime tool-selection agent unless SA later approves a bounded specialist agent.</w:t>
      </w:r>
    </w:p>
    <w:p>
      <w:pPr>
        <w:pStyle w:val="ListBullet"/>
      </w:pPr>
      <w:r>
        <w:t>Control plane: request normalization, lifecycle, governance, policy, approvals, budget/spend, execution_result assembly.</w:t>
      </w:r>
    </w:p>
    <w:p>
      <w:pPr>
        <w:pStyle w:val="ListBullet"/>
      </w:pPr>
      <w:r>
        <w:t>Cognitive plane: AG1 planning, continuation/replanning, and step-wise tool selection under constrained profiles.</w:t>
      </w:r>
    </w:p>
    <w:p>
      <w:pPr>
        <w:pStyle w:val="ListBullet"/>
      </w:pPr>
      <w:r>
        <w:t>Execution plane: local tools, deterministic parsers, MCP adapters if approved, sandboxed compute, file/document/tabular services.</w:t>
      </w:r>
    </w:p>
    <w:p>
      <w:pPr>
        <w:pStyle w:val="ListBullet"/>
      </w:pPr>
      <w:r>
        <w:t>Evidence plane: retrieved facts, rows, cells, chunks, pages, source snippets, and artifacts become addressable evidence objects.</w:t>
      </w:r>
    </w:p>
    <w:p>
      <w:pPr>
        <w:pStyle w:val="ListBullet"/>
      </w:pPr>
      <w:r>
        <w:t>Projection plane: GUI displays traces/state/evidence but never owns lifecycle or truth.</w:t>
      </w:r>
    </w:p>
    <w:p>
      <w:pPr>
        <w:pStyle w:val="Heading1"/>
      </w:pPr>
      <w:r>
        <w:t>6. Planner loop design</w:t>
      </w:r>
    </w:p>
    <w:p>
      <w:pPr>
        <w:pStyle w:val="ListNumber"/>
      </w:pPr>
      <w:r>
        <w:t>Normalize request and identify top-level intent.</w:t>
      </w:r>
    </w:p>
    <w:p>
      <w:pPr>
        <w:pStyle w:val="ListNumber"/>
      </w:pPr>
      <w:r>
        <w:t>Draft a coarse initial plan with unresolved references explicitly marked.</w:t>
      </w:r>
    </w:p>
    <w:p>
      <w:pPr>
        <w:pStyle w:val="ListNumber"/>
      </w:pPr>
      <w:r>
        <w:t>Compile next executable step under step-scoped capability/tool profile.</w:t>
      </w:r>
    </w:p>
    <w:p>
      <w:pPr>
        <w:pStyle w:val="ListNumber"/>
      </w:pPr>
      <w:r>
        <w:t>Execute through system_entry only.</w:t>
      </w:r>
    </w:p>
    <w:p>
      <w:pPr>
        <w:pStyle w:val="ListNumber"/>
      </w:pPr>
      <w:r>
        <w:t>Store tool output as evidence/resource object with stable reference IDs.</w:t>
      </w:r>
    </w:p>
    <w:p>
      <w:pPr>
        <w:pStyle w:val="ListNumber"/>
      </w:pPr>
      <w:r>
        <w:t>Run validators: schema, dependency, grounding, source, numeric, artifact existence.</w:t>
      </w:r>
    </w:p>
    <w:p>
      <w:pPr>
        <w:pStyle w:val="ListNumber"/>
      </w:pPr>
      <w:r>
        <w:t>Resolve new variables/references from evidence.</w:t>
      </w:r>
    </w:p>
    <w:p>
      <w:pPr>
        <w:pStyle w:val="ListNumber"/>
      </w:pPr>
      <w:r>
        <w:t>Continue or replan when acquisition changed the feasible path or a validator failed.</w:t>
      </w:r>
    </w:p>
    <w:p>
      <w:pPr>
        <w:pStyle w:val="ListNumber"/>
      </w:pPr>
      <w:r>
        <w:t>Finalize only when success predicates and evidence requirements pass.</w:t>
      </w:r>
    </w:p>
    <w:p>
      <w:pPr>
        <w:pStyle w:val="Heading1"/>
      </w:pPr>
      <w:r>
        <w:t>7. Plan IR / contract proposal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776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plan_id / plan_version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Traceable plan identity and replan history.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step_id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Stable step reference.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goal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Natural-language intent for the step.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kind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acquire, resolve_reference, analyze, research, compute, mutate, synthesize, validate.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inputs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User inputs, resource refs, dependency refs, unresolved variables.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depends_on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Required upstream step IDs.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profile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Step-scoped capability profile/tool namespace.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allowed_tools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Runtime-enforced current-step tool list.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expected_output_schema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Typed success shape.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evidence_requirement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What evidence/artifacts must exist before success.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success_predicate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Deterministic/model-assisted validation rule.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approval_requirement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Whether human approval is required before execution.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budget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8"/>
              </w:rPr>
              <w:t>Token/time/network/cost/row/page limits.</w:t>
            </w:r>
          </w:p>
        </w:tc>
      </w:tr>
    </w:tbl>
    <w:p/>
    <w:p>
      <w:pPr>
        <w:pStyle w:val="Heading1"/>
      </w:pPr>
      <w:r>
        <w:t>8. Foundational tool inventory</w:t>
      </w:r>
    </w:p>
    <w:p>
      <w:pPr>
        <w:pStyle w:val="Heading2"/>
      </w:pPr>
      <w:r>
        <w:t>8.1 Acquisition and local resource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8"/>
              </w:rPr>
              <w:t>Status / priority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read_file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Read text files safely.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Exists; preserve.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list_files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List directory contents.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Exists; preserve.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glob_files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Find files by pattern.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Exists/audit.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grep_files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Search text in files.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Exists/audit.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read_pdf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Text-bearing PDF extraction.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Exists; preserve.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read_docx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DOCX extraction.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Exists; preserve.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read_csv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Bounded CSV preview/read.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Exists; preserve.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read_spreadsheet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Bounded XLSX preview/read.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Exists; preserve.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read_image_text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Image OCR text acquisition.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Exists; preserve.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read_pdf_ocr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Explicit OCR/scanned PDF read.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Exists; preserve.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read_webpage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Read known URL.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Exists; preserve.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web_search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Discover URLs/sources when no URL is known.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Needed; SA decision.</w:t>
            </w:r>
          </w:p>
        </w:tc>
      </w:tr>
    </w:tbl>
    <w:p/>
    <w:p>
      <w:pPr>
        <w:pStyle w:val="Heading2"/>
      </w:pPr>
      <w:r>
        <w:t>8.2 Data-reference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6048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728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preview_table_schema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Expose sheets, table regions, headers, row/column counts, inferred types.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resolve_table_reference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Map “row 2,” “column Name,” “first table,” etc. to canonical refs.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extract_row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Return a specific row with stable row_id and column values.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extract_cell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Return a specific cell/range by reference.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P0/P1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extract_column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Return a named/indexed column or column metadata.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extract_entity_from_row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Extract entity value such as person/company from resolved row.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P0 for mixed web research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resolve_document_reference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Map “kitchen size,” page/section/paragraph references to doc refs.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P1/document Q&amp;A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resolve_entity_reference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Normalize entity mention from file/doc/table evidence.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</w:tbl>
    <w:p/>
    <w:p>
      <w:pPr>
        <w:pStyle w:val="Heading2"/>
      </w:pPr>
      <w:r>
        <w:t>8.3 Structured-data analysis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6048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728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analyze_table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Bounded natural-language structured analysis over CSV/XLSX via controlled DSL/query plan.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filter_rows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Filter records by condition.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sort_rows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Sort and top/bottom records.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aggregate_column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sum/avg/min/max/count with numeric grounding.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group_by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Grouped counts/totals/aggregates.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compare_rows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Compare records/values.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P2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validate_numeric_result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Recompute/check numeric answer from evidence refs.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</w:tbl>
    <w:p/>
    <w:p>
      <w:pPr>
        <w:pStyle w:val="Heading2"/>
      </w:pPr>
      <w:r>
        <w:t>8.4 Web and research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Tool</w:t>
            </w:r>
          </w:p>
        </w:tc>
        <w:tc>
          <w:tcPr>
            <w:tcW w:type="dxa" w:w="6048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728"/>
            <w:shd w:fill="D9EAF7"/>
            <w:vAlign w:val="center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web_search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Search web for query derived from user input or dependency output.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P0 if research is expected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read_webpage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Read/extract known URL.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Exists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rank_sources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Score/select candidate search results.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extract_source_claims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Convert page content into claim/evidence snippets.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answer_from_sources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Synthesize answer only from source evidence.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P1/document/research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summarize_sources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8"/>
              </w:rPr>
              <w:t>Summarize gathered source evidence.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</w:tbl>
    <w:p/>
    <w:p>
      <w:pPr>
        <w:pStyle w:val="Heading2"/>
      </w:pPr>
      <w:r>
        <w:t>8.5 Transform, mutation, and validation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8"/>
              </w:rPr>
              <w:t>Tool/validator</w:t>
            </w:r>
          </w:p>
        </w:tc>
        <w:tc>
          <w:tcPr>
            <w:tcW w:type="dxa" w:w="5760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1872"/>
            <w:shd w:fill="D9EAF7"/>
            <w:vAlign w:val="center"/>
          </w:tcPr>
          <w:p>
            <w:r/>
            <w:r>
              <w:rPr>
                <w:b/>
                <w:sz w:val="18"/>
              </w:rPr>
              <w:t>Status / priority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semantic_transform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summarize/explain/extract_key_points only.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Exists; no answer_question.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finalize_output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Final response sink.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Exists; preserve.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compare_outputs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Compare multiple evidence/tool outputs.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write_file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Write output file.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Exists; policy/approval.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append_file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Append to file.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Exists; policy/approval.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edit_file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Edit file.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Exists; policy/approval.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unresolved_reference_detector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Prevent literal unresolved references reaching final/search.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dependency_grounding_validator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Ensure required upstream outputs are used.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source_grounding_validator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Ensure claims cite source evidence.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numeric_grounding_validator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Ensure table calculations cite rows/columns.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artifact_existence_validator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Check file write/edit actually happened.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</w:tbl>
    <w:p/>
    <w:p>
      <w:pPr>
        <w:pStyle w:val="Heading1"/>
      </w:pPr>
      <w:r>
        <w:t>9. Foundational capability/profile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8"/>
              </w:rPr>
              <w:t>Capability/Profile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8"/>
              </w:rPr>
              <w:t>Likely tool namespaces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FileReadCapability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Local file listing/search/read.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fs/list/read/glob/grep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DocumentReadCapability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PDF/DOCX/OCR/image acquisition.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documents/read_pdf/read_docx/ocr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StructuredDataReadCapability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CSV/XLSX read/schema/preview.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tabular/read/preview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DataReferenceResolutionCapability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row/cell/column/page/chunk/entity references.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resolver/extract_row/cell/entity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StructuredDataAnalysisCapability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bounded tabular analysis.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tabular/filter/sort/aggregate/analyze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WebSearchCapability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discover sources.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web/search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WebReadCapability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read known URLs.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web/read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WebResearchCapability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search + read + evidence extraction.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web/search/read/evidence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ComputeCapability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math/string/date/safe compute.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compute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FileMutationCapability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write/append/edit artifacts.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artifacts/fs_mutation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SemanticTransformCapability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summarize/explain/extract key points.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semantic_transform/finalize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EvidenceAnswerCapability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answer only from cited evidence.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evidence/finalize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MixedWorkflowCapability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phase/step transitions across capabilities.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no direct tools; orchestrates scopes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ApprovalCapability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human consent for risky actions.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governance/approval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ValidationCapability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grounding, false success, schema checks.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validators</w:t>
            </w:r>
          </w:p>
        </w:tc>
      </w:tr>
    </w:tbl>
    <w:p/>
    <w:p>
      <w:pPr>
        <w:pStyle w:val="Heading1"/>
      </w:pPr>
      <w:r>
        <w:t>10. Data-reference resolution design</w:t>
      </w:r>
    </w:p>
    <w:p>
      <w:pPr>
        <w:pStyle w:val="ListBullet"/>
      </w:pPr>
      <w:r>
        <w:t>Every imported/staged file gets stable asset_ref and version.</w:t>
      </w:r>
    </w:p>
    <w:p>
      <w:pPr>
        <w:pStyle w:val="ListBullet"/>
      </w:pPr>
      <w:r>
        <w:t>Spreadsheets produce workbook_ref, sheet_ref, table_ref, row_id, column_id, cell_ref, inferred header/type metadata, and optional natural keys.</w:t>
      </w:r>
    </w:p>
    <w:p>
      <w:pPr>
        <w:pStyle w:val="ListBullet"/>
      </w:pPr>
      <w:r>
        <w:t>Documents produce doc_ref, page_ref, chunk_ref, section_ref, OCR/text provenance, and source offsets.</w:t>
      </w:r>
    </w:p>
    <w:p>
      <w:pPr>
        <w:pStyle w:val="ListBullet"/>
      </w:pPr>
      <w:r>
        <w:t>Resolver accepts phrases like “row 2,” “column Name,” “cell B4,” “first table,” “kitchen size,” or “person in row 5.”</w:t>
      </w:r>
    </w:p>
    <w:p>
      <w:pPr>
        <w:pStyle w:val="ListBullet"/>
      </w:pPr>
      <w:r>
        <w:t>Resolver returns canonical reference(s), confidence, evidence/provenance, ambiguity status, and materiality.</w:t>
      </w:r>
    </w:p>
    <w:p>
      <w:pPr>
        <w:pStyle w:val="ListBullet"/>
      </w:pPr>
      <w:r>
        <w:t>If ambiguous and action is consequential or side-effectful, pause for clarification/approval.</w:t>
      </w:r>
    </w:p>
    <w:p>
      <w:pPr>
        <w:pStyle w:val="ListBullet"/>
      </w:pPr>
      <w:r>
        <w:t>This is not hardcoded prompting; it is a general resource/reference layer.</w:t>
      </w:r>
    </w:p>
    <w:p>
      <w:pPr>
        <w:pStyle w:val="Heading1"/>
      </w:pPr>
      <w:r>
        <w:t>11. Web search / research design</w:t>
      </w:r>
    </w:p>
    <w:p>
      <w:pPr>
        <w:pStyle w:val="ListBullet"/>
      </w:pPr>
      <w:r>
        <w:t>Activate web_search only through explicit WebSearch/WebResearch profile after SA/privacy/spend decision.</w:t>
      </w:r>
    </w:p>
    <w:p>
      <w:pPr>
        <w:pStyle w:val="ListBullet"/>
      </w:pPr>
      <w:r>
        <w:t>Search query must derive from user input or dependency output. Literal unresolved references such as “person in row 2” must be blocked by validator.</w:t>
      </w:r>
    </w:p>
    <w:p>
      <w:pPr>
        <w:pStyle w:val="ListBullet"/>
      </w:pPr>
      <w:r>
        <w:t>Research observation object should store query, result rank, URL, source type, timestamp, snippet, extracted claims, and source offsets.</w:t>
      </w:r>
    </w:p>
    <w:p>
      <w:pPr>
        <w:pStyle w:val="ListBullet"/>
      </w:pPr>
      <w:r>
        <w:t>For narrow lookup, allow one or two searches and a direct evidence-backed answer.</w:t>
      </w:r>
    </w:p>
    <w:p>
      <w:pPr>
        <w:pStyle w:val="ListBullet"/>
      </w:pPr>
      <w:r>
        <w:t>For broader research, use iterative query generation, result selection, page reading, note extraction, contradiction checking, and final synthesis.</w:t>
      </w:r>
    </w:p>
    <w:p>
      <w:pPr>
        <w:pStyle w:val="ListBullet"/>
      </w:pPr>
      <w:r>
        <w:t>Do not create ResearchAgent yet unless SA approves; start with planner + tools + profiles + validators.</w:t>
      </w:r>
    </w:p>
    <w:p>
      <w:pPr>
        <w:pStyle w:val="Heading1"/>
      </w:pPr>
      <w:r>
        <w:t>12. Structured CSV/XLSX analysis design</w:t>
      </w:r>
    </w:p>
    <w:p>
      <w:pPr>
        <w:pStyle w:val="ListBullet"/>
      </w:pPr>
      <w:r>
        <w:t>Use deterministic local engine or restricted DSL/query plan, not unconstrained code/eval as default.</w:t>
      </w:r>
    </w:p>
    <w:p>
      <w:pPr>
        <w:pStyle w:val="ListBullet"/>
      </w:pPr>
      <w:r>
        <w:t>LLM/planner may generate the analysis intent, but deterministic execution computes the result.</w:t>
      </w:r>
    </w:p>
    <w:p>
      <w:pPr>
        <w:pStyle w:val="ListBullet"/>
      </w:pPr>
      <w:r>
        <w:t>Every numeric result should cite columns, rows, filters, and operation performed.</w:t>
      </w:r>
    </w:p>
    <w:p>
      <w:pPr>
        <w:pStyle w:val="ListBullet"/>
      </w:pPr>
      <w:r>
        <w:t>Formula text may be read as currently accepted; formula execution and macros remain prohibited until explicitly approved.</w:t>
      </w:r>
    </w:p>
    <w:p>
      <w:pPr>
        <w:pStyle w:val="ListBullet"/>
      </w:pPr>
      <w:r>
        <w:t>Start with reference resolution and simple aggregate/sort/filter before broad analysis.</w:t>
      </w:r>
    </w:p>
    <w:p>
      <w:pPr>
        <w:pStyle w:val="Heading1"/>
      </w:pPr>
      <w:r>
        <w:t>13. Document Q&amp;A / evidence-backed answer design</w:t>
      </w:r>
    </w:p>
    <w:p>
      <w:pPr>
        <w:pStyle w:val="ListBullet"/>
      </w:pPr>
      <w:r>
        <w:t>Document Q&amp;A remains future work and must not revive semantic_transform.answer_question.</w:t>
      </w:r>
    </w:p>
    <w:p>
      <w:pPr>
        <w:pStyle w:val="ListBullet"/>
      </w:pPr>
      <w:r>
        <w:t>Evidence-backed answer requires retrieved snippets/page spans, claim-to-evidence map, confidence, and unsupported/ambiguous path.</w:t>
      </w:r>
    </w:p>
    <w:p>
      <w:pPr>
        <w:pStyle w:val="ListBullet"/>
      </w:pPr>
      <w:r>
        <w:t>Use small-to-big references: chunk can point to parent page/section when more context is needed.</w:t>
      </w:r>
    </w:p>
    <w:p>
      <w:pPr>
        <w:pStyle w:val="ListBullet"/>
      </w:pPr>
      <w:r>
        <w:t>Final answer must say when evidence does not support the requested claim.</w:t>
      </w:r>
    </w:p>
    <w:p>
      <w:pPr>
        <w:pStyle w:val="ListBullet"/>
      </w:pPr>
      <w:r>
        <w:t>Multi-document Q&amp;A remains later/future unless SA explicitly changes roadmap.</w:t>
      </w:r>
    </w:p>
    <w:p>
      <w:pPr>
        <w:pStyle w:val="Heading1"/>
      </w:pPr>
      <w:r>
        <w:t>14. Validation and false-success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Validator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b/>
                <w:sz w:val="18"/>
              </w:rPr>
              <w:t>Blocks / detects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schema validator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missing tool_call, malformed output, wrong step result shape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dependency grounding validator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later step did not use required upstream output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unresolved reference validator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literal “row 2/person in row 2” used as final/search query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source grounding validator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claims not supported by web/document evidence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numeric grounding validator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numeric answer not recomputable from table refs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artifact validator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claimed write/edit did not create expected file/diff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dummy result detector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example.com, &lt;response&gt;, empty pages, placeholder text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ambiguity classifier</w:t>
            </w:r>
          </w:p>
        </w:tc>
        <w:tc>
          <w:tcPr>
            <w:tcW w:type="dxa" w:w="7200"/>
            <w:vAlign w:val="top"/>
          </w:tcPr>
          <w:p>
            <w:r/>
            <w:r>
              <w:rPr>
                <w:b w:val="0"/>
                <w:sz w:val="18"/>
              </w:rPr>
              <w:t>multiple plausible references with no safe auto-choice</w:t>
            </w:r>
          </w:p>
        </w:tc>
      </w:tr>
    </w:tbl>
    <w:p/>
    <w:p>
      <w:pPr>
        <w:pStyle w:val="Heading1"/>
      </w:pPr>
      <w:r>
        <w:t>15. Approval, privacy, and spend gates</w:t>
      </w:r>
    </w:p>
    <w:p>
      <w:pPr>
        <w:pStyle w:val="ListBullet"/>
      </w:pPr>
      <w:r>
        <w:t>Pre-run policy gate: decide local-only, external web allowed, side effects allowed, cost lane.</w:t>
      </w:r>
    </w:p>
    <w:p>
      <w:pPr>
        <w:pStyle w:val="ListBullet"/>
      </w:pPr>
      <w:r>
        <w:t>Pre-tool gate: pause before writes/deletes/shell/code/external network/private MCP actions.</w:t>
      </w:r>
    </w:p>
    <w:p>
      <w:pPr>
        <w:pStyle w:val="ListBullet"/>
      </w:pPr>
      <w:r>
        <w:t>Mid-run ambiguity gate: pause when resolver has multiple plausible references and next action is material.</w:t>
      </w:r>
    </w:p>
    <w:p>
      <w:pPr>
        <w:pStyle w:val="ListBullet"/>
      </w:pPr>
      <w:r>
        <w:t>Pre-finalization gate: optional for high-impact outputs or external sending/publishing.</w:t>
      </w:r>
    </w:p>
    <w:p>
      <w:pPr>
        <w:pStyle w:val="ListBullet"/>
      </w:pPr>
      <w:r>
        <w:t>Runtime sees credentials/raw local state; model sees only minimum necessary refs/content/tool results.</w:t>
      </w:r>
    </w:p>
    <w:p>
      <w:pPr>
        <w:pStyle w:val="Heading1"/>
      </w:pPr>
      <w:r>
        <w:t>16. GUI observability requirements</w:t>
      </w:r>
    </w:p>
    <w:p>
      <w:pPr>
        <w:pStyle w:val="ListBullet"/>
      </w:pPr>
      <w:r>
        <w:t>Current plan version and replan events.</w:t>
      </w:r>
    </w:p>
    <w:p>
      <w:pPr>
        <w:pStyle w:val="ListBullet"/>
      </w:pPr>
      <w:r>
        <w:t>Active step, step profile, allowed tools, and selected tool.</w:t>
      </w:r>
    </w:p>
    <w:p>
      <w:pPr>
        <w:pStyle w:val="ListBullet"/>
      </w:pPr>
      <w:r>
        <w:t>Capability/profile transitions across mixed workflows.</w:t>
      </w:r>
    </w:p>
    <w:p>
      <w:pPr>
        <w:pStyle w:val="ListBullet"/>
      </w:pPr>
      <w:r>
        <w:t>Evidence objects gathered: rows, cells, pages, chunks, web snippets, artifacts.</w:t>
      </w:r>
    </w:p>
    <w:p>
      <w:pPr>
        <w:pStyle w:val="ListBullet"/>
      </w:pPr>
      <w:r>
        <w:t>Dependencies and unresolved references.</w:t>
      </w:r>
    </w:p>
    <w:p>
      <w:pPr>
        <w:pStyle w:val="ListBullet"/>
      </w:pPr>
      <w:r>
        <w:t>Validator results and failure reasons.</w:t>
      </w:r>
    </w:p>
    <w:p>
      <w:pPr>
        <w:pStyle w:val="ListBullet"/>
      </w:pPr>
      <w:r>
        <w:t>Approvals pending and policy/spend/privacy decisions.</w:t>
      </w:r>
    </w:p>
    <w:p>
      <w:pPr>
        <w:pStyle w:val="ListBullet"/>
      </w:pPr>
      <w:r>
        <w:t>Final execution_result and evidence bundle.</w:t>
      </w:r>
    </w:p>
    <w:p>
      <w:pPr>
        <w:pStyle w:val="Heading1"/>
      </w:pPr>
      <w:r>
        <w:t>17. Contracts/docs SA likely needs to approve or create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D9EAF7"/>
            <w:vAlign w:val="center"/>
          </w:tcPr>
          <w:p>
            <w:r/>
            <w:r>
              <w:rPr>
                <w:b/>
                <w:sz w:val="18"/>
              </w:rPr>
              <w:t>Contract / spec</w:t>
            </w:r>
          </w:p>
        </w:tc>
        <w:tc>
          <w:tcPr>
            <w:tcW w:type="dxa" w:w="6912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PLAN_IR_CONTRACT_V1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typed plan, steps, dependencies, profiles, evidence requirements, success predicates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STEP_RESULT_SCHEMA_V1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standard tool/step result shape and status semantics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CAPABILITY_PROFILE_SCHEMA_V1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profile fields, allowed tools, budgets, policy, validators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DATA_REFERENCE_MODEL_V1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files/sheets/rows/cells/pages/chunks/entities and canonical refs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EVIDENCE_GRAPH_CONTRACT_V1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evidence object identity/provenance/claim support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WEB_RESEARCH_PROFILE_CONTRACT_V1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web_search/read/source/evidence boundaries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STRUCTURED_DATA_ANALYSIS_CONTRACT_V1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safe DSL/query, table refs, numeric grounding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GROUNDING_VALIDATION_CONTRACT_V1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false-success and evidence validation authority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PLANNING_CONTINUATION_CONTRACT_V1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staged planning/replan-after-acquisition boundaries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GUI_OBSERVABILITY_PROFILE_CONTRACT_V1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non-authoritative display of plan/profile/evidence/validators</w:t>
            </w:r>
          </w:p>
        </w:tc>
      </w:tr>
    </w:tbl>
    <w:p/>
    <w:p>
      <w:pPr>
        <w:pStyle w:val="Heading1"/>
      </w:pPr>
      <w:r>
        <w:t>18. Recommended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8"/>
              </w:rPr>
              <w:t>Slice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b/>
                <w:sz w:val="18"/>
              </w:rPr>
              <w:t>Goal</w:t>
            </w:r>
          </w:p>
        </w:tc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8"/>
              </w:rPr>
              <w:t>SA approval needed?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F1 — Plan IR + step-scoped tool scope foundation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Formalize internal step profile/tool scopes, plan versioning, dependencies, validator hooks, GUI visibility.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Yes if schema/contract changes.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F2 — Data reference model + resolver tools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Canonical refs for files/sheets/rows/cells/pages/chunks and extract_row/cell/entity tools.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Yes.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F3 — WebSearch/WebResearch profile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Approve/promote web_search, source evidence objects, query grounding, source validation.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Yes; privacy/spend/source policy.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F4 — Mixed workflow exemplar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read spreadsheet -&gt; resolve entity -&gt; web_search -&gt; read source -&gt; evidence-backed summary.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Yes if F1-F3 approved.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F5 — Structured data analysis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bounded filter/sort/aggregate/analyze_table with numeric grounding.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Yes.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F6 — Evidence-backed single-document Q&amp;A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citation-first single-doc Q&amp;A with claim/evidence map.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Yes.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F7 — Offline eval/regression harness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8"/>
              </w:rPr>
              <w:t>golden mixed workflow dataset, validation metrics, trace inspection.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Probably Head Dev-owned; SA if lifecycle-affecting.</w:t>
            </w:r>
          </w:p>
        </w:tc>
      </w:tr>
    </w:tbl>
    <w:p/>
    <w:p>
      <w:pPr>
        <w:pStyle w:val="Heading1"/>
      </w:pPr>
      <w:r>
        <w:t>19. SA decision request</w:t>
      </w:r>
    </w:p>
    <w:p>
      <w:pPr>
        <w:pStyle w:val="ListNumber"/>
      </w:pPr>
      <w:r>
        <w:t>Approve or amend the staged planner-executor-observer-replanner direction.</w:t>
      </w:r>
    </w:p>
    <w:p>
      <w:pPr>
        <w:pStyle w:val="ListNumber"/>
      </w:pPr>
      <w:r>
        <w:t>Decide whether step-scoped profiles are internal implementation metadata or require formal contract recognition.</w:t>
      </w:r>
    </w:p>
    <w:p>
      <w:pPr>
        <w:pStyle w:val="ListNumber"/>
      </w:pPr>
      <w:r>
        <w:t>Approve a Data Reference Model and resolver layer for row/cell/page/chunk/entity references.</w:t>
      </w:r>
    </w:p>
    <w:p>
      <w:pPr>
        <w:pStyle w:val="ListNumber"/>
      </w:pPr>
      <w:r>
        <w:t>Decide whether web_search becomes a supported production/profile tool now, and under what privacy/spend/source rules.</w:t>
      </w:r>
    </w:p>
    <w:p>
      <w:pPr>
        <w:pStyle w:val="ListNumber"/>
      </w:pPr>
      <w:r>
        <w:t>Decide whether structured-data analysis should use deterministic DSL/query engine and which operations are allowed first.</w:t>
      </w:r>
    </w:p>
    <w:p>
      <w:pPr>
        <w:pStyle w:val="ListNumber"/>
      </w:pPr>
      <w:r>
        <w:t>Decide whether grounding validators may become lifecycle-affecting or remain advisory until separate contract approval.</w:t>
      </w:r>
    </w:p>
    <w:p>
      <w:pPr>
        <w:pStyle w:val="ListNumber"/>
      </w:pPr>
      <w:r>
        <w:t>Decide whether any new specialist agent is needed now. Recommendation: no, not yet.</w:t>
      </w:r>
    </w:p>
    <w:p>
      <w:pPr>
        <w:pStyle w:val="ListNumber"/>
      </w:pPr>
      <w:r>
        <w:t>Approve documentation updates with no backups/timestamped copies/duplicates/archive copies.</w:t>
      </w:r>
    </w:p>
    <w:p>
      <w:pPr>
        <w:pStyle w:val="Heading1"/>
      </w:pPr>
      <w:r>
        <w:t>20. Anti-patterns to avoid</w:t>
      </w:r>
    </w:p>
    <w:p>
      <w:pPr>
        <w:pStyle w:val="ListBullet"/>
      </w:pPr>
      <w:r>
        <w:t>Replacing planner with router/capability classifier.</w:t>
      </w:r>
    </w:p>
    <w:p>
      <w:pPr>
        <w:pStyle w:val="ListBullet"/>
      </w:pPr>
      <w:r>
        <w:t>Workflow-wide profile prison.</w:t>
      </w:r>
    </w:p>
    <w:p>
      <w:pPr>
        <w:pStyle w:val="ListBullet"/>
      </w:pPr>
      <w:r>
        <w:t>Hardcoded regex workflows for “highest score,” “row 2,” “person,” or “kitchen.”</w:t>
      </w:r>
    </w:p>
    <w:p>
      <w:pPr>
        <w:pStyle w:val="ListBullet"/>
      </w:pPr>
      <w:r>
        <w:t>Tool-surface bloat with overlapping ambiguous tools.</w:t>
      </w:r>
    </w:p>
    <w:p>
      <w:pPr>
        <w:pStyle w:val="ListBullet"/>
      </w:pPr>
      <w:r>
        <w:t>Unconstrained dataframe eval/code generation as default.</w:t>
      </w:r>
    </w:p>
    <w:p>
      <w:pPr>
        <w:pStyle w:val="ListBullet"/>
      </w:pPr>
      <w:r>
        <w:t>Accepting agent self-reported completion without environment/evidence validation.</w:t>
      </w:r>
    </w:p>
    <w:p>
      <w:pPr>
        <w:pStyle w:val="ListBullet"/>
      </w:pPr>
      <w:r>
        <w:t>Stuffing entire files/web histories into prompts instead of using references.</w:t>
      </w:r>
    </w:p>
    <w:p>
      <w:pPr>
        <w:pStyle w:val="ListBullet"/>
      </w:pPr>
      <w:r>
        <w:t>Making frontend/projection authoritative.</w:t>
      </w:r>
    </w:p>
    <w:p>
      <w:pPr>
        <w:pStyle w:val="ListBullet"/>
      </w:pPr>
      <w:r>
        <w:t>Activating learning/adaptation before evidence and validation are stable.</w:t>
      </w:r>
    </w:p>
    <w:p>
      <w:pPr>
        <w:pStyle w:val="ListBullet"/>
      </w:pPr>
      <w:r>
        <w:t>Starting multi-agent research before single-agent planner/executor/evidence system is robust.</w:t>
      </w:r>
    </w:p>
    <w:p>
      <w:pPr>
        <w:pStyle w:val="Heading1"/>
      </w:pPr>
      <w:r>
        <w:t>21. Windsurf alignment audit request draft</w:t>
      </w:r>
    </w:p>
    <w:p>
      <w:r>
        <w:rPr>
          <w:i/>
        </w:rPr>
        <w:t>This is included for preservation only. Do not run it until Bryan/Head Dev approves the audit step.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sz w:val="20"/>
              </w:rPr>
              <w:t>Audit-only purpose</w:t>
            </w:r>
          </w:p>
          <w:p>
            <w:pPr>
              <w:spacing w:after="0"/>
            </w:pPr>
            <w:r>
              <w:t>Ask Windsurf to compare this SA package against current code, contracts, and docs. No implementation. No backups. Report alignment, conflicts, missing contracts, affected files, and likely test suites.</w:t>
            </w:r>
          </w:p>
        </w:tc>
      </w:tr>
    </w:tbl>
    <w:p/>
    <w:p>
      <w:pPr>
        <w:pStyle w:val="ListBullet"/>
      </w:pPr>
      <w:r>
        <w:t>Audit current code for Plan IR support, step-scoped profile support, allowed_tools enforcement, data refs, evidence objects, web_search status, validators, GUI visibility.</w:t>
      </w:r>
    </w:p>
    <w:p>
      <w:pPr>
        <w:pStyle w:val="ListBullet"/>
      </w:pPr>
      <w:r>
        <w:t>Audit current docs/contracts for whether proposed F1-F7 roadmap is contract-safe or requires SA amendments.</w:t>
      </w:r>
    </w:p>
    <w:p>
      <w:pPr>
        <w:pStyle w:val="ListBullet"/>
      </w:pPr>
      <w:r>
        <w:t>List missing foundational tools/capabilities and classify as exists / partial / missing / contract-deferred.</w:t>
      </w:r>
    </w:p>
    <w:p>
      <w:pPr>
        <w:pStyle w:val="ListBullet"/>
      </w:pPr>
      <w:r>
        <w:t>Identify the smallest implementation sequence that avoids another patch loop.</w:t>
      </w:r>
    </w:p>
    <w:p>
      <w:pPr>
        <w:pStyle w:val="ListBullet"/>
      </w:pPr>
      <w:r>
        <w:t>Do not implement code. Do not update docs. Do not create backups.</w:t>
      </w:r>
    </w:p>
    <w:p>
      <w:pPr>
        <w:pStyle w:val="Heading1"/>
      </w:pPr>
      <w:r>
        <w:t>22. Deep research source summary</w:t>
      </w:r>
    </w:p>
    <w:p>
      <w:pPr>
        <w:pStyle w:val="ListBullet"/>
      </w:pPr>
      <w:r>
        <w:t>Anthropic: start simple, use workflows when paths are predictable and agents when tasks require dynamic feedback; tool interfaces must be minimal and legible.</w:t>
      </w:r>
    </w:p>
    <w:p>
      <w:pPr>
        <w:pStyle w:val="ListBullet"/>
      </w:pPr>
      <w:r>
        <w:t>OpenAI Agents SDK: production agent systems need tools, sessions/state, guardrails, tracing, approvals/human review, and manager-controlled orchestration.</w:t>
      </w:r>
    </w:p>
    <w:p>
      <w:pPr>
        <w:pStyle w:val="ListBullet"/>
      </w:pPr>
      <w:r>
        <w:t>LangGraph/LangChain: plan-and-execute and replanning patterns are directly relevant for unknown-at-planning-time workflows.</w:t>
      </w:r>
    </w:p>
    <w:p>
      <w:pPr>
        <w:pStyle w:val="ListBullet"/>
      </w:pPr>
      <w:r>
        <w:t>MCP: separate resources, prompts, and tools; expose local data as addressable resources instead of dumping everything into context.</w:t>
      </w:r>
    </w:p>
    <w:p>
      <w:pPr>
        <w:pStyle w:val="ListBullet"/>
      </w:pPr>
      <w:r>
        <w:t>LlamaIndex: citation-first retrieval, workflows, structured references, and warnings around eval-style dataframe query engines inform document/table design.</w:t>
      </w:r>
    </w:p>
    <w:p>
      <w:pPr>
        <w:pStyle w:val="ListBullet"/>
      </w:pPr>
      <w:r>
        <w:t>Research PDF conclusion: one agent, many capability profiles, deterministic execution, first-class references, evidence-backed answers, and explicit approval/validation at state-changing boundaries.</w:t>
      </w:r>
    </w:p>
    <w:p>
      <w:pPr>
        <w:pStyle w:val="Heading1"/>
      </w:pPr>
      <w:r>
        <w:t>23. Final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r>
              <w:rPr>
                <w:b/>
                <w:sz w:val="20"/>
              </w:rPr>
              <w:t>Recommended SA proposal</w:t>
            </w:r>
          </w:p>
          <w:p>
            <w:pPr>
              <w:spacing w:after="0"/>
            </w:pPr>
            <w:r>
              <w:t>Adopt a staged planner-executor-observer-replanner model with step-scoped capabilities, deterministic data-reference resolution, WebSearch/WebResearch profile, bounded structured-data analysis, evidence graph, and grounding validators. Keep AG1 as the single active runtime agent. Do not implement more micro-patches until SA approves the foundation contracts and roadmap.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Architecture proposal; not implementation approval. No project docs modified.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AI Lab / MutesHand — Planner-Resolver-Tool Foundation SA Package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