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C3A78"/>
          <w:sz w:val="36"/>
        </w:rPr>
        <w:t>MUTHUKUMAR</w:t>
      </w:r>
    </w:p>
    <w:p>
      <w:pPr>
        <w:spacing w:after="0"/>
        <w:jc w:val="center"/>
      </w:pPr>
      <w:r>
        <w:rPr>
          <w:b/>
          <w:sz w:val="19"/>
        </w:rPr>
        <w:t>Backend &amp; Cloud Engineer | Golang | AWS | Terraform | Docker</w:t>
      </w:r>
    </w:p>
    <w:p>
      <w:pPr>
        <w:spacing w:after="10"/>
        <w:jc w:val="center"/>
      </w:pPr>
      <w:r>
        <w:rPr>
          <w:color w:val="505050"/>
          <w:sz w:val="14"/>
        </w:rPr>
        <w:t>Backend systems • Infrastructure as Code • CI/CD • Observability</w:t>
      </w:r>
    </w:p>
    <w:p>
      <w:pPr>
        <w:spacing w:after="50"/>
        <w:jc w:val="center"/>
      </w:pPr>
      <w:r>
        <w:rPr>
          <w:color w:val="505050"/>
          <w:sz w:val="14"/>
        </w:rPr>
        <w:t>Tamil Nadu, India | +91 9361787750 | muthu.in.code@gmail.com | muthu-kumar.in | linkedin.com/in/muthukumar-u | github.com/muthukumar-u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PROFESSIONAL SUMMARY</w:t>
      </w:r>
    </w:p>
    <w:p>
      <w:pPr>
        <w:spacing w:after="24"/>
      </w:pPr>
      <w:r>
        <w:rPr>
          <w:sz w:val="15"/>
        </w:rPr>
        <w:t>Software Engineer combining Golang backend development with hands-on cloud infrastructure ownership. Build and deploy production-oriented systems across AWS, PostgreSQL/Redis, Terraform, Docker, automated CI/CD, and observability, owning the path from API design through cloud delivery.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CORE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9144"/>
      </w:tblGrid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Backend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Golang/Gin, REST, gRPC, SSE, JWT/RBAC, microservices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AWS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EC2, RDS, S3, VPC, CloudFront, Route 53, IAM, SES, Secrets Manager, Lambda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Platform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Terraform, Docker/Compose, GitHub Actions, GitLab CI/CD</w:t>
            </w:r>
          </w:p>
        </w:tc>
      </w:tr>
      <w:tr>
        <w:tc>
          <w:tcPr>
            <w:tcW w:type="dxa" w:w="1555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b/>
                <w:sz w:val="14"/>
              </w:rPr>
              <w:t>Operations</w:t>
            </w:r>
          </w:p>
        </w:tc>
        <w:tc>
          <w:tcPr>
            <w:tcW w:type="dxa" w:w="9144"/>
            <w:tcMar>
              <w:top w:w="20" w:type="dxa"/>
              <w:start w:w="35" w:type="dxa"/>
              <w:bottom w:w="2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Prometheus, CloudWatch, structured logging | PostgreSQL, MongoDB, Redis, Solr</w:t>
            </w:r>
          </w:p>
        </w:tc>
      </w:tr>
    </w:tbl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EXPERIENCE</w:t>
      </w:r>
    </w:p>
    <w:p>
      <w:pPr>
        <w:spacing w:after="0"/>
      </w:pPr>
      <w:r>
        <w:rPr>
          <w:b/>
          <w:sz w:val="15"/>
        </w:rPr>
        <w:t>Software Development Engineer</w:t>
      </w:r>
      <w:r>
        <w:rPr>
          <w:color w:val="505050"/>
          <w:sz w:val="14"/>
        </w:rPr>
        <w:t xml:space="preserve"> | Nelsonin Research LLC | Jun 2024 - Present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Combine backend engineering with AWS infrastructure ownership; provision Terraform-managed environments, containerize services, automate CI/CD, and troubleshoot application/data/cloud layers.</w:t>
      </w:r>
    </w:p>
    <w:p>
      <w:pPr>
        <w:spacing w:after="0"/>
      </w:pPr>
      <w:r>
        <w:rPr>
          <w:b/>
          <w:sz w:val="15"/>
        </w:rPr>
        <w:t>Full Stack Developer</w:t>
      </w:r>
      <w:r>
        <w:rPr>
          <w:color w:val="505050"/>
          <w:sz w:val="14"/>
        </w:rPr>
        <w:t xml:space="preserve"> | NRG Phoenix Technology | Jul 2023 - Jun 2024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Delivered database-backed business applications, REST integrations, frontend workflows, testing, and CI/CD across the full SDLC.</w:t>
      </w:r>
    </w:p>
    <w:p>
      <w:pPr>
        <w:spacing w:after="0"/>
      </w:pPr>
      <w:r>
        <w:rPr>
          <w:b/>
          <w:sz w:val="15"/>
        </w:rPr>
        <w:t>Junior React Developer - Intern</w:t>
      </w:r>
      <w:r>
        <w:rPr>
          <w:color w:val="505050"/>
          <w:sz w:val="14"/>
        </w:rPr>
        <w:t xml:space="preserve"> | Nelsonin Research Pvt Ltd | Aug 2022 - Nov 2022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Contributed to React application development in a remote engineering team.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SELECTED PROJECTS</w:t>
      </w:r>
    </w:p>
    <w:p>
      <w:pPr>
        <w:spacing w:after="0" w:before="10"/>
      </w:pPr>
      <w:r>
        <w:rPr>
          <w:b/>
          <w:color w:val="1C3A78"/>
          <w:sz w:val="15"/>
        </w:rPr>
        <w:t>Catepilla Child Development Center</w:t>
      </w:r>
      <w:r>
        <w:rPr>
          <w:i/>
          <w:color w:val="505050"/>
          <w:sz w:val="14"/>
        </w:rPr>
        <w:t xml:space="preserve"> | Clinical Operations &amp; Therapy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Golang authentication/RBAC system and backend services for a real child-development healthcare platform supporting doctors, therapists, admins, parents, and children. Delivered workflows spanning onboarding, assessments, therapy programs, appointments, sessions, progress tracking, and monthly reports using Go, PostgreSQL, React/TypeScript, AWS, Terraform, Docker, and CI/CD.</w:t>
      </w:r>
    </w:p>
    <w:p>
      <w:pPr>
        <w:spacing w:after="0" w:before="10"/>
      </w:pPr>
      <w:r>
        <w:rPr>
          <w:b/>
          <w:color w:val="1C3A78"/>
          <w:sz w:val="15"/>
        </w:rPr>
        <w:t>Clenz</w:t>
      </w:r>
      <w:r>
        <w:rPr>
          <w:i/>
          <w:color w:val="505050"/>
          <w:sz w:val="14"/>
        </w:rPr>
        <w:t xml:space="preserve"> | AI-Powered Skincare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Designed Go microservices for auth, product, routine, community, and ML-inference workflows with REST/gRPC/SSE and concurrent-use architecture. Integrated PostgreSQL, MongoDB, Redis, Solr, scikit-learn/OpenCV/OCR, AWS, Terraform, Docker, GitHub Actions, and Prometheus; engineered for future scale without overstating production traffic.</w:t>
      </w:r>
    </w:p>
    <w:p>
      <w:pPr>
        <w:spacing w:after="0" w:before="10"/>
      </w:pPr>
      <w:r>
        <w:rPr>
          <w:b/>
          <w:color w:val="1C3A78"/>
          <w:sz w:val="15"/>
        </w:rPr>
        <w:t>Origine Questionnaire</w:t>
      </w:r>
      <w:r>
        <w:rPr>
          <w:i/>
          <w:color w:val="505050"/>
          <w:sz w:val="14"/>
        </w:rPr>
        <w:t xml:space="preserve"> | Predictive Health-Tech Platform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predictive health questionnaire using FastAPI, scikit-learn, pandas, and real-time model inference, with a TypeScript/Vite frontend and PostgreSQL-backed AWS deployment using Docker Compose, CloudFront, SES, and GitHub Actions.</w:t>
      </w:r>
    </w:p>
    <w:p>
      <w:pPr>
        <w:spacing w:after="0" w:before="10"/>
      </w:pPr>
      <w:r>
        <w:rPr>
          <w:b/>
          <w:color w:val="1C3A78"/>
          <w:sz w:val="15"/>
        </w:rPr>
        <w:t>Formtheta</w:t>
      </w:r>
      <w:r>
        <w:rPr>
          <w:i/>
          <w:color w:val="505050"/>
          <w:sz w:val="14"/>
        </w:rPr>
        <w:t xml:space="preserve"> | SaaS Survey &amp; Form Builder</w:t>
      </w:r>
    </w:p>
    <w:p>
      <w:pPr>
        <w:spacing w:after="11"/>
        <w:ind w:left="187" w:hanging="130"/>
      </w:pPr>
      <w:r>
        <w:rPr>
          <w:b/>
          <w:sz w:val="14"/>
        </w:rPr>
        <w:t xml:space="preserve">• </w:t>
      </w:r>
      <w:r>
        <w:rPr>
          <w:sz w:val="14"/>
        </w:rPr>
        <w:t>Built a scalable form/analytics product with Golang REST APIs, React/Redux-Saga, PostgreSQL, MongoDB, Redis, AWS, Docker, and CI/CD, demonstrating multi-database application design and end-to-end product ownership.</w:t>
      </w:r>
    </w:p>
    <w:p>
      <w:pPr>
        <w:spacing w:before="50" w:after="24"/>
        <w:pBdr>
          <w:bottom w:val="single" w:sz="4" w:space="1" w:color="BCC6DA"/>
        </w:pBdr>
      </w:pPr>
      <w:r>
        <w:rPr>
          <w:b/>
          <w:color w:val="1C3A78"/>
          <w:sz w:val="18"/>
        </w:rPr>
        <w:t>EDUCATION</w:t>
      </w:r>
    </w:p>
    <w:p>
      <w:pPr>
        <w:spacing w:after="0"/>
      </w:pPr>
      <w:r>
        <w:rPr>
          <w:b/>
          <w:sz w:val="15"/>
        </w:rPr>
        <w:t>B.Sc. Information Technology</w:t>
      </w:r>
      <w:r>
        <w:rPr>
          <w:sz w:val="15"/>
        </w:rPr>
        <w:t xml:space="preserve"> | MS University, Tamil Nadu</w:t>
      </w:r>
    </w:p>
    <w:sectPr w:rsidR="00FC693F" w:rsidRPr="0006063C" w:rsidSect="00034616">
      <w:pgSz w:w="12240" w:h="15840"/>
      <w:pgMar w:top="432" w:right="662" w:bottom="432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 w:line="223" w:lineRule="auto"/>
    </w:pPr>
    <w:rPr>
      <w:rFonts w:ascii="Arial" w:hAnsi="Arial"/>
      <w:color w:val="191919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