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420"/>
        <w:rPr>
          <w:rFonts w:ascii="Times New Roman"/>
        </w:rPr>
      </w:pPr>
      <w:r>
        <w:rPr>
          <w:rFonts w:ascii="Times New Roman"/>
        </w:rPr>
        <w:drawing>
          <wp:inline distT="0" distB="0" distL="0" distR="0">
            <wp:extent cx="918979" cy="8041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18979" cy="804100"/>
                    </a:xfrm>
                    <a:prstGeom prst="rect">
                      <a:avLst/>
                    </a:prstGeom>
                  </pic:spPr>
                </pic:pic>
              </a:graphicData>
            </a:graphic>
          </wp:inline>
        </w:drawing>
      </w:r>
      <w:r>
        <w:rPr>
          <w:rFonts w:ascii="Times New Roman"/>
        </w:rPr>
      </w:r>
    </w:p>
    <w:p>
      <w:pPr>
        <w:pStyle w:val="BodyText"/>
        <w:spacing w:before="3"/>
        <w:rPr>
          <w:rFonts w:ascii="Times New Roman"/>
          <w:sz w:val="8"/>
        </w:rPr>
      </w:pPr>
    </w:p>
    <w:p>
      <w:pPr>
        <w:pStyle w:val="Heading1"/>
        <w:spacing w:before="93"/>
        <w:ind w:left="158"/>
        <w:jc w:val="both"/>
      </w:pPr>
      <w:r>
        <w:rPr/>
        <w:t>TCSConfidential</w:t>
      </w:r>
    </w:p>
    <w:p>
      <w:pPr>
        <w:spacing w:before="11"/>
        <w:ind w:left="150" w:right="0" w:firstLine="0"/>
        <w:jc w:val="both"/>
        <w:rPr>
          <w:sz w:val="22"/>
        </w:rPr>
      </w:pPr>
      <w:r>
        <w:rPr>
          <w:sz w:val="22"/>
        </w:rPr>
        <w:t>Ref:TCS/2018-19/CC-C2/731696</w:t>
      </w:r>
    </w:p>
    <w:p>
      <w:pPr>
        <w:pStyle w:val="BodyText"/>
        <w:rPr>
          <w:sz w:val="24"/>
        </w:rPr>
      </w:pPr>
    </w:p>
    <w:p>
      <w:pPr>
        <w:pStyle w:val="BodyText"/>
        <w:spacing w:before="11"/>
        <w:rPr>
          <w:sz w:val="23"/>
        </w:rPr>
      </w:pPr>
    </w:p>
    <w:p>
      <w:pPr>
        <w:spacing w:before="0"/>
        <w:ind w:left="165" w:right="0" w:firstLine="0"/>
        <w:jc w:val="both"/>
        <w:rPr>
          <w:sz w:val="22"/>
        </w:rPr>
      </w:pPr>
      <w:r>
        <w:rPr>
          <w:sz w:val="22"/>
        </w:rPr>
        <w:t>April 19, 2018</w:t>
      </w:r>
    </w:p>
    <w:p>
      <w:pPr>
        <w:pStyle w:val="BodyText"/>
        <w:rPr>
          <w:sz w:val="24"/>
        </w:rPr>
      </w:pPr>
    </w:p>
    <w:p>
      <w:pPr>
        <w:pStyle w:val="BodyText"/>
        <w:spacing w:before="10"/>
        <w:rPr>
          <w:sz w:val="22"/>
        </w:rPr>
      </w:pPr>
    </w:p>
    <w:p>
      <w:pPr>
        <w:spacing w:before="0"/>
        <w:ind w:left="171" w:right="0" w:firstLine="0"/>
        <w:jc w:val="both"/>
        <w:rPr>
          <w:b/>
          <w:sz w:val="22"/>
        </w:rPr>
      </w:pPr>
      <w:r>
        <w:rPr>
          <w:b/>
          <w:sz w:val="22"/>
        </w:rPr>
        <w:t>Ms. Vinothini Ramasamy</w:t>
      </w:r>
    </w:p>
    <w:p>
      <w:pPr>
        <w:pStyle w:val="Heading1"/>
        <w:spacing w:before="11"/>
        <w:ind w:left="155"/>
        <w:jc w:val="both"/>
      </w:pPr>
      <w:r>
        <w:rPr/>
        <w:t>Chennai</w:t>
      </w:r>
    </w:p>
    <w:p>
      <w:pPr>
        <w:pStyle w:val="BodyText"/>
        <w:rPr>
          <w:sz w:val="24"/>
        </w:rPr>
      </w:pPr>
    </w:p>
    <w:p>
      <w:pPr>
        <w:pStyle w:val="BodyText"/>
        <w:spacing w:before="10"/>
        <w:rPr>
          <w:sz w:val="22"/>
        </w:rPr>
      </w:pPr>
    </w:p>
    <w:p>
      <w:pPr>
        <w:spacing w:before="0"/>
        <w:ind w:left="164" w:right="0" w:firstLine="0"/>
        <w:jc w:val="both"/>
        <w:rPr>
          <w:sz w:val="22"/>
        </w:rPr>
      </w:pPr>
      <w:r>
        <w:rPr>
          <w:sz w:val="22"/>
        </w:rPr>
        <w:t>Dear Vinothini Ramasamy,</w:t>
      </w:r>
    </w:p>
    <w:p>
      <w:pPr>
        <w:pStyle w:val="BodyText"/>
        <w:spacing w:before="10"/>
        <w:rPr>
          <w:sz w:val="23"/>
        </w:rPr>
      </w:pPr>
    </w:p>
    <w:p>
      <w:pPr>
        <w:spacing w:line="249" w:lineRule="auto" w:before="0"/>
        <w:ind w:left="172" w:right="0" w:hanging="8"/>
        <w:jc w:val="left"/>
        <w:rPr>
          <w:sz w:val="22"/>
        </w:rPr>
      </w:pPr>
      <w:r>
        <w:rPr>
          <w:spacing w:val="-9"/>
          <w:sz w:val="22"/>
        </w:rPr>
        <w:t>As</w:t>
      </w:r>
      <w:r>
        <w:rPr>
          <w:spacing w:val="-36"/>
          <w:sz w:val="22"/>
        </w:rPr>
        <w:t> </w:t>
      </w:r>
      <w:r>
        <w:rPr>
          <w:spacing w:val="-22"/>
          <w:sz w:val="22"/>
        </w:rPr>
        <w:t>TCS</w:t>
      </w:r>
      <w:r>
        <w:rPr>
          <w:spacing w:val="-36"/>
          <w:sz w:val="22"/>
        </w:rPr>
        <w:t> </w:t>
      </w:r>
      <w:r>
        <w:rPr>
          <w:spacing w:val="-4"/>
          <w:sz w:val="22"/>
        </w:rPr>
        <w:t>completes</w:t>
      </w:r>
      <w:r>
        <w:rPr>
          <w:spacing w:val="-23"/>
          <w:sz w:val="22"/>
        </w:rPr>
        <w:t> </w:t>
      </w:r>
      <w:r>
        <w:rPr>
          <w:spacing w:val="-3"/>
          <w:sz w:val="22"/>
        </w:rPr>
        <w:t>50</w:t>
      </w:r>
      <w:r>
        <w:rPr>
          <w:spacing w:val="-23"/>
          <w:sz w:val="22"/>
        </w:rPr>
        <w:t> </w:t>
      </w:r>
      <w:r>
        <w:rPr>
          <w:spacing w:val="-8"/>
          <w:sz w:val="22"/>
        </w:rPr>
        <w:t>years</w:t>
      </w:r>
      <w:r>
        <w:rPr>
          <w:spacing w:val="-33"/>
          <w:sz w:val="22"/>
        </w:rPr>
        <w:t> </w:t>
      </w:r>
      <w:r>
        <w:rPr>
          <w:sz w:val="22"/>
        </w:rPr>
        <w:t>of</w:t>
      </w:r>
      <w:r>
        <w:rPr>
          <w:spacing w:val="-7"/>
          <w:sz w:val="22"/>
        </w:rPr>
        <w:t> </w:t>
      </w:r>
      <w:r>
        <w:rPr>
          <w:spacing w:val="-3"/>
          <w:sz w:val="22"/>
        </w:rPr>
        <w:t>leading</w:t>
      </w:r>
      <w:r>
        <w:rPr>
          <w:spacing w:val="-23"/>
          <w:sz w:val="22"/>
        </w:rPr>
        <w:t> </w:t>
      </w:r>
      <w:r>
        <w:rPr>
          <w:spacing w:val="-6"/>
          <w:sz w:val="22"/>
        </w:rPr>
        <w:t>change</w:t>
      </w:r>
      <w:r>
        <w:rPr>
          <w:spacing w:val="-24"/>
          <w:sz w:val="22"/>
        </w:rPr>
        <w:t> </w:t>
      </w:r>
      <w:r>
        <w:rPr>
          <w:spacing w:val="-4"/>
          <w:sz w:val="22"/>
        </w:rPr>
        <w:t>and</w:t>
      </w:r>
      <w:r>
        <w:rPr>
          <w:spacing w:val="-14"/>
          <w:sz w:val="22"/>
        </w:rPr>
        <w:t> </w:t>
      </w:r>
      <w:r>
        <w:rPr>
          <w:spacing w:val="-7"/>
          <w:sz w:val="22"/>
        </w:rPr>
        <w:t>excellence,</w:t>
      </w:r>
      <w:r>
        <w:rPr>
          <w:spacing w:val="-36"/>
          <w:sz w:val="22"/>
        </w:rPr>
        <w:t> </w:t>
      </w:r>
      <w:r>
        <w:rPr>
          <w:sz w:val="22"/>
        </w:rPr>
        <w:t>I</w:t>
      </w:r>
      <w:r>
        <w:rPr>
          <w:spacing w:val="-8"/>
          <w:sz w:val="22"/>
        </w:rPr>
        <w:t> </w:t>
      </w:r>
      <w:r>
        <w:rPr>
          <w:spacing w:val="-4"/>
          <w:sz w:val="22"/>
        </w:rPr>
        <w:t>thank</w:t>
      </w:r>
      <w:r>
        <w:rPr>
          <w:spacing w:val="-18"/>
          <w:sz w:val="22"/>
        </w:rPr>
        <w:t> </w:t>
      </w:r>
      <w:r>
        <w:rPr>
          <w:sz w:val="22"/>
        </w:rPr>
        <w:t>you</w:t>
      </w:r>
      <w:r>
        <w:rPr>
          <w:spacing w:val="-12"/>
          <w:sz w:val="22"/>
        </w:rPr>
        <w:t> </w:t>
      </w:r>
      <w:r>
        <w:rPr>
          <w:sz w:val="22"/>
        </w:rPr>
        <w:t>for</w:t>
      </w:r>
      <w:r>
        <w:rPr>
          <w:spacing w:val="-13"/>
          <w:sz w:val="22"/>
        </w:rPr>
        <w:t> </w:t>
      </w:r>
      <w:r>
        <w:rPr>
          <w:sz w:val="22"/>
        </w:rPr>
        <w:t>your</w:t>
      </w:r>
      <w:r>
        <w:rPr>
          <w:spacing w:val="-19"/>
          <w:sz w:val="22"/>
        </w:rPr>
        <w:t> </w:t>
      </w:r>
      <w:r>
        <w:rPr>
          <w:sz w:val="22"/>
        </w:rPr>
        <w:t>contribution that</w:t>
      </w:r>
      <w:r>
        <w:rPr>
          <w:spacing w:val="-4"/>
          <w:sz w:val="22"/>
        </w:rPr>
        <w:t> </w:t>
      </w:r>
      <w:r>
        <w:rPr>
          <w:spacing w:val="-10"/>
          <w:sz w:val="22"/>
        </w:rPr>
        <w:t>has</w:t>
      </w:r>
      <w:r>
        <w:rPr>
          <w:spacing w:val="-21"/>
          <w:sz w:val="22"/>
        </w:rPr>
        <w:t> </w:t>
      </w:r>
      <w:r>
        <w:rPr>
          <w:spacing w:val="-5"/>
          <w:sz w:val="22"/>
        </w:rPr>
        <w:t>helped </w:t>
      </w:r>
      <w:r>
        <w:rPr>
          <w:spacing w:val="-6"/>
          <w:sz w:val="22"/>
        </w:rPr>
        <w:t>us</w:t>
      </w:r>
      <w:r>
        <w:rPr>
          <w:spacing w:val="-34"/>
          <w:sz w:val="22"/>
        </w:rPr>
        <w:t> </w:t>
      </w:r>
      <w:r>
        <w:rPr>
          <w:spacing w:val="-3"/>
          <w:sz w:val="22"/>
        </w:rPr>
        <w:t>maintain</w:t>
      </w:r>
      <w:r>
        <w:rPr>
          <w:spacing w:val="-15"/>
          <w:sz w:val="22"/>
        </w:rPr>
        <w:t> </w:t>
      </w:r>
      <w:r>
        <w:rPr>
          <w:sz w:val="22"/>
        </w:rPr>
        <w:t>the</w:t>
      </w:r>
      <w:r>
        <w:rPr>
          <w:spacing w:val="-27"/>
          <w:sz w:val="22"/>
        </w:rPr>
        <w:t> </w:t>
      </w:r>
      <w:r>
        <w:rPr>
          <w:sz w:val="22"/>
        </w:rPr>
        <w:t>momentum</w:t>
      </w:r>
      <w:r>
        <w:rPr>
          <w:spacing w:val="-23"/>
          <w:sz w:val="22"/>
        </w:rPr>
        <w:t> </w:t>
      </w:r>
      <w:r>
        <w:rPr>
          <w:sz w:val="22"/>
        </w:rPr>
        <w:t>of</w:t>
      </w:r>
      <w:r>
        <w:rPr>
          <w:spacing w:val="-21"/>
          <w:sz w:val="22"/>
        </w:rPr>
        <w:t> </w:t>
      </w:r>
      <w:r>
        <w:rPr>
          <w:sz w:val="22"/>
        </w:rPr>
        <w:t>growth</w:t>
      </w:r>
      <w:r>
        <w:rPr>
          <w:spacing w:val="-30"/>
          <w:sz w:val="22"/>
        </w:rPr>
        <w:t> </w:t>
      </w:r>
      <w:r>
        <w:rPr>
          <w:spacing w:val="-4"/>
          <w:sz w:val="22"/>
        </w:rPr>
        <w:t>and</w:t>
      </w:r>
      <w:r>
        <w:rPr>
          <w:spacing w:val="-16"/>
          <w:sz w:val="22"/>
        </w:rPr>
        <w:t> </w:t>
      </w:r>
      <w:r>
        <w:rPr>
          <w:spacing w:val="-4"/>
          <w:sz w:val="22"/>
        </w:rPr>
        <w:t>transformation.</w:t>
      </w:r>
    </w:p>
    <w:p>
      <w:pPr>
        <w:pStyle w:val="BodyText"/>
        <w:spacing w:before="2"/>
        <w:rPr>
          <w:sz w:val="23"/>
        </w:rPr>
      </w:pPr>
    </w:p>
    <w:p>
      <w:pPr>
        <w:spacing w:before="0"/>
        <w:ind w:left="167" w:right="0" w:firstLine="0"/>
        <w:jc w:val="left"/>
        <w:rPr>
          <w:sz w:val="22"/>
        </w:rPr>
      </w:pPr>
      <w:r>
        <w:rPr>
          <w:sz w:val="22"/>
        </w:rPr>
        <w:t>Iam pleased toshare with you, your Annual Compensation of </w:t>
      </w:r>
      <w:r>
        <w:rPr>
          <w:b/>
          <w:sz w:val="22"/>
        </w:rPr>
        <w:t>Rs. 5,91,814/- </w:t>
      </w:r>
      <w:r>
        <w:rPr>
          <w:sz w:val="22"/>
        </w:rPr>
        <w:t>for the year 2018-19.</w:t>
      </w:r>
    </w:p>
    <w:p>
      <w:pPr>
        <w:pStyle w:val="BodyText"/>
        <w:spacing w:before="10"/>
        <w:rPr>
          <w:sz w:val="23"/>
        </w:rPr>
      </w:pPr>
    </w:p>
    <w:p>
      <w:pPr>
        <w:spacing w:line="249" w:lineRule="auto" w:before="0"/>
        <w:ind w:left="171" w:right="127" w:hanging="12"/>
        <w:jc w:val="both"/>
        <w:rPr>
          <w:sz w:val="22"/>
        </w:rPr>
      </w:pPr>
      <w:r>
        <w:rPr>
          <w:spacing w:val="-7"/>
          <w:sz w:val="22"/>
        </w:rPr>
        <w:t>The</w:t>
      </w:r>
      <w:r>
        <w:rPr>
          <w:spacing w:val="-11"/>
          <w:sz w:val="22"/>
        </w:rPr>
        <w:t> </w:t>
      </w:r>
      <w:r>
        <w:rPr>
          <w:spacing w:val="-5"/>
          <w:sz w:val="22"/>
        </w:rPr>
        <w:t>details</w:t>
      </w:r>
      <w:r>
        <w:rPr>
          <w:spacing w:val="-11"/>
          <w:sz w:val="22"/>
        </w:rPr>
        <w:t> </w:t>
      </w:r>
      <w:r>
        <w:rPr>
          <w:sz w:val="22"/>
        </w:rPr>
        <w:t>of</w:t>
      </w:r>
      <w:r>
        <w:rPr>
          <w:spacing w:val="-4"/>
          <w:sz w:val="22"/>
        </w:rPr>
        <w:t> </w:t>
      </w:r>
      <w:r>
        <w:rPr>
          <w:sz w:val="22"/>
        </w:rPr>
        <w:t>your</w:t>
      </w:r>
      <w:r>
        <w:rPr>
          <w:spacing w:val="-13"/>
          <w:sz w:val="22"/>
        </w:rPr>
        <w:t> </w:t>
      </w:r>
      <w:r>
        <w:rPr>
          <w:spacing w:val="-4"/>
          <w:sz w:val="22"/>
        </w:rPr>
        <w:t>compensation</w:t>
      </w:r>
      <w:r>
        <w:rPr>
          <w:spacing w:val="-12"/>
          <w:sz w:val="22"/>
        </w:rPr>
        <w:t> </w:t>
      </w:r>
      <w:r>
        <w:rPr>
          <w:spacing w:val="-4"/>
          <w:sz w:val="22"/>
        </w:rPr>
        <w:t>and</w:t>
      </w:r>
      <w:r>
        <w:rPr>
          <w:spacing w:val="-2"/>
          <w:sz w:val="22"/>
        </w:rPr>
        <w:t> </w:t>
      </w:r>
      <w:r>
        <w:rPr>
          <w:spacing w:val="-5"/>
          <w:sz w:val="22"/>
        </w:rPr>
        <w:t>related</w:t>
      </w:r>
      <w:r>
        <w:rPr>
          <w:spacing w:val="-1"/>
          <w:sz w:val="22"/>
        </w:rPr>
        <w:t> </w:t>
      </w:r>
      <w:r>
        <w:rPr>
          <w:spacing w:val="-3"/>
          <w:sz w:val="22"/>
        </w:rPr>
        <w:t>benefits</w:t>
      </w:r>
      <w:r>
        <w:rPr>
          <w:spacing w:val="-20"/>
          <w:sz w:val="22"/>
        </w:rPr>
        <w:t> </w:t>
      </w:r>
      <w:r>
        <w:rPr>
          <w:spacing w:val="-6"/>
          <w:sz w:val="22"/>
        </w:rPr>
        <w:t>are</w:t>
      </w:r>
      <w:r>
        <w:rPr>
          <w:spacing w:val="-16"/>
          <w:sz w:val="22"/>
        </w:rPr>
        <w:t> </w:t>
      </w:r>
      <w:r>
        <w:rPr>
          <w:spacing w:val="-7"/>
          <w:sz w:val="22"/>
        </w:rPr>
        <w:t>enclosed</w:t>
      </w:r>
      <w:r>
        <w:rPr>
          <w:spacing w:val="-1"/>
          <w:sz w:val="22"/>
        </w:rPr>
        <w:t> </w:t>
      </w:r>
      <w:r>
        <w:rPr>
          <w:sz w:val="22"/>
        </w:rPr>
        <w:t>in</w:t>
      </w:r>
      <w:r>
        <w:rPr>
          <w:spacing w:val="3"/>
          <w:sz w:val="22"/>
        </w:rPr>
        <w:t> </w:t>
      </w:r>
      <w:r>
        <w:rPr>
          <w:sz w:val="22"/>
        </w:rPr>
        <w:t>the</w:t>
      </w:r>
      <w:r>
        <w:rPr>
          <w:spacing w:val="-17"/>
          <w:sz w:val="22"/>
        </w:rPr>
        <w:t> </w:t>
      </w:r>
      <w:r>
        <w:rPr>
          <w:spacing w:val="-5"/>
          <w:sz w:val="22"/>
        </w:rPr>
        <w:t>Annexure</w:t>
      </w:r>
      <w:r>
        <w:rPr>
          <w:spacing w:val="-7"/>
          <w:sz w:val="22"/>
        </w:rPr>
        <w:t> </w:t>
      </w:r>
      <w:r>
        <w:rPr>
          <w:spacing w:val="2"/>
          <w:sz w:val="22"/>
        </w:rPr>
        <w:t>to</w:t>
      </w:r>
      <w:r>
        <w:rPr>
          <w:spacing w:val="1"/>
          <w:sz w:val="22"/>
        </w:rPr>
        <w:t> </w:t>
      </w:r>
      <w:r>
        <w:rPr>
          <w:sz w:val="22"/>
        </w:rPr>
        <w:t>this</w:t>
      </w:r>
      <w:r>
        <w:rPr>
          <w:spacing w:val="-13"/>
          <w:sz w:val="22"/>
        </w:rPr>
        <w:t> </w:t>
      </w:r>
      <w:r>
        <w:rPr>
          <w:spacing w:val="-3"/>
          <w:sz w:val="22"/>
        </w:rPr>
        <w:t>letter.</w:t>
      </w:r>
      <w:r>
        <w:rPr>
          <w:spacing w:val="-18"/>
          <w:sz w:val="22"/>
        </w:rPr>
        <w:t> </w:t>
      </w:r>
      <w:r>
        <w:rPr>
          <w:spacing w:val="-3"/>
          <w:sz w:val="22"/>
        </w:rPr>
        <w:t>Kindly</w:t>
      </w:r>
      <w:r>
        <w:rPr>
          <w:spacing w:val="-5"/>
          <w:sz w:val="22"/>
        </w:rPr>
        <w:t> </w:t>
      </w:r>
      <w:r>
        <w:rPr>
          <w:sz w:val="22"/>
        </w:rPr>
        <w:t>note that the </w:t>
      </w:r>
      <w:r>
        <w:rPr>
          <w:spacing w:val="-4"/>
          <w:sz w:val="22"/>
        </w:rPr>
        <w:t>above </w:t>
      </w:r>
      <w:r>
        <w:rPr>
          <w:spacing w:val="-5"/>
          <w:sz w:val="22"/>
        </w:rPr>
        <w:t>details </w:t>
      </w:r>
      <w:r>
        <w:rPr>
          <w:spacing w:val="-6"/>
          <w:sz w:val="22"/>
        </w:rPr>
        <w:t>are </w:t>
      </w:r>
      <w:r>
        <w:rPr>
          <w:spacing w:val="-5"/>
          <w:sz w:val="22"/>
        </w:rPr>
        <w:t>specific </w:t>
      </w:r>
      <w:r>
        <w:rPr>
          <w:spacing w:val="2"/>
          <w:sz w:val="22"/>
        </w:rPr>
        <w:t>to </w:t>
      </w:r>
      <w:r>
        <w:rPr>
          <w:spacing w:val="-4"/>
          <w:sz w:val="22"/>
        </w:rPr>
        <w:t>India and </w:t>
      </w:r>
      <w:r>
        <w:rPr>
          <w:spacing w:val="-7"/>
          <w:sz w:val="22"/>
        </w:rPr>
        <w:t>may </w:t>
      </w:r>
      <w:r>
        <w:rPr>
          <w:spacing w:val="-3"/>
          <w:sz w:val="22"/>
        </w:rPr>
        <w:t>be </w:t>
      </w:r>
      <w:r>
        <w:rPr>
          <w:spacing w:val="-4"/>
          <w:sz w:val="22"/>
        </w:rPr>
        <w:t>subject </w:t>
      </w:r>
      <w:r>
        <w:rPr>
          <w:spacing w:val="2"/>
          <w:sz w:val="22"/>
        </w:rPr>
        <w:t>to </w:t>
      </w:r>
      <w:r>
        <w:rPr>
          <w:spacing w:val="-6"/>
          <w:sz w:val="22"/>
        </w:rPr>
        <w:t>change </w:t>
      </w:r>
      <w:r>
        <w:rPr>
          <w:sz w:val="22"/>
        </w:rPr>
        <w:t>in </w:t>
      </w:r>
      <w:r>
        <w:rPr>
          <w:spacing w:val="-13"/>
          <w:sz w:val="22"/>
        </w:rPr>
        <w:t>case </w:t>
      </w:r>
      <w:r>
        <w:rPr>
          <w:sz w:val="22"/>
        </w:rPr>
        <w:t>of long </w:t>
      </w:r>
      <w:r>
        <w:rPr>
          <w:spacing w:val="-3"/>
          <w:sz w:val="22"/>
        </w:rPr>
        <w:t>term </w:t>
      </w:r>
      <w:r>
        <w:rPr>
          <w:sz w:val="22"/>
        </w:rPr>
        <w:t>deputation on international</w:t>
      </w:r>
      <w:r>
        <w:rPr>
          <w:spacing w:val="-30"/>
          <w:sz w:val="22"/>
        </w:rPr>
        <w:t> </w:t>
      </w:r>
      <w:r>
        <w:rPr>
          <w:spacing w:val="-7"/>
          <w:sz w:val="22"/>
        </w:rPr>
        <w:t>assignments,</w:t>
      </w:r>
      <w:r>
        <w:rPr>
          <w:spacing w:val="-31"/>
          <w:sz w:val="22"/>
        </w:rPr>
        <w:t> </w:t>
      </w:r>
      <w:r>
        <w:rPr>
          <w:sz w:val="22"/>
        </w:rPr>
        <w:t>if</w:t>
      </w:r>
      <w:r>
        <w:rPr>
          <w:spacing w:val="-29"/>
          <w:sz w:val="22"/>
        </w:rPr>
        <w:t> </w:t>
      </w:r>
      <w:r>
        <w:rPr>
          <w:spacing w:val="-6"/>
          <w:sz w:val="22"/>
        </w:rPr>
        <w:t>any.</w:t>
      </w:r>
    </w:p>
    <w:p>
      <w:pPr>
        <w:pStyle w:val="BodyText"/>
        <w:spacing w:before="2"/>
        <w:rPr>
          <w:sz w:val="23"/>
        </w:rPr>
      </w:pPr>
    </w:p>
    <w:p>
      <w:pPr>
        <w:spacing w:line="501" w:lineRule="auto" w:before="1"/>
        <w:ind w:left="160" w:right="934" w:firstLine="6"/>
        <w:jc w:val="left"/>
        <w:rPr>
          <w:sz w:val="22"/>
        </w:rPr>
      </w:pPr>
      <w:r>
        <w:rPr>
          <w:sz w:val="22"/>
        </w:rPr>
        <w:t>I</w:t>
      </w:r>
      <w:r>
        <w:rPr>
          <w:spacing w:val="-26"/>
          <w:sz w:val="22"/>
        </w:rPr>
        <w:t> </w:t>
      </w:r>
      <w:r>
        <w:rPr>
          <w:sz w:val="22"/>
        </w:rPr>
        <w:t>look</w:t>
      </w:r>
      <w:r>
        <w:rPr>
          <w:spacing w:val="-26"/>
          <w:sz w:val="22"/>
        </w:rPr>
        <w:t> </w:t>
      </w:r>
      <w:r>
        <w:rPr>
          <w:spacing w:val="-3"/>
          <w:sz w:val="22"/>
        </w:rPr>
        <w:t>forward</w:t>
      </w:r>
      <w:r>
        <w:rPr>
          <w:spacing w:val="-17"/>
          <w:sz w:val="22"/>
        </w:rPr>
        <w:t> </w:t>
      </w:r>
      <w:r>
        <w:rPr>
          <w:spacing w:val="2"/>
          <w:sz w:val="22"/>
        </w:rPr>
        <w:t>to</w:t>
      </w:r>
      <w:r>
        <w:rPr>
          <w:spacing w:val="-26"/>
          <w:sz w:val="22"/>
        </w:rPr>
        <w:t> </w:t>
      </w:r>
      <w:r>
        <w:rPr>
          <w:sz w:val="22"/>
        </w:rPr>
        <w:t>your</w:t>
      </w:r>
      <w:r>
        <w:rPr>
          <w:spacing w:val="-29"/>
          <w:sz w:val="22"/>
        </w:rPr>
        <w:t> </w:t>
      </w:r>
      <w:r>
        <w:rPr>
          <w:sz w:val="22"/>
        </w:rPr>
        <w:t>continued</w:t>
      </w:r>
      <w:r>
        <w:rPr>
          <w:spacing w:val="-27"/>
          <w:sz w:val="22"/>
        </w:rPr>
        <w:t> </w:t>
      </w:r>
      <w:r>
        <w:rPr>
          <w:sz w:val="22"/>
        </w:rPr>
        <w:t>commitment</w:t>
      </w:r>
      <w:r>
        <w:rPr>
          <w:spacing w:val="-25"/>
          <w:sz w:val="22"/>
        </w:rPr>
        <w:t> </w:t>
      </w:r>
      <w:r>
        <w:rPr>
          <w:spacing w:val="-4"/>
          <w:sz w:val="22"/>
        </w:rPr>
        <w:t>and</w:t>
      </w:r>
      <w:r>
        <w:rPr>
          <w:spacing w:val="-30"/>
          <w:sz w:val="22"/>
        </w:rPr>
        <w:t> </w:t>
      </w:r>
      <w:r>
        <w:rPr>
          <w:sz w:val="22"/>
        </w:rPr>
        <w:t>a</w:t>
      </w:r>
      <w:r>
        <w:rPr>
          <w:spacing w:val="-31"/>
          <w:sz w:val="22"/>
        </w:rPr>
        <w:t> </w:t>
      </w:r>
      <w:r>
        <w:rPr>
          <w:sz w:val="22"/>
        </w:rPr>
        <w:t>fulfilling</w:t>
      </w:r>
      <w:r>
        <w:rPr>
          <w:spacing w:val="-26"/>
          <w:sz w:val="22"/>
        </w:rPr>
        <w:t> </w:t>
      </w:r>
      <w:r>
        <w:rPr>
          <w:spacing w:val="-8"/>
          <w:sz w:val="22"/>
        </w:rPr>
        <w:t>career</w:t>
      </w:r>
      <w:r>
        <w:rPr>
          <w:spacing w:val="-23"/>
          <w:sz w:val="22"/>
        </w:rPr>
        <w:t> </w:t>
      </w:r>
      <w:r>
        <w:rPr>
          <w:spacing w:val="3"/>
          <w:sz w:val="22"/>
        </w:rPr>
        <w:t>with</w:t>
      </w:r>
      <w:r>
        <w:rPr>
          <w:spacing w:val="-35"/>
          <w:sz w:val="22"/>
        </w:rPr>
        <w:t> </w:t>
      </w:r>
      <w:r>
        <w:rPr>
          <w:spacing w:val="-22"/>
          <w:sz w:val="22"/>
        </w:rPr>
        <w:t>TCS</w:t>
      </w:r>
      <w:r>
        <w:rPr>
          <w:spacing w:val="-41"/>
          <w:sz w:val="22"/>
        </w:rPr>
        <w:t> </w:t>
      </w:r>
      <w:r>
        <w:rPr>
          <w:sz w:val="22"/>
        </w:rPr>
        <w:t>in</w:t>
      </w:r>
      <w:r>
        <w:rPr>
          <w:spacing w:val="-15"/>
          <w:sz w:val="22"/>
        </w:rPr>
        <w:t> </w:t>
      </w:r>
      <w:r>
        <w:rPr>
          <w:sz w:val="22"/>
        </w:rPr>
        <w:t>the</w:t>
      </w:r>
      <w:r>
        <w:rPr>
          <w:spacing w:val="-30"/>
          <w:sz w:val="22"/>
        </w:rPr>
        <w:t> </w:t>
      </w:r>
      <w:r>
        <w:rPr>
          <w:spacing w:val="-8"/>
          <w:sz w:val="22"/>
        </w:rPr>
        <w:t>years</w:t>
      </w:r>
      <w:r>
        <w:rPr>
          <w:spacing w:val="-28"/>
          <w:sz w:val="22"/>
        </w:rPr>
        <w:t> </w:t>
      </w:r>
      <w:r>
        <w:rPr>
          <w:spacing w:val="2"/>
          <w:sz w:val="22"/>
        </w:rPr>
        <w:t>to</w:t>
      </w:r>
      <w:r>
        <w:rPr>
          <w:spacing w:val="-29"/>
          <w:sz w:val="22"/>
        </w:rPr>
        <w:t> </w:t>
      </w:r>
      <w:r>
        <w:rPr>
          <w:spacing w:val="-8"/>
          <w:sz w:val="22"/>
        </w:rPr>
        <w:t>come. Warm</w:t>
      </w:r>
      <w:r>
        <w:rPr>
          <w:spacing w:val="-23"/>
          <w:sz w:val="22"/>
        </w:rPr>
        <w:t> </w:t>
      </w:r>
      <w:r>
        <w:rPr>
          <w:spacing w:val="-7"/>
          <w:sz w:val="22"/>
        </w:rPr>
        <w:t>regards</w:t>
      </w:r>
      <w:r>
        <w:rPr>
          <w:spacing w:val="-42"/>
          <w:sz w:val="22"/>
        </w:rPr>
        <w:t> </w:t>
      </w:r>
      <w:r>
        <w:rPr>
          <w:spacing w:val="-4"/>
          <w:sz w:val="22"/>
        </w:rPr>
        <w:t>and</w:t>
      </w:r>
      <w:r>
        <w:rPr>
          <w:spacing w:val="-22"/>
          <w:sz w:val="22"/>
        </w:rPr>
        <w:t> </w:t>
      </w:r>
      <w:r>
        <w:rPr>
          <w:spacing w:val="-8"/>
          <w:sz w:val="22"/>
        </w:rPr>
        <w:t>best</w:t>
      </w:r>
      <w:r>
        <w:rPr>
          <w:spacing w:val="-16"/>
          <w:sz w:val="22"/>
        </w:rPr>
        <w:t> </w:t>
      </w:r>
      <w:r>
        <w:rPr>
          <w:spacing w:val="-10"/>
          <w:sz w:val="22"/>
        </w:rPr>
        <w:t>wishes,</w:t>
      </w:r>
    </w:p>
    <w:p>
      <w:pPr>
        <w:pStyle w:val="BodyText"/>
        <w:spacing w:before="1"/>
        <w:rPr>
          <w:sz w:val="24"/>
        </w:rPr>
      </w:pPr>
      <w:r>
        <w:rPr/>
        <w:drawing>
          <wp:anchor distT="0" distB="0" distL="0" distR="0" allowOverlap="1" layoutInCell="1" locked="0" behindDoc="0" simplePos="0" relativeHeight="0">
            <wp:simplePos x="0" y="0"/>
            <wp:positionH relativeFrom="page">
              <wp:posOffset>571500</wp:posOffset>
            </wp:positionH>
            <wp:positionV relativeFrom="paragraph">
              <wp:posOffset>200876</wp:posOffset>
            </wp:positionV>
            <wp:extent cx="980693" cy="433768"/>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80693" cy="433768"/>
                    </a:xfrm>
                    <a:prstGeom prst="rect">
                      <a:avLst/>
                    </a:prstGeom>
                  </pic:spPr>
                </pic:pic>
              </a:graphicData>
            </a:graphic>
          </wp:anchor>
        </w:drawing>
      </w:r>
    </w:p>
    <w:p>
      <w:pPr>
        <w:spacing w:line="218" w:lineRule="exact" w:before="0"/>
        <w:ind w:left="122" w:right="0" w:firstLine="0"/>
        <w:jc w:val="left"/>
        <w:rPr>
          <w:sz w:val="22"/>
        </w:rPr>
      </w:pPr>
      <w:r>
        <w:rPr>
          <w:sz w:val="22"/>
        </w:rPr>
        <w:t>Ajoyendra Mukherjee</w:t>
      </w:r>
    </w:p>
    <w:p>
      <w:pPr>
        <w:pStyle w:val="BodyText"/>
        <w:spacing w:before="10"/>
        <w:rPr>
          <w:sz w:val="23"/>
        </w:rPr>
      </w:pPr>
    </w:p>
    <w:p>
      <w:pPr>
        <w:spacing w:before="0"/>
        <w:ind w:left="109" w:right="0" w:firstLine="0"/>
        <w:jc w:val="left"/>
        <w:rPr>
          <w:sz w:val="22"/>
        </w:rPr>
      </w:pPr>
      <w:r>
        <w:rPr>
          <w:sz w:val="22"/>
        </w:rPr>
        <w:t>Executive Vice President &amp; Head Global Human Resources</w:t>
      </w:r>
    </w:p>
    <w:p>
      <w:pPr>
        <w:spacing w:after="0"/>
        <w:jc w:val="left"/>
        <w:rPr>
          <w:sz w:val="22"/>
        </w:rPr>
        <w:sectPr>
          <w:footerReference w:type="default" r:id="rId5"/>
          <w:type w:val="continuous"/>
          <w:pgSz w:w="12240" w:h="15840"/>
          <w:pgMar w:footer="1420" w:top="360" w:bottom="1600" w:left="800" w:right="1000"/>
        </w:sectPr>
      </w:pPr>
    </w:p>
    <w:p>
      <w:pPr>
        <w:spacing w:line="249" w:lineRule="auto" w:before="162"/>
        <w:ind w:left="126" w:right="0" w:hanging="11"/>
        <w:jc w:val="left"/>
        <w:rPr>
          <w:sz w:val="22"/>
        </w:rPr>
      </w:pPr>
      <w:r>
        <w:rPr>
          <w:spacing w:val="-7"/>
          <w:sz w:val="22"/>
        </w:rPr>
        <w:t>The </w:t>
      </w:r>
      <w:r>
        <w:rPr>
          <w:spacing w:val="-5"/>
          <w:sz w:val="22"/>
        </w:rPr>
        <w:t>details </w:t>
      </w:r>
      <w:r>
        <w:rPr>
          <w:sz w:val="22"/>
        </w:rPr>
        <w:t>of your </w:t>
      </w:r>
      <w:r>
        <w:rPr>
          <w:spacing w:val="-4"/>
          <w:sz w:val="22"/>
        </w:rPr>
        <w:t>compensation and </w:t>
      </w:r>
      <w:r>
        <w:rPr>
          <w:spacing w:val="-3"/>
          <w:sz w:val="22"/>
        </w:rPr>
        <w:t>benefits </w:t>
      </w:r>
      <w:r>
        <w:rPr>
          <w:spacing w:val="-6"/>
          <w:sz w:val="22"/>
        </w:rPr>
        <w:t>are </w:t>
      </w:r>
      <w:r>
        <w:rPr>
          <w:spacing w:val="-4"/>
          <w:sz w:val="22"/>
        </w:rPr>
        <w:t>given below. </w:t>
      </w:r>
      <w:r>
        <w:rPr>
          <w:spacing w:val="-6"/>
          <w:sz w:val="22"/>
        </w:rPr>
        <w:t>Taxation </w:t>
      </w:r>
      <w:r>
        <w:rPr>
          <w:sz w:val="22"/>
        </w:rPr>
        <w:t>will </w:t>
      </w:r>
      <w:r>
        <w:rPr>
          <w:spacing w:val="-3"/>
          <w:sz w:val="22"/>
        </w:rPr>
        <w:t>be </w:t>
      </w:r>
      <w:r>
        <w:rPr>
          <w:spacing w:val="-4"/>
          <w:sz w:val="22"/>
        </w:rPr>
        <w:t>governed </w:t>
      </w:r>
      <w:r>
        <w:rPr>
          <w:sz w:val="22"/>
        </w:rPr>
        <w:t>by the </w:t>
      </w:r>
      <w:r>
        <w:rPr>
          <w:spacing w:val="-5"/>
          <w:sz w:val="22"/>
        </w:rPr>
        <w:t>Income </w:t>
      </w:r>
      <w:r>
        <w:rPr>
          <w:spacing w:val="-12"/>
          <w:sz w:val="22"/>
        </w:rPr>
        <w:t>Tax </w:t>
      </w:r>
      <w:r>
        <w:rPr>
          <w:spacing w:val="-6"/>
          <w:sz w:val="22"/>
        </w:rPr>
        <w:t>rules </w:t>
      </w:r>
      <w:r>
        <w:rPr>
          <w:spacing w:val="-4"/>
          <w:sz w:val="22"/>
        </w:rPr>
        <w:t>and </w:t>
      </w:r>
      <w:r>
        <w:rPr>
          <w:sz w:val="22"/>
        </w:rPr>
        <w:t>the </w:t>
      </w:r>
      <w:r>
        <w:rPr>
          <w:spacing w:val="-6"/>
          <w:sz w:val="22"/>
        </w:rPr>
        <w:t>Company </w:t>
      </w:r>
      <w:r>
        <w:rPr>
          <w:sz w:val="22"/>
        </w:rPr>
        <w:t>will </w:t>
      </w:r>
      <w:r>
        <w:rPr>
          <w:spacing w:val="-3"/>
          <w:sz w:val="22"/>
        </w:rPr>
        <w:t>be </w:t>
      </w:r>
      <w:r>
        <w:rPr>
          <w:sz w:val="22"/>
        </w:rPr>
        <w:t>deducting taxat </w:t>
      </w:r>
      <w:r>
        <w:rPr>
          <w:spacing w:val="-6"/>
          <w:sz w:val="22"/>
        </w:rPr>
        <w:t>source </w:t>
      </w:r>
      <w:r>
        <w:rPr>
          <w:spacing w:val="-5"/>
          <w:sz w:val="22"/>
        </w:rPr>
        <w:t>asapplicable.</w:t>
      </w:r>
    </w:p>
    <w:p>
      <w:pPr>
        <w:pStyle w:val="BodyText"/>
        <w:spacing w:before="3"/>
        <w:rPr>
          <w:sz w:val="11"/>
        </w:rPr>
      </w:pPr>
    </w:p>
    <w:tbl>
      <w:tblPr>
        <w:tblW w:w="0" w:type="auto"/>
        <w:jc w:val="left"/>
        <w:tblInd w:w="2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0"/>
        <w:gridCol w:w="1872"/>
      </w:tblGrid>
      <w:tr>
        <w:trPr>
          <w:trHeight w:val="359" w:hRule="atLeast"/>
        </w:trPr>
        <w:tc>
          <w:tcPr>
            <w:tcW w:w="4320" w:type="dxa"/>
            <w:tcBorders>
              <w:bottom w:val="single" w:sz="4" w:space="0" w:color="808080"/>
            </w:tcBorders>
            <w:shd w:val="clear" w:color="auto" w:fill="D2D2D2"/>
          </w:tcPr>
          <w:p>
            <w:pPr>
              <w:pStyle w:val="TableParagraph"/>
              <w:spacing w:before="28"/>
              <w:ind w:left="930"/>
              <w:rPr>
                <w:b/>
                <w:sz w:val="22"/>
              </w:rPr>
            </w:pPr>
            <w:r>
              <w:rPr>
                <w:b/>
                <w:sz w:val="22"/>
              </w:rPr>
              <w:t>COMPONENTCATEGORY</w:t>
            </w:r>
          </w:p>
        </w:tc>
        <w:tc>
          <w:tcPr>
            <w:tcW w:w="1872" w:type="dxa"/>
            <w:tcBorders>
              <w:bottom w:val="single" w:sz="4" w:space="0" w:color="808080"/>
            </w:tcBorders>
            <w:shd w:val="clear" w:color="auto" w:fill="D2D2D2"/>
          </w:tcPr>
          <w:p>
            <w:pPr>
              <w:pStyle w:val="TableParagraph"/>
              <w:spacing w:before="28"/>
              <w:ind w:left="501"/>
              <w:rPr>
                <w:b/>
                <w:sz w:val="22"/>
              </w:rPr>
            </w:pPr>
            <w:r>
              <w:rPr>
                <w:b/>
                <w:sz w:val="22"/>
              </w:rPr>
              <w:t>ANNUAL</w:t>
            </w:r>
          </w:p>
        </w:tc>
      </w:tr>
      <w:tr>
        <w:trPr>
          <w:trHeight w:val="315" w:hRule="atLeast"/>
        </w:trPr>
        <w:tc>
          <w:tcPr>
            <w:tcW w:w="4320" w:type="dxa"/>
            <w:tcBorders>
              <w:top w:val="single" w:sz="4" w:space="0" w:color="808080"/>
              <w:bottom w:val="single" w:sz="4" w:space="0" w:color="808080"/>
            </w:tcBorders>
          </w:tcPr>
          <w:p>
            <w:pPr>
              <w:pStyle w:val="TableParagraph"/>
              <w:spacing w:before="6"/>
              <w:ind w:left="131"/>
              <w:rPr>
                <w:b/>
                <w:sz w:val="22"/>
              </w:rPr>
            </w:pPr>
            <w:r>
              <w:rPr>
                <w:b/>
                <w:sz w:val="22"/>
              </w:rPr>
              <w:t>BASICSALARY</w:t>
            </w:r>
          </w:p>
        </w:tc>
        <w:tc>
          <w:tcPr>
            <w:tcW w:w="1872" w:type="dxa"/>
            <w:tcBorders>
              <w:top w:val="single" w:sz="4" w:space="0" w:color="808080"/>
              <w:bottom w:val="single" w:sz="4" w:space="0" w:color="808080"/>
            </w:tcBorders>
          </w:tcPr>
          <w:p>
            <w:pPr>
              <w:pStyle w:val="TableParagraph"/>
              <w:spacing w:before="6"/>
              <w:ind w:right="146"/>
              <w:jc w:val="right"/>
              <w:rPr>
                <w:sz w:val="22"/>
              </w:rPr>
            </w:pPr>
            <w:r>
              <w:rPr>
                <w:sz w:val="22"/>
              </w:rPr>
              <w:t>1,80,000</w:t>
            </w:r>
          </w:p>
        </w:tc>
      </w:tr>
      <w:tr>
        <w:trPr>
          <w:trHeight w:val="315" w:hRule="atLeast"/>
        </w:trPr>
        <w:tc>
          <w:tcPr>
            <w:tcW w:w="4320" w:type="dxa"/>
            <w:tcBorders>
              <w:top w:val="single" w:sz="4" w:space="0" w:color="808080"/>
              <w:bottom w:val="single" w:sz="4" w:space="0" w:color="808080"/>
            </w:tcBorders>
          </w:tcPr>
          <w:p>
            <w:pPr>
              <w:pStyle w:val="TableParagraph"/>
              <w:spacing w:before="7"/>
              <w:ind w:left="131"/>
              <w:rPr>
                <w:b/>
                <w:sz w:val="14"/>
              </w:rPr>
            </w:pPr>
            <w:r>
              <w:rPr>
                <w:b/>
                <w:sz w:val="22"/>
              </w:rPr>
              <w:t>BOUQUET OFBENEFITS</w:t>
            </w:r>
            <w:r>
              <w:rPr>
                <w:b/>
                <w:position w:val="6"/>
                <w:sz w:val="14"/>
              </w:rPr>
              <w:t>*</w:t>
            </w:r>
          </w:p>
        </w:tc>
        <w:tc>
          <w:tcPr>
            <w:tcW w:w="1872" w:type="dxa"/>
            <w:tcBorders>
              <w:top w:val="single" w:sz="4" w:space="0" w:color="808080"/>
              <w:bottom w:val="single" w:sz="4" w:space="0" w:color="808080"/>
            </w:tcBorders>
          </w:tcPr>
          <w:p>
            <w:pPr>
              <w:pStyle w:val="TableParagraph"/>
              <w:spacing w:before="6"/>
              <w:ind w:right="146"/>
              <w:jc w:val="right"/>
              <w:rPr>
                <w:sz w:val="22"/>
              </w:rPr>
            </w:pPr>
            <w:r>
              <w:rPr>
                <w:sz w:val="22"/>
              </w:rPr>
              <w:t>2,70,456</w:t>
            </w:r>
          </w:p>
        </w:tc>
      </w:tr>
      <w:tr>
        <w:trPr>
          <w:trHeight w:val="315" w:hRule="atLeast"/>
        </w:trPr>
        <w:tc>
          <w:tcPr>
            <w:tcW w:w="4320" w:type="dxa"/>
            <w:tcBorders>
              <w:top w:val="single" w:sz="4" w:space="0" w:color="808080"/>
              <w:bottom w:val="single" w:sz="4" w:space="0" w:color="999999"/>
            </w:tcBorders>
          </w:tcPr>
          <w:p>
            <w:pPr>
              <w:pStyle w:val="TableParagraph"/>
              <w:spacing w:before="7"/>
              <w:ind w:left="130"/>
              <w:rPr>
                <w:b/>
                <w:sz w:val="14"/>
              </w:rPr>
            </w:pPr>
            <w:r>
              <w:rPr>
                <w:b/>
                <w:sz w:val="22"/>
              </w:rPr>
              <w:t>CITY ALLOWANCE</w:t>
            </w:r>
            <w:r>
              <w:rPr>
                <w:b/>
                <w:position w:val="6"/>
                <w:sz w:val="14"/>
              </w:rPr>
              <w:t>#</w:t>
            </w:r>
          </w:p>
        </w:tc>
        <w:tc>
          <w:tcPr>
            <w:tcW w:w="1872" w:type="dxa"/>
            <w:tcBorders>
              <w:top w:val="single" w:sz="4" w:space="0" w:color="808080"/>
              <w:bottom w:val="single" w:sz="4" w:space="0" w:color="808080"/>
            </w:tcBorders>
          </w:tcPr>
          <w:p>
            <w:pPr>
              <w:pStyle w:val="TableParagraph"/>
              <w:spacing w:before="10"/>
              <w:ind w:right="174"/>
              <w:jc w:val="right"/>
              <w:rPr>
                <w:sz w:val="22"/>
              </w:rPr>
            </w:pPr>
            <w:r>
              <w:rPr>
                <w:sz w:val="22"/>
              </w:rPr>
              <w:t>21,600</w:t>
            </w:r>
          </w:p>
        </w:tc>
      </w:tr>
      <w:tr>
        <w:trPr>
          <w:trHeight w:val="315" w:hRule="atLeast"/>
        </w:trPr>
        <w:tc>
          <w:tcPr>
            <w:tcW w:w="4320" w:type="dxa"/>
            <w:tcBorders>
              <w:top w:val="single" w:sz="4" w:space="0" w:color="999999"/>
              <w:bottom w:val="single" w:sz="4" w:space="0" w:color="808080"/>
            </w:tcBorders>
          </w:tcPr>
          <w:p>
            <w:pPr>
              <w:pStyle w:val="TableParagraph"/>
              <w:spacing w:before="6"/>
              <w:ind w:left="129"/>
              <w:rPr>
                <w:b/>
                <w:sz w:val="22"/>
              </w:rPr>
            </w:pPr>
            <w:r>
              <w:rPr>
                <w:b/>
                <w:sz w:val="22"/>
              </w:rPr>
              <w:t>RETIRALS</w:t>
            </w:r>
          </w:p>
        </w:tc>
        <w:tc>
          <w:tcPr>
            <w:tcW w:w="1872" w:type="dxa"/>
            <w:tcBorders>
              <w:top w:val="single" w:sz="4" w:space="0" w:color="808080"/>
              <w:bottom w:val="single" w:sz="4" w:space="0" w:color="808080"/>
            </w:tcBorders>
          </w:tcPr>
          <w:p>
            <w:pPr>
              <w:pStyle w:val="TableParagraph"/>
              <w:rPr>
                <w:rFonts w:ascii="Times New Roman"/>
                <w:sz w:val="20"/>
              </w:rPr>
            </w:pPr>
          </w:p>
        </w:tc>
      </w:tr>
      <w:tr>
        <w:trPr>
          <w:trHeight w:val="248" w:hRule="atLeast"/>
        </w:trPr>
        <w:tc>
          <w:tcPr>
            <w:tcW w:w="4320" w:type="dxa"/>
            <w:tcBorders>
              <w:top w:val="single" w:sz="4" w:space="0" w:color="808080"/>
              <w:bottom w:val="single" w:sz="4" w:space="0" w:color="808080"/>
            </w:tcBorders>
          </w:tcPr>
          <w:p>
            <w:pPr>
              <w:pStyle w:val="TableParagraph"/>
              <w:spacing w:line="226" w:lineRule="exact"/>
              <w:ind w:left="417"/>
              <w:rPr>
                <w:sz w:val="22"/>
              </w:rPr>
            </w:pPr>
            <w:r>
              <w:rPr>
                <w:sz w:val="22"/>
              </w:rPr>
              <w:t>Provident Fund</w:t>
            </w:r>
          </w:p>
        </w:tc>
        <w:tc>
          <w:tcPr>
            <w:tcW w:w="1872" w:type="dxa"/>
            <w:tcBorders>
              <w:top w:val="single" w:sz="4" w:space="0" w:color="808080"/>
              <w:bottom w:val="single" w:sz="4" w:space="0" w:color="808080"/>
            </w:tcBorders>
          </w:tcPr>
          <w:p>
            <w:pPr>
              <w:pStyle w:val="TableParagraph"/>
              <w:spacing w:line="226" w:lineRule="exact"/>
              <w:ind w:right="146"/>
              <w:jc w:val="right"/>
              <w:rPr>
                <w:sz w:val="22"/>
              </w:rPr>
            </w:pPr>
            <w:r>
              <w:rPr>
                <w:sz w:val="22"/>
              </w:rPr>
              <w:t>21,600</w:t>
            </w:r>
          </w:p>
        </w:tc>
      </w:tr>
      <w:tr>
        <w:trPr>
          <w:trHeight w:val="279" w:hRule="atLeast"/>
        </w:trPr>
        <w:tc>
          <w:tcPr>
            <w:tcW w:w="4320" w:type="dxa"/>
            <w:tcBorders>
              <w:top w:val="single" w:sz="4" w:space="0" w:color="808080"/>
              <w:bottom w:val="single" w:sz="4" w:space="0" w:color="808080"/>
            </w:tcBorders>
          </w:tcPr>
          <w:p>
            <w:pPr>
              <w:pStyle w:val="TableParagraph"/>
              <w:spacing w:line="241" w:lineRule="exact"/>
              <w:ind w:left="417"/>
              <w:rPr>
                <w:sz w:val="22"/>
              </w:rPr>
            </w:pPr>
            <w:r>
              <w:rPr>
                <w:sz w:val="22"/>
              </w:rPr>
              <w:t>Gratuity</w:t>
            </w:r>
          </w:p>
        </w:tc>
        <w:tc>
          <w:tcPr>
            <w:tcW w:w="1872" w:type="dxa"/>
            <w:tcBorders>
              <w:top w:val="single" w:sz="4" w:space="0" w:color="808080"/>
              <w:bottom w:val="single" w:sz="4" w:space="0" w:color="808080"/>
            </w:tcBorders>
          </w:tcPr>
          <w:p>
            <w:pPr>
              <w:pStyle w:val="TableParagraph"/>
              <w:spacing w:line="241" w:lineRule="exact"/>
              <w:ind w:right="150"/>
              <w:jc w:val="right"/>
              <w:rPr>
                <w:sz w:val="22"/>
              </w:rPr>
            </w:pPr>
            <w:r>
              <w:rPr>
                <w:sz w:val="22"/>
              </w:rPr>
              <w:t>8,658</w:t>
            </w:r>
          </w:p>
        </w:tc>
      </w:tr>
      <w:tr>
        <w:trPr>
          <w:trHeight w:val="315" w:hRule="atLeast"/>
        </w:trPr>
        <w:tc>
          <w:tcPr>
            <w:tcW w:w="4320" w:type="dxa"/>
            <w:tcBorders>
              <w:top w:val="single" w:sz="4" w:space="0" w:color="808080"/>
              <w:bottom w:val="single" w:sz="4" w:space="0" w:color="808080"/>
            </w:tcBorders>
          </w:tcPr>
          <w:p>
            <w:pPr>
              <w:pStyle w:val="TableParagraph"/>
              <w:spacing w:before="7"/>
              <w:ind w:left="134"/>
              <w:rPr>
                <w:b/>
                <w:sz w:val="14"/>
              </w:rPr>
            </w:pPr>
            <w:r>
              <w:rPr>
                <w:b/>
                <w:sz w:val="22"/>
              </w:rPr>
              <w:t>PERFORMANCEPAY</w:t>
            </w:r>
            <w:r>
              <w:rPr>
                <w:b/>
                <w:position w:val="6"/>
                <w:sz w:val="14"/>
              </w:rPr>
              <w:t>**</w:t>
            </w:r>
          </w:p>
        </w:tc>
        <w:tc>
          <w:tcPr>
            <w:tcW w:w="1872" w:type="dxa"/>
            <w:tcBorders>
              <w:top w:val="single" w:sz="4" w:space="0" w:color="808080"/>
              <w:bottom w:val="single" w:sz="4" w:space="0" w:color="808080"/>
            </w:tcBorders>
          </w:tcPr>
          <w:p>
            <w:pPr>
              <w:pStyle w:val="TableParagraph"/>
              <w:rPr>
                <w:rFonts w:ascii="Times New Roman"/>
                <w:sz w:val="20"/>
              </w:rPr>
            </w:pPr>
          </w:p>
        </w:tc>
      </w:tr>
      <w:tr>
        <w:trPr>
          <w:trHeight w:val="247" w:hRule="atLeast"/>
        </w:trPr>
        <w:tc>
          <w:tcPr>
            <w:tcW w:w="4320" w:type="dxa"/>
            <w:tcBorders>
              <w:top w:val="single" w:sz="4" w:space="0" w:color="808080"/>
              <w:bottom w:val="single" w:sz="4" w:space="0" w:color="808080"/>
            </w:tcBorders>
          </w:tcPr>
          <w:p>
            <w:pPr>
              <w:pStyle w:val="TableParagraph"/>
              <w:spacing w:line="226" w:lineRule="exact"/>
              <w:ind w:left="428"/>
              <w:rPr>
                <w:sz w:val="22"/>
              </w:rPr>
            </w:pPr>
            <w:r>
              <w:rPr>
                <w:sz w:val="22"/>
              </w:rPr>
              <w:t>Monthly Performance Pay</w:t>
            </w:r>
          </w:p>
        </w:tc>
        <w:tc>
          <w:tcPr>
            <w:tcW w:w="1872" w:type="dxa"/>
            <w:tcBorders>
              <w:top w:val="single" w:sz="4" w:space="0" w:color="808080"/>
              <w:bottom w:val="single" w:sz="4" w:space="0" w:color="808080"/>
            </w:tcBorders>
          </w:tcPr>
          <w:p>
            <w:pPr>
              <w:pStyle w:val="TableParagraph"/>
              <w:spacing w:line="226" w:lineRule="exact"/>
              <w:ind w:right="146"/>
              <w:jc w:val="right"/>
              <w:rPr>
                <w:sz w:val="22"/>
              </w:rPr>
            </w:pPr>
            <w:r>
              <w:rPr>
                <w:sz w:val="22"/>
              </w:rPr>
              <w:t>46,800</w:t>
            </w:r>
          </w:p>
        </w:tc>
      </w:tr>
      <w:tr>
        <w:trPr>
          <w:trHeight w:val="248" w:hRule="atLeast"/>
        </w:trPr>
        <w:tc>
          <w:tcPr>
            <w:tcW w:w="4320" w:type="dxa"/>
            <w:tcBorders>
              <w:top w:val="single" w:sz="4" w:space="0" w:color="808080"/>
              <w:bottom w:val="single" w:sz="4" w:space="0" w:color="808080"/>
            </w:tcBorders>
          </w:tcPr>
          <w:p>
            <w:pPr>
              <w:pStyle w:val="TableParagraph"/>
              <w:spacing w:line="226" w:lineRule="exact"/>
              <w:ind w:left="417"/>
              <w:rPr>
                <w:sz w:val="22"/>
              </w:rPr>
            </w:pPr>
            <w:r>
              <w:rPr>
                <w:sz w:val="22"/>
              </w:rPr>
              <w:t>Performance Bonus</w:t>
            </w:r>
          </w:p>
        </w:tc>
        <w:tc>
          <w:tcPr>
            <w:tcW w:w="1872" w:type="dxa"/>
            <w:tcBorders>
              <w:top w:val="single" w:sz="4" w:space="0" w:color="808080"/>
              <w:bottom w:val="single" w:sz="4" w:space="0" w:color="808080"/>
            </w:tcBorders>
          </w:tcPr>
          <w:p>
            <w:pPr>
              <w:pStyle w:val="TableParagraph"/>
              <w:spacing w:line="226" w:lineRule="exact"/>
              <w:ind w:right="146"/>
              <w:jc w:val="right"/>
              <w:rPr>
                <w:sz w:val="22"/>
              </w:rPr>
            </w:pPr>
            <w:r>
              <w:rPr>
                <w:sz w:val="22"/>
              </w:rPr>
              <w:t>34,800</w:t>
            </w:r>
          </w:p>
        </w:tc>
      </w:tr>
      <w:tr>
        <w:trPr>
          <w:trHeight w:val="315" w:hRule="atLeast"/>
        </w:trPr>
        <w:tc>
          <w:tcPr>
            <w:tcW w:w="4320" w:type="dxa"/>
            <w:tcBorders>
              <w:top w:val="single" w:sz="4" w:space="0" w:color="808080"/>
              <w:bottom w:val="single" w:sz="4" w:space="0" w:color="808080"/>
            </w:tcBorders>
            <w:shd w:val="clear" w:color="auto" w:fill="D2D2D2"/>
          </w:tcPr>
          <w:p>
            <w:pPr>
              <w:pStyle w:val="TableParagraph"/>
              <w:spacing w:before="6"/>
              <w:ind w:left="137"/>
              <w:rPr>
                <w:b/>
                <w:sz w:val="22"/>
              </w:rPr>
            </w:pPr>
            <w:r>
              <w:rPr>
                <w:b/>
                <w:sz w:val="22"/>
              </w:rPr>
              <w:t>TOTALSALARY</w:t>
            </w:r>
          </w:p>
        </w:tc>
        <w:tc>
          <w:tcPr>
            <w:tcW w:w="1872" w:type="dxa"/>
            <w:tcBorders>
              <w:top w:val="single" w:sz="4" w:space="0" w:color="808080"/>
              <w:bottom w:val="single" w:sz="4" w:space="0" w:color="808080"/>
            </w:tcBorders>
            <w:shd w:val="clear" w:color="auto" w:fill="D2D2D2"/>
          </w:tcPr>
          <w:p>
            <w:pPr>
              <w:pStyle w:val="TableParagraph"/>
              <w:spacing w:before="6"/>
              <w:ind w:right="151"/>
              <w:jc w:val="right"/>
              <w:rPr>
                <w:b/>
                <w:sz w:val="22"/>
              </w:rPr>
            </w:pPr>
            <w:r>
              <w:rPr>
                <w:b/>
                <w:sz w:val="22"/>
              </w:rPr>
              <w:t>5,83,914</w:t>
            </w:r>
          </w:p>
        </w:tc>
      </w:tr>
      <w:tr>
        <w:trPr>
          <w:trHeight w:val="315" w:hRule="atLeast"/>
        </w:trPr>
        <w:tc>
          <w:tcPr>
            <w:tcW w:w="4320" w:type="dxa"/>
            <w:tcBorders>
              <w:top w:val="single" w:sz="4" w:space="0" w:color="808080"/>
              <w:bottom w:val="single" w:sz="4" w:space="0" w:color="808080"/>
            </w:tcBorders>
          </w:tcPr>
          <w:p>
            <w:pPr>
              <w:pStyle w:val="TableParagraph"/>
              <w:spacing w:before="6"/>
              <w:ind w:left="143"/>
              <w:rPr>
                <w:b/>
                <w:sz w:val="22"/>
              </w:rPr>
            </w:pPr>
            <w:r>
              <w:rPr>
                <w:b/>
                <w:sz w:val="22"/>
              </w:rPr>
              <w:t>INSURANCE</w:t>
            </w:r>
          </w:p>
        </w:tc>
        <w:tc>
          <w:tcPr>
            <w:tcW w:w="1872" w:type="dxa"/>
            <w:tcBorders>
              <w:top w:val="single" w:sz="4" w:space="0" w:color="808080"/>
              <w:bottom w:val="single" w:sz="4" w:space="0" w:color="808080"/>
            </w:tcBorders>
          </w:tcPr>
          <w:p>
            <w:pPr>
              <w:pStyle w:val="TableParagraph"/>
              <w:rPr>
                <w:rFonts w:ascii="Times New Roman"/>
                <w:sz w:val="20"/>
              </w:rPr>
            </w:pPr>
          </w:p>
        </w:tc>
      </w:tr>
      <w:tr>
        <w:trPr>
          <w:trHeight w:val="256" w:hRule="atLeast"/>
        </w:trPr>
        <w:tc>
          <w:tcPr>
            <w:tcW w:w="4320" w:type="dxa"/>
            <w:tcBorders>
              <w:top w:val="single" w:sz="4" w:space="0" w:color="808080"/>
              <w:bottom w:val="single" w:sz="4" w:space="0" w:color="808080"/>
            </w:tcBorders>
          </w:tcPr>
          <w:p>
            <w:pPr>
              <w:pStyle w:val="TableParagraph"/>
              <w:spacing w:line="231" w:lineRule="exact"/>
              <w:ind w:left="424"/>
              <w:rPr>
                <w:sz w:val="14"/>
              </w:rPr>
            </w:pPr>
            <w:r>
              <w:rPr>
                <w:sz w:val="22"/>
              </w:rPr>
              <w:t>Health Insurance</w:t>
            </w:r>
            <w:r>
              <w:rPr>
                <w:position w:val="6"/>
                <w:sz w:val="14"/>
              </w:rPr>
              <w:t>@</w:t>
            </w:r>
          </w:p>
        </w:tc>
        <w:tc>
          <w:tcPr>
            <w:tcW w:w="1872" w:type="dxa"/>
            <w:tcBorders>
              <w:top w:val="single" w:sz="4" w:space="0" w:color="808080"/>
              <w:bottom w:val="single" w:sz="4" w:space="0" w:color="808080"/>
            </w:tcBorders>
          </w:tcPr>
          <w:p>
            <w:pPr>
              <w:pStyle w:val="TableParagraph"/>
              <w:spacing w:line="230" w:lineRule="exact"/>
              <w:ind w:right="150"/>
              <w:jc w:val="right"/>
              <w:rPr>
                <w:sz w:val="22"/>
              </w:rPr>
            </w:pPr>
            <w:r>
              <w:rPr>
                <w:sz w:val="22"/>
              </w:rPr>
              <w:t>7,900</w:t>
            </w:r>
          </w:p>
        </w:tc>
      </w:tr>
      <w:tr>
        <w:trPr>
          <w:trHeight w:val="315" w:hRule="atLeast"/>
        </w:trPr>
        <w:tc>
          <w:tcPr>
            <w:tcW w:w="4320" w:type="dxa"/>
            <w:tcBorders>
              <w:top w:val="single" w:sz="4" w:space="0" w:color="808080"/>
              <w:bottom w:val="single" w:sz="4" w:space="0" w:color="808080"/>
            </w:tcBorders>
            <w:shd w:val="clear" w:color="auto" w:fill="D2D2D2"/>
          </w:tcPr>
          <w:p>
            <w:pPr>
              <w:pStyle w:val="TableParagraph"/>
              <w:spacing w:before="6"/>
              <w:ind w:left="130"/>
              <w:rPr>
                <w:b/>
                <w:sz w:val="22"/>
              </w:rPr>
            </w:pPr>
            <w:r>
              <w:rPr>
                <w:b/>
                <w:sz w:val="22"/>
              </w:rPr>
              <w:t>CTC</w:t>
            </w:r>
          </w:p>
        </w:tc>
        <w:tc>
          <w:tcPr>
            <w:tcW w:w="1872" w:type="dxa"/>
            <w:tcBorders>
              <w:top w:val="single" w:sz="4" w:space="0" w:color="808080"/>
              <w:bottom w:val="single" w:sz="4" w:space="0" w:color="808080"/>
            </w:tcBorders>
            <w:shd w:val="clear" w:color="auto" w:fill="D2D2D2"/>
          </w:tcPr>
          <w:p>
            <w:pPr>
              <w:pStyle w:val="TableParagraph"/>
              <w:spacing w:before="6"/>
              <w:ind w:right="151"/>
              <w:jc w:val="right"/>
              <w:rPr>
                <w:b/>
                <w:sz w:val="22"/>
              </w:rPr>
            </w:pPr>
            <w:r>
              <w:rPr>
                <w:b/>
                <w:sz w:val="22"/>
              </w:rPr>
              <w:t>5,91,814</w:t>
            </w:r>
          </w:p>
        </w:tc>
      </w:tr>
      <w:tr>
        <w:trPr>
          <w:trHeight w:val="323" w:hRule="atLeast"/>
        </w:trPr>
        <w:tc>
          <w:tcPr>
            <w:tcW w:w="4320" w:type="dxa"/>
            <w:tcBorders>
              <w:top w:val="single" w:sz="4" w:space="0" w:color="808080"/>
            </w:tcBorders>
          </w:tcPr>
          <w:p>
            <w:pPr>
              <w:pStyle w:val="TableParagraph"/>
              <w:spacing w:before="10"/>
              <w:ind w:left="134"/>
              <w:rPr>
                <w:sz w:val="13"/>
              </w:rPr>
            </w:pPr>
            <w:r>
              <w:rPr>
                <w:sz w:val="22"/>
              </w:rPr>
              <w:t>Life Insurance</w:t>
            </w:r>
            <w:r>
              <w:rPr>
                <w:position w:val="6"/>
                <w:sz w:val="13"/>
              </w:rPr>
              <w:t>$</w:t>
            </w:r>
          </w:p>
        </w:tc>
        <w:tc>
          <w:tcPr>
            <w:tcW w:w="1872" w:type="dxa"/>
            <w:tcBorders>
              <w:top w:val="single" w:sz="4" w:space="0" w:color="808080"/>
            </w:tcBorders>
          </w:tcPr>
          <w:p>
            <w:pPr>
              <w:pStyle w:val="TableParagraph"/>
              <w:spacing w:before="10"/>
              <w:ind w:right="179"/>
              <w:jc w:val="right"/>
              <w:rPr>
                <w:sz w:val="22"/>
              </w:rPr>
            </w:pPr>
            <w:r>
              <w:rPr>
                <w:sz w:val="22"/>
              </w:rPr>
              <w:t>1,704</w:t>
            </w:r>
          </w:p>
        </w:tc>
      </w:tr>
    </w:tbl>
    <w:p>
      <w:pPr>
        <w:pStyle w:val="BodyText"/>
        <w:spacing w:line="249" w:lineRule="auto" w:before="137"/>
        <w:ind w:left="111" w:right="297" w:firstLine="19"/>
      </w:pPr>
      <w:r>
        <w:rPr>
          <w:position w:val="6"/>
          <w:sz w:val="14"/>
        </w:rPr>
        <w:t>*</w:t>
      </w:r>
      <w:r>
        <w:rPr>
          <w:spacing w:val="-4"/>
          <w:position w:val="6"/>
          <w:sz w:val="14"/>
        </w:rPr>
        <w:t> </w:t>
      </w:r>
      <w:r>
        <w:rPr>
          <w:spacing w:val="-6"/>
        </w:rPr>
        <w:t>IncludesPersonal</w:t>
      </w:r>
      <w:r>
        <w:rPr>
          <w:spacing w:val="-22"/>
        </w:rPr>
        <w:t> </w:t>
      </w:r>
      <w:r>
        <w:rPr>
          <w:spacing w:val="-5"/>
        </w:rPr>
        <w:t>Allowance</w:t>
      </w:r>
      <w:r>
        <w:rPr>
          <w:spacing w:val="-22"/>
        </w:rPr>
        <w:t> </w:t>
      </w:r>
      <w:r>
        <w:rPr/>
        <w:t>which</w:t>
      </w:r>
      <w:r>
        <w:rPr>
          <w:spacing w:val="-18"/>
        </w:rPr>
        <w:t> </w:t>
      </w:r>
      <w:r>
        <w:rPr>
          <w:spacing w:val="-5"/>
        </w:rPr>
        <w:t>is</w:t>
      </w:r>
      <w:r>
        <w:rPr>
          <w:spacing w:val="-29"/>
        </w:rPr>
        <w:t> </w:t>
      </w:r>
      <w:r>
        <w:rPr/>
        <w:t>not</w:t>
      </w:r>
      <w:r>
        <w:rPr>
          <w:spacing w:val="-13"/>
        </w:rPr>
        <w:t> </w:t>
      </w:r>
      <w:r>
        <w:rPr>
          <w:spacing w:val="-5"/>
        </w:rPr>
        <w:t>grade</w:t>
      </w:r>
      <w:r>
        <w:rPr>
          <w:spacing w:val="-23"/>
        </w:rPr>
        <w:t> </w:t>
      </w:r>
      <w:r>
        <w:rPr>
          <w:spacing w:val="-3"/>
        </w:rPr>
        <w:t>linked</w:t>
      </w:r>
      <w:r>
        <w:rPr>
          <w:spacing w:val="-25"/>
        </w:rPr>
        <w:t> </w:t>
      </w:r>
      <w:r>
        <w:rPr>
          <w:spacing w:val="-3"/>
        </w:rPr>
        <w:t>and</w:t>
      </w:r>
      <w:r>
        <w:rPr>
          <w:spacing w:val="-18"/>
        </w:rPr>
        <w:t> </w:t>
      </w:r>
      <w:r>
        <w:rPr>
          <w:spacing w:val="-6"/>
        </w:rPr>
        <w:t>does</w:t>
      </w:r>
      <w:r>
        <w:rPr>
          <w:spacing w:val="-29"/>
        </w:rPr>
        <w:t> </w:t>
      </w:r>
      <w:r>
        <w:rPr/>
        <w:t>not</w:t>
      </w:r>
      <w:r>
        <w:rPr>
          <w:spacing w:val="-20"/>
        </w:rPr>
        <w:t> </w:t>
      </w:r>
      <w:r>
        <w:rPr>
          <w:spacing w:val="-6"/>
        </w:rPr>
        <w:t>accrue</w:t>
      </w:r>
      <w:r>
        <w:rPr>
          <w:spacing w:val="-30"/>
        </w:rPr>
        <w:t> </w:t>
      </w:r>
      <w:r>
        <w:rPr>
          <w:spacing w:val="-5"/>
        </w:rPr>
        <w:t>automatically.Personal</w:t>
      </w:r>
      <w:r>
        <w:rPr>
          <w:spacing w:val="-22"/>
        </w:rPr>
        <w:t> </w:t>
      </w:r>
      <w:r>
        <w:rPr>
          <w:spacing w:val="-5"/>
        </w:rPr>
        <w:t>Allowance</w:t>
      </w:r>
      <w:r>
        <w:rPr>
          <w:spacing w:val="-22"/>
        </w:rPr>
        <w:t> </w:t>
      </w:r>
      <w:r>
        <w:rPr/>
        <w:t>issubject </w:t>
      </w:r>
      <w:r>
        <w:rPr>
          <w:spacing w:val="2"/>
        </w:rPr>
        <w:t>to </w:t>
      </w:r>
      <w:r>
        <w:rPr>
          <w:spacing w:val="-5"/>
        </w:rPr>
        <w:t>review </w:t>
      </w:r>
      <w:r>
        <w:rPr>
          <w:spacing w:val="-3"/>
        </w:rPr>
        <w:t>and </w:t>
      </w:r>
      <w:r>
        <w:rPr>
          <w:spacing w:val="-7"/>
        </w:rPr>
        <w:t>may </w:t>
      </w:r>
      <w:r>
        <w:rPr>
          <w:spacing w:val="-5"/>
        </w:rPr>
        <w:t>change </w:t>
      </w:r>
      <w:r>
        <w:rPr/>
        <w:t>or beadjusted </w:t>
      </w:r>
      <w:r>
        <w:rPr>
          <w:spacing w:val="-6"/>
        </w:rPr>
        <w:t>against </w:t>
      </w:r>
      <w:r>
        <w:rPr/>
        <w:t>other emolumentsat a </w:t>
      </w:r>
      <w:r>
        <w:rPr>
          <w:spacing w:val="-4"/>
        </w:rPr>
        <w:t>later </w:t>
      </w:r>
      <w:r>
        <w:rPr>
          <w:spacing w:val="-6"/>
        </w:rPr>
        <w:t>date.Refer </w:t>
      </w:r>
      <w:r>
        <w:rPr>
          <w:spacing w:val="2"/>
        </w:rPr>
        <w:t>to </w:t>
      </w:r>
      <w:r>
        <w:rPr>
          <w:spacing w:val="-7"/>
        </w:rPr>
        <w:t>Table </w:t>
      </w:r>
      <w:r>
        <w:rPr/>
        <w:t>2 for </w:t>
      </w:r>
      <w:r>
        <w:rPr>
          <w:spacing w:val="-7"/>
        </w:rPr>
        <w:t>TCSDefined </w:t>
      </w:r>
      <w:r>
        <w:rPr>
          <w:spacing w:val="-3"/>
        </w:rPr>
        <w:t>Structure.</w:t>
      </w:r>
    </w:p>
    <w:p>
      <w:pPr>
        <w:pStyle w:val="BodyText"/>
        <w:spacing w:line="259" w:lineRule="auto" w:before="78"/>
        <w:ind w:left="116" w:right="14" w:firstLine="11"/>
      </w:pPr>
      <w:r>
        <w:rPr>
          <w:b/>
          <w:position w:val="6"/>
          <w:sz w:val="14"/>
        </w:rPr>
        <w:t># </w:t>
      </w:r>
      <w:r>
        <w:rPr/>
        <w:t>Specific to India and is linked to base location. Will be discontinued while on international assignment. Allowance is subject to review.</w:t>
      </w:r>
    </w:p>
    <w:p>
      <w:pPr>
        <w:pStyle w:val="BodyText"/>
        <w:spacing w:before="105"/>
        <w:ind w:left="164"/>
      </w:pPr>
      <w:r>
        <w:rPr>
          <w:position w:val="6"/>
          <w:sz w:val="14"/>
        </w:rPr>
        <w:t>** </w:t>
      </w:r>
      <w:r>
        <w:rPr/>
        <w:t>In lieu of statutory profit bonus.Based on unit's and employee's performance.</w:t>
      </w:r>
    </w:p>
    <w:p>
      <w:pPr>
        <w:pStyle w:val="BodyText"/>
        <w:spacing w:before="192"/>
        <w:ind w:left="120" w:right="14" w:firstLine="10"/>
      </w:pPr>
      <w:r>
        <w:rPr>
          <w:sz w:val="16"/>
        </w:rPr>
        <w:t>** </w:t>
      </w:r>
      <w:r>
        <w:rPr/>
        <w:t>Performance Bonus will be paid at the closure of each quarter based on the performance of the company, unit and allocation.Payment subject to being active on the company rolls on the date of announcement.</w:t>
      </w:r>
    </w:p>
    <w:p>
      <w:pPr>
        <w:pStyle w:val="BodyText"/>
        <w:rPr>
          <w:sz w:val="22"/>
        </w:rPr>
      </w:pPr>
    </w:p>
    <w:p>
      <w:pPr>
        <w:pStyle w:val="BodyText"/>
        <w:ind w:left="108"/>
      </w:pPr>
      <w:r>
        <w:rPr>
          <w:position w:val="6"/>
          <w:sz w:val="14"/>
        </w:rPr>
        <w:t>@</w:t>
      </w:r>
      <w:r>
        <w:rPr/>
        <w:t>Premium for Health InsuranceScheme for self and dependants borne by TCS.</w:t>
      </w:r>
    </w:p>
    <w:p>
      <w:pPr>
        <w:pStyle w:val="BodyText"/>
        <w:spacing w:line="249" w:lineRule="auto" w:before="131"/>
        <w:ind w:left="128" w:hanging="4"/>
      </w:pPr>
      <w:r>
        <w:rPr>
          <w:position w:val="6"/>
          <w:sz w:val="14"/>
        </w:rPr>
        <w:t>$</w:t>
      </w:r>
      <w:r>
        <w:rPr/>
        <w:t>Premium</w:t>
      </w:r>
      <w:r>
        <w:rPr>
          <w:spacing w:val="-21"/>
        </w:rPr>
        <w:t> </w:t>
      </w:r>
      <w:r>
        <w:rPr/>
        <w:t>for</w:t>
      </w:r>
      <w:r>
        <w:rPr>
          <w:spacing w:val="-35"/>
        </w:rPr>
        <w:t> </w:t>
      </w:r>
      <w:r>
        <w:rPr>
          <w:spacing w:val="-4"/>
        </w:rPr>
        <w:t>Group</w:t>
      </w:r>
      <w:r>
        <w:rPr>
          <w:spacing w:val="-29"/>
        </w:rPr>
        <w:t> </w:t>
      </w:r>
      <w:r>
        <w:rPr>
          <w:spacing w:val="-4"/>
        </w:rPr>
        <w:t>Life</w:t>
      </w:r>
      <w:r>
        <w:rPr>
          <w:spacing w:val="-30"/>
        </w:rPr>
        <w:t> </w:t>
      </w:r>
      <w:r>
        <w:rPr>
          <w:spacing w:val="-7"/>
        </w:rPr>
        <w:t>Insurance</w:t>
      </w:r>
      <w:r>
        <w:rPr>
          <w:spacing w:val="-30"/>
        </w:rPr>
        <w:t> </w:t>
      </w:r>
      <w:r>
        <w:rPr>
          <w:spacing w:val="-12"/>
        </w:rPr>
        <w:t>(GLI)</w:t>
      </w:r>
      <w:r>
        <w:rPr>
          <w:spacing w:val="-25"/>
        </w:rPr>
        <w:t> </w:t>
      </w:r>
      <w:r>
        <w:rPr/>
        <w:t>borne</w:t>
      </w:r>
      <w:r>
        <w:rPr>
          <w:spacing w:val="-25"/>
        </w:rPr>
        <w:t> </w:t>
      </w:r>
      <w:r>
        <w:rPr/>
        <w:t>by</w:t>
      </w:r>
      <w:r>
        <w:rPr>
          <w:spacing w:val="-36"/>
        </w:rPr>
        <w:t> </w:t>
      </w:r>
      <w:r>
        <w:rPr>
          <w:spacing w:val="-13"/>
        </w:rPr>
        <w:t>TCS.The</w:t>
      </w:r>
      <w:r>
        <w:rPr>
          <w:spacing w:val="-35"/>
        </w:rPr>
        <w:t> </w:t>
      </w:r>
      <w:r>
        <w:rPr>
          <w:spacing w:val="-4"/>
        </w:rPr>
        <w:t>sum</w:t>
      </w:r>
      <w:r>
        <w:rPr>
          <w:spacing w:val="-29"/>
        </w:rPr>
        <w:t> </w:t>
      </w:r>
      <w:r>
        <w:rPr>
          <w:spacing w:val="-8"/>
        </w:rPr>
        <w:t>assured</w:t>
      </w:r>
      <w:r>
        <w:rPr>
          <w:spacing w:val="-20"/>
        </w:rPr>
        <w:t> </w:t>
      </w:r>
      <w:r>
        <w:rPr/>
        <w:t>issix</w:t>
      </w:r>
      <w:r>
        <w:rPr>
          <w:spacing w:val="-20"/>
        </w:rPr>
        <w:t> </w:t>
      </w:r>
      <w:r>
        <w:rPr>
          <w:spacing w:val="-3"/>
        </w:rPr>
        <w:t>times</w:t>
      </w:r>
      <w:r>
        <w:rPr>
          <w:spacing w:val="-25"/>
        </w:rPr>
        <w:t> </w:t>
      </w:r>
      <w:r>
        <w:rPr/>
        <w:t>theannual</w:t>
      </w:r>
      <w:r>
        <w:rPr>
          <w:spacing w:val="-25"/>
        </w:rPr>
        <w:t> </w:t>
      </w:r>
      <w:r>
        <w:rPr>
          <w:spacing w:val="-4"/>
        </w:rPr>
        <w:t>compensation</w:t>
      </w:r>
      <w:r>
        <w:rPr>
          <w:spacing w:val="-25"/>
        </w:rPr>
        <w:t> </w:t>
      </w:r>
      <w:r>
        <w:rPr>
          <w:spacing w:val="-19"/>
        </w:rPr>
        <w:t>(CTC)</w:t>
      </w:r>
      <w:r>
        <w:rPr>
          <w:spacing w:val="-24"/>
        </w:rPr>
        <w:t> </w:t>
      </w:r>
      <w:r>
        <w:rPr>
          <w:spacing w:val="3"/>
        </w:rPr>
        <w:t>with</w:t>
      </w:r>
      <w:r>
        <w:rPr>
          <w:spacing w:val="-28"/>
        </w:rPr>
        <w:t> </w:t>
      </w:r>
      <w:r>
        <w:rPr/>
        <w:t>a minimum</w:t>
      </w:r>
      <w:r>
        <w:rPr>
          <w:spacing w:val="-20"/>
        </w:rPr>
        <w:t> </w:t>
      </w:r>
      <w:r>
        <w:rPr>
          <w:spacing w:val="-3"/>
        </w:rPr>
        <w:t>payout</w:t>
      </w:r>
      <w:r>
        <w:rPr>
          <w:spacing w:val="-14"/>
        </w:rPr>
        <w:t> </w:t>
      </w:r>
      <w:r>
        <w:rPr/>
        <w:t>of</w:t>
      </w:r>
      <w:r>
        <w:rPr>
          <w:spacing w:val="-37"/>
        </w:rPr>
        <w:t> </w:t>
      </w:r>
      <w:r>
        <w:rPr>
          <w:spacing w:val="-16"/>
        </w:rPr>
        <w:t>Rs.</w:t>
      </w:r>
      <w:r>
        <w:rPr>
          <w:spacing w:val="-32"/>
        </w:rPr>
        <w:t> </w:t>
      </w:r>
      <w:r>
        <w:rPr>
          <w:spacing w:val="-3"/>
        </w:rPr>
        <w:t>20</w:t>
      </w:r>
      <w:r>
        <w:rPr>
          <w:spacing w:val="-33"/>
        </w:rPr>
        <w:t> </w:t>
      </w:r>
      <w:r>
        <w:rPr>
          <w:spacing w:val="-6"/>
        </w:rPr>
        <w:t>Lakhs.For</w:t>
      </w:r>
      <w:r>
        <w:rPr>
          <w:spacing w:val="-20"/>
        </w:rPr>
        <w:t> </w:t>
      </w:r>
      <w:r>
        <w:rPr>
          <w:spacing w:val="-6"/>
        </w:rPr>
        <w:t>details,</w:t>
      </w:r>
      <w:r>
        <w:rPr>
          <w:spacing w:val="-28"/>
        </w:rPr>
        <w:t> </w:t>
      </w:r>
      <w:r>
        <w:rPr>
          <w:spacing w:val="-7"/>
        </w:rPr>
        <w:t>please</w:t>
      </w:r>
      <w:r>
        <w:rPr>
          <w:spacing w:val="-24"/>
        </w:rPr>
        <w:t> </w:t>
      </w:r>
      <w:r>
        <w:rPr>
          <w:spacing w:val="-5"/>
        </w:rPr>
        <w:t>refer</w:t>
      </w:r>
      <w:r>
        <w:rPr>
          <w:spacing w:val="-16"/>
        </w:rPr>
        <w:t> </w:t>
      </w:r>
      <w:r>
        <w:rPr>
          <w:spacing w:val="2"/>
        </w:rPr>
        <w:t>to</w:t>
      </w:r>
      <w:r>
        <w:rPr>
          <w:spacing w:val="-15"/>
        </w:rPr>
        <w:t> </w:t>
      </w:r>
      <w:r>
        <w:rPr/>
        <w:t>the</w:t>
      </w:r>
      <w:r>
        <w:rPr>
          <w:spacing w:val="-25"/>
        </w:rPr>
        <w:t> </w:t>
      </w:r>
      <w:r>
        <w:rPr>
          <w:spacing w:val="-2"/>
        </w:rPr>
        <w:t>policy</w:t>
      </w:r>
      <w:r>
        <w:rPr>
          <w:spacing w:val="-22"/>
        </w:rPr>
        <w:t> </w:t>
      </w:r>
      <w:r>
        <w:rPr/>
        <w:t>on</w:t>
      </w:r>
      <w:r>
        <w:rPr>
          <w:spacing w:val="-34"/>
        </w:rPr>
        <w:t> </w:t>
      </w:r>
      <w:r>
        <w:rPr>
          <w:spacing w:val="-4"/>
        </w:rPr>
        <w:t>Group</w:t>
      </w:r>
      <w:r>
        <w:rPr>
          <w:spacing w:val="-29"/>
        </w:rPr>
        <w:t> </w:t>
      </w:r>
      <w:r>
        <w:rPr>
          <w:spacing w:val="-4"/>
        </w:rPr>
        <w:t>Life</w:t>
      </w:r>
      <w:r>
        <w:rPr>
          <w:spacing w:val="-28"/>
        </w:rPr>
        <w:t> </w:t>
      </w:r>
      <w:r>
        <w:rPr>
          <w:spacing w:val="-7"/>
        </w:rPr>
        <w:t>Insurance</w:t>
      </w:r>
      <w:r>
        <w:rPr>
          <w:spacing w:val="-29"/>
        </w:rPr>
        <w:t> </w:t>
      </w:r>
      <w:r>
        <w:rPr>
          <w:spacing w:val="-12"/>
        </w:rPr>
        <w:t>(GLI)</w:t>
      </w:r>
      <w:r>
        <w:rPr>
          <w:spacing w:val="-24"/>
        </w:rPr>
        <w:t> </w:t>
      </w:r>
      <w:r>
        <w:rPr/>
        <w:t>on</w:t>
      </w:r>
      <w:r>
        <w:rPr>
          <w:spacing w:val="-32"/>
        </w:rPr>
        <w:t> </w:t>
      </w:r>
      <w:r>
        <w:rPr>
          <w:spacing w:val="-6"/>
        </w:rPr>
        <w:t>Knowmax.</w:t>
      </w:r>
    </w:p>
    <w:p>
      <w:pPr>
        <w:spacing w:after="0" w:line="249" w:lineRule="auto"/>
        <w:sectPr>
          <w:headerReference w:type="default" r:id="rId8"/>
          <w:pgSz w:w="12240" w:h="15840"/>
          <w:pgMar w:header="180" w:footer="1420" w:top="2340" w:bottom="1600" w:left="800" w:right="1000"/>
        </w:sectPr>
      </w:pPr>
    </w:p>
    <w:p>
      <w:pPr>
        <w:pStyle w:val="BodyText"/>
        <w:spacing w:before="2"/>
        <w:rPr>
          <w:sz w:val="27"/>
        </w:rPr>
      </w:pPr>
    </w:p>
    <w:p>
      <w:pPr>
        <w:spacing w:before="93"/>
        <w:ind w:left="122" w:right="0" w:firstLine="0"/>
        <w:jc w:val="left"/>
        <w:rPr>
          <w:b/>
          <w:sz w:val="20"/>
        </w:rPr>
      </w:pPr>
      <w:r>
        <w:rPr>
          <w:b/>
          <w:sz w:val="20"/>
        </w:rPr>
        <w:t>Table 2: TCS defined structure for Bouquet of Benefits</w:t>
      </w:r>
    </w:p>
    <w:p>
      <w:pPr>
        <w:pStyle w:val="BodyText"/>
        <w:spacing w:before="6"/>
        <w:rPr>
          <w:b/>
          <w:sz w:val="18"/>
        </w:rPr>
      </w:pPr>
    </w:p>
    <w:tbl>
      <w:tblPr>
        <w:tblW w:w="0" w:type="auto"/>
        <w:jc w:val="left"/>
        <w:tblInd w:w="2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8"/>
        <w:gridCol w:w="2018"/>
      </w:tblGrid>
      <w:tr>
        <w:trPr>
          <w:trHeight w:val="273" w:hRule="atLeast"/>
        </w:trPr>
        <w:tc>
          <w:tcPr>
            <w:tcW w:w="4198" w:type="dxa"/>
            <w:shd w:val="clear" w:color="auto" w:fill="C0C0C0"/>
          </w:tcPr>
          <w:p>
            <w:pPr>
              <w:pStyle w:val="TableParagraph"/>
              <w:spacing w:before="12"/>
              <w:ind w:left="81"/>
              <w:rPr>
                <w:b/>
                <w:sz w:val="20"/>
              </w:rPr>
            </w:pPr>
            <w:r>
              <w:rPr>
                <w:b/>
                <w:sz w:val="20"/>
              </w:rPr>
              <w:t>COMPONENTCATEGORY</w:t>
            </w:r>
          </w:p>
        </w:tc>
        <w:tc>
          <w:tcPr>
            <w:tcW w:w="2018" w:type="dxa"/>
            <w:shd w:val="clear" w:color="auto" w:fill="C0C0C0"/>
          </w:tcPr>
          <w:p>
            <w:pPr>
              <w:pStyle w:val="TableParagraph"/>
              <w:spacing w:before="12"/>
              <w:ind w:left="481"/>
              <w:rPr>
                <w:b/>
                <w:sz w:val="20"/>
              </w:rPr>
            </w:pPr>
            <w:r>
              <w:rPr>
                <w:b/>
                <w:sz w:val="20"/>
              </w:rPr>
              <w:t>ANNUAL</w:t>
            </w:r>
          </w:p>
        </w:tc>
      </w:tr>
      <w:tr>
        <w:trPr>
          <w:trHeight w:val="273" w:hRule="atLeast"/>
        </w:trPr>
        <w:tc>
          <w:tcPr>
            <w:tcW w:w="4198" w:type="dxa"/>
          </w:tcPr>
          <w:p>
            <w:pPr>
              <w:pStyle w:val="TableParagraph"/>
              <w:spacing w:line="229" w:lineRule="exact"/>
              <w:ind w:left="128"/>
              <w:rPr>
                <w:sz w:val="20"/>
              </w:rPr>
            </w:pPr>
            <w:r>
              <w:rPr>
                <w:sz w:val="20"/>
              </w:rPr>
              <w:t>HouseRent Allowance</w:t>
            </w:r>
          </w:p>
        </w:tc>
        <w:tc>
          <w:tcPr>
            <w:tcW w:w="2018" w:type="dxa"/>
          </w:tcPr>
          <w:p>
            <w:pPr>
              <w:pStyle w:val="TableParagraph"/>
              <w:spacing w:line="238" w:lineRule="exact"/>
              <w:ind w:right="146"/>
              <w:jc w:val="right"/>
              <w:rPr>
                <w:sz w:val="22"/>
              </w:rPr>
            </w:pPr>
            <w:r>
              <w:rPr>
                <w:sz w:val="22"/>
              </w:rPr>
              <w:t>90,000</w:t>
            </w:r>
          </w:p>
        </w:tc>
      </w:tr>
      <w:tr>
        <w:trPr>
          <w:trHeight w:val="270" w:hRule="atLeast"/>
        </w:trPr>
        <w:tc>
          <w:tcPr>
            <w:tcW w:w="4198" w:type="dxa"/>
            <w:tcBorders>
              <w:bottom w:val="single" w:sz="6" w:space="0" w:color="000000"/>
            </w:tcBorders>
          </w:tcPr>
          <w:p>
            <w:pPr>
              <w:pStyle w:val="TableParagraph"/>
              <w:spacing w:line="216" w:lineRule="exact"/>
              <w:ind w:left="127"/>
              <w:rPr>
                <w:sz w:val="20"/>
              </w:rPr>
            </w:pPr>
            <w:r>
              <w:rPr>
                <w:sz w:val="20"/>
              </w:rPr>
              <w:t>Leave Travel Allowance</w:t>
            </w:r>
          </w:p>
        </w:tc>
        <w:tc>
          <w:tcPr>
            <w:tcW w:w="2018" w:type="dxa"/>
            <w:tcBorders>
              <w:bottom w:val="single" w:sz="6" w:space="0" w:color="000000"/>
            </w:tcBorders>
          </w:tcPr>
          <w:p>
            <w:pPr>
              <w:pStyle w:val="TableParagraph"/>
              <w:spacing w:line="238" w:lineRule="exact"/>
              <w:ind w:right="146"/>
              <w:jc w:val="right"/>
              <w:rPr>
                <w:sz w:val="22"/>
              </w:rPr>
            </w:pPr>
            <w:r>
              <w:rPr>
                <w:sz w:val="22"/>
              </w:rPr>
              <w:t>15,000</w:t>
            </w:r>
          </w:p>
        </w:tc>
      </w:tr>
      <w:tr>
        <w:trPr>
          <w:trHeight w:val="270" w:hRule="atLeast"/>
        </w:trPr>
        <w:tc>
          <w:tcPr>
            <w:tcW w:w="4198" w:type="dxa"/>
            <w:tcBorders>
              <w:top w:val="single" w:sz="6" w:space="0" w:color="000000"/>
            </w:tcBorders>
          </w:tcPr>
          <w:p>
            <w:pPr>
              <w:pStyle w:val="TableParagraph"/>
              <w:spacing w:line="213" w:lineRule="exact"/>
              <w:ind w:left="123"/>
              <w:rPr>
                <w:sz w:val="20"/>
              </w:rPr>
            </w:pPr>
            <w:r>
              <w:rPr>
                <w:sz w:val="20"/>
              </w:rPr>
              <w:t>Food Card</w:t>
            </w:r>
          </w:p>
        </w:tc>
        <w:tc>
          <w:tcPr>
            <w:tcW w:w="2018" w:type="dxa"/>
            <w:tcBorders>
              <w:top w:val="single" w:sz="6" w:space="0" w:color="000000"/>
            </w:tcBorders>
          </w:tcPr>
          <w:p>
            <w:pPr>
              <w:pStyle w:val="TableParagraph"/>
              <w:spacing w:line="236" w:lineRule="exact"/>
              <w:ind w:right="146"/>
              <w:jc w:val="right"/>
              <w:rPr>
                <w:sz w:val="22"/>
              </w:rPr>
            </w:pPr>
            <w:r>
              <w:rPr>
                <w:sz w:val="22"/>
              </w:rPr>
              <w:t>24,000</w:t>
            </w:r>
          </w:p>
        </w:tc>
      </w:tr>
      <w:tr>
        <w:trPr>
          <w:trHeight w:val="273" w:hRule="atLeast"/>
        </w:trPr>
        <w:tc>
          <w:tcPr>
            <w:tcW w:w="4198" w:type="dxa"/>
          </w:tcPr>
          <w:p>
            <w:pPr>
              <w:pStyle w:val="TableParagraph"/>
              <w:spacing w:line="216" w:lineRule="exact"/>
              <w:ind w:left="122"/>
              <w:rPr>
                <w:sz w:val="20"/>
              </w:rPr>
            </w:pPr>
            <w:r>
              <w:rPr>
                <w:sz w:val="20"/>
              </w:rPr>
              <w:t>Personal Allowance</w:t>
            </w:r>
          </w:p>
        </w:tc>
        <w:tc>
          <w:tcPr>
            <w:tcW w:w="2018" w:type="dxa"/>
          </w:tcPr>
          <w:p>
            <w:pPr>
              <w:pStyle w:val="TableParagraph"/>
              <w:spacing w:line="238" w:lineRule="exact"/>
              <w:ind w:right="146"/>
              <w:jc w:val="right"/>
              <w:rPr>
                <w:sz w:val="22"/>
              </w:rPr>
            </w:pPr>
            <w:r>
              <w:rPr>
                <w:sz w:val="22"/>
              </w:rPr>
              <w:t>1,41,456</w:t>
            </w:r>
          </w:p>
        </w:tc>
      </w:tr>
      <w:tr>
        <w:trPr>
          <w:trHeight w:val="273" w:hRule="atLeast"/>
        </w:trPr>
        <w:tc>
          <w:tcPr>
            <w:tcW w:w="4198" w:type="dxa"/>
            <w:shd w:val="clear" w:color="auto" w:fill="C0C0C0"/>
          </w:tcPr>
          <w:p>
            <w:pPr>
              <w:pStyle w:val="TableParagraph"/>
              <w:spacing w:line="229" w:lineRule="exact"/>
              <w:ind w:left="114"/>
              <w:rPr>
                <w:b/>
                <w:sz w:val="20"/>
              </w:rPr>
            </w:pPr>
            <w:r>
              <w:rPr>
                <w:b/>
                <w:sz w:val="20"/>
              </w:rPr>
              <w:t>BOUQUETOFBENEFITS</w:t>
            </w:r>
          </w:p>
        </w:tc>
        <w:tc>
          <w:tcPr>
            <w:tcW w:w="2018" w:type="dxa"/>
            <w:shd w:val="clear" w:color="auto" w:fill="C0C0C0"/>
          </w:tcPr>
          <w:p>
            <w:pPr>
              <w:pStyle w:val="TableParagraph"/>
              <w:spacing w:line="238" w:lineRule="exact"/>
              <w:ind w:right="152"/>
              <w:jc w:val="right"/>
              <w:rPr>
                <w:b/>
                <w:sz w:val="22"/>
              </w:rPr>
            </w:pPr>
            <w:r>
              <w:rPr>
                <w:b/>
                <w:sz w:val="22"/>
              </w:rPr>
              <w:t>2,70,456</w:t>
            </w:r>
          </w:p>
        </w:tc>
      </w:tr>
    </w:tbl>
    <w:p>
      <w:pPr>
        <w:pStyle w:val="BodyText"/>
        <w:spacing w:before="7"/>
        <w:rPr>
          <w:b/>
          <w:sz w:val="19"/>
        </w:rPr>
      </w:pPr>
    </w:p>
    <w:p>
      <w:pPr>
        <w:pStyle w:val="BodyText"/>
        <w:ind w:left="116"/>
      </w:pPr>
      <w:r>
        <w:rPr/>
        <w:t>To design your Bouquet of Benefitsaccess the Link to BoBin the Global EmployeeSelf Service Link in Ultimatix.</w:t>
      </w:r>
    </w:p>
    <w:sectPr>
      <w:pgSz w:w="12240" w:h="15840"/>
      <w:pgMar w:header="180" w:footer="1420" w:top="2340" w:bottom="1600" w:left="8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29151">
          <wp:simplePos x="0" y="0"/>
          <wp:positionH relativeFrom="page">
            <wp:posOffset>1943100</wp:posOffset>
          </wp:positionH>
          <wp:positionV relativeFrom="page">
            <wp:posOffset>9029709</wp:posOffset>
          </wp:positionV>
          <wp:extent cx="3746815" cy="85725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3746815" cy="857253"/>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29175">
          <wp:simplePos x="0" y="0"/>
          <wp:positionH relativeFrom="page">
            <wp:posOffset>3314700</wp:posOffset>
          </wp:positionH>
          <wp:positionV relativeFrom="page">
            <wp:posOffset>114300</wp:posOffset>
          </wp:positionV>
          <wp:extent cx="914407" cy="800100"/>
          <wp:effectExtent l="0" t="0" r="0" b="0"/>
          <wp:wrapNone/>
          <wp:docPr id="7" name="image2.jpeg" descr=""/>
          <wp:cNvGraphicFramePr>
            <a:graphicFrameLocks noChangeAspect="1"/>
          </wp:cNvGraphicFramePr>
          <a:graphic>
            <a:graphicData uri="http://schemas.openxmlformats.org/drawingml/2006/picture">
              <pic:pic>
                <pic:nvPicPr>
                  <pic:cNvPr id="8" name="image2.jpeg"/>
                  <pic:cNvPicPr/>
                </pic:nvPicPr>
                <pic:blipFill>
                  <a:blip r:embed="rId1" cstate="print"/>
                  <a:stretch>
                    <a:fillRect/>
                  </a:stretch>
                </pic:blipFill>
                <pic:spPr>
                  <a:xfrm>
                    <a:off x="0" y="0"/>
                    <a:ext cx="914407" cy="800100"/>
                  </a:xfrm>
                  <a:prstGeom prst="rect">
                    <a:avLst/>
                  </a:prstGeom>
                </pic:spPr>
              </pic:pic>
            </a:graphicData>
          </a:graphic>
        </wp:anchor>
      </w:drawing>
    </w:r>
    <w:r>
      <w:rPr/>
      <w:pict>
        <v:line style="position:absolute;mso-position-horizontal-relative:page;mso-position-vertical-relative:page;z-index:-6256" from="576pt,117pt" to="36pt,117pt" stroked="true" strokeweight=".4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6.726246pt;margin-top:72.437538pt;width:125.45pt;height:22.9pt;mso-position-horizontal-relative:page;mso-position-vertical-relative:page;z-index:-6232" type="#_x0000_t202" filled="false" stroked="false">
          <v:textbox inset="0,0,0,0">
            <w:txbxContent>
              <w:p>
                <w:pPr>
                  <w:spacing w:before="14"/>
                  <w:ind w:left="26" w:right="0" w:firstLine="0"/>
                  <w:jc w:val="left"/>
                  <w:rPr>
                    <w:sz w:val="18"/>
                  </w:rPr>
                </w:pPr>
                <w:r>
                  <w:rPr>
                    <w:sz w:val="18"/>
                  </w:rPr>
                  <w:t>TCSConfidential</w:t>
                </w:r>
              </w:p>
              <w:p>
                <w:pPr>
                  <w:spacing w:before="9"/>
                  <w:ind w:left="20" w:right="0" w:firstLine="0"/>
                  <w:jc w:val="left"/>
                  <w:rPr>
                    <w:sz w:val="18"/>
                  </w:rPr>
                </w:pPr>
                <w:r>
                  <w:rPr>
                    <w:spacing w:val="-7"/>
                    <w:sz w:val="18"/>
                  </w:rPr>
                  <w:t>Ref:TCS/2018-19/CC-C2/731696</w:t>
                </w:r>
              </w:p>
            </w:txbxContent>
          </v:textbox>
          <w10:wrap type="none"/>
        </v:shape>
      </w:pict>
    </w:r>
    <w:r>
      <w:rPr/>
      <w:pict>
        <v:shape style="position:absolute;margin-left:485.462128pt;margin-top:97.553719pt;width:63.5pt;height:15.45pt;mso-position-horizontal-relative:page;mso-position-vertical-relative:page;z-index:-6208" type="#_x0000_t202" filled="false" stroked="false">
          <v:textbox inset="0,0,0,0">
            <w:txbxContent>
              <w:p>
                <w:pPr>
                  <w:spacing w:before="12"/>
                  <w:ind w:left="20" w:right="0" w:firstLine="0"/>
                  <w:jc w:val="left"/>
                  <w:rPr>
                    <w:b/>
                    <w:sz w:val="24"/>
                  </w:rPr>
                </w:pPr>
                <w:r>
                  <w:rPr>
                    <w:b/>
                    <w:spacing w:val="-15"/>
                    <w:sz w:val="24"/>
                  </w:rPr>
                  <w:t>ANNEXURE</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ind w:left="109"/>
      <w:outlineLvl w:val="1"/>
    </w:pPr>
    <w:rPr>
      <w:rFonts w:ascii="Arial" w:hAnsi="Arial" w:eastAsia="Arial" w:cs="Arial"/>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2018-04-25T06:06:52Z</dcterms:created>
  <dcterms:modified xsi:type="dcterms:W3CDTF">2018-04-25T06:06:52Z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2018-04-25T00:00:00Z</vt:filetime>
  </property>
  <property fmtid="{D5CDD505-2E9C-101B-9397-08002B2CF9AE}" pid="3" name="Creator">
    <vt:lpwstr>Adobe LiveCycle Designer ES 8.2</vt:lpwstr>
  </property>
  <property fmtid="{D5CDD505-2E9C-101B-9397-08002B2CF9AE}" pid="4" name="LastSaved">
    <vt:filetime>2018-04-25T00:00:00Z</vt:filetime>
  </property>
</Properties>
</file>