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6677" w14:textId="77777777" w:rsidR="00AC26E1" w:rsidRDefault="00AC26E1">
      <w:pPr>
        <w:spacing w:line="276" w:lineRule="auto"/>
      </w:pPr>
    </w:p>
    <w:p w14:paraId="2729D2BA" w14:textId="77777777" w:rsidR="00AC26E1" w:rsidRDefault="00AC26E1">
      <w:pPr>
        <w:spacing w:line="276" w:lineRule="auto"/>
      </w:pPr>
    </w:p>
    <w:p w14:paraId="0A85E7D7" w14:textId="77777777" w:rsidR="00AC26E1" w:rsidRDefault="00AC26E1">
      <w:pPr>
        <w:spacing w:line="276" w:lineRule="auto"/>
      </w:pPr>
    </w:p>
    <w:p w14:paraId="4E1BD468" w14:textId="77777777" w:rsidR="00AC26E1" w:rsidRDefault="00AC26E1">
      <w:pPr>
        <w:spacing w:line="276" w:lineRule="auto"/>
      </w:pPr>
    </w:p>
    <w:p w14:paraId="1CB0878E" w14:textId="77777777" w:rsidR="00AC26E1" w:rsidRDefault="00AC26E1">
      <w:pPr>
        <w:spacing w:line="276" w:lineRule="auto"/>
      </w:pPr>
    </w:p>
    <w:p w14:paraId="3B4D0A09" w14:textId="77777777" w:rsidR="00AC26E1" w:rsidRDefault="00AC26E1">
      <w:pPr>
        <w:spacing w:line="276" w:lineRule="auto"/>
      </w:pPr>
    </w:p>
    <w:p w14:paraId="1586BEA2" w14:textId="77777777" w:rsidR="00AC26E1" w:rsidRDefault="00000000">
      <w:pPr>
        <w:spacing w:after="60"/>
        <w:jc w:val="center"/>
      </w:pPr>
      <w:r>
        <w:rPr>
          <w:b/>
          <w:bCs/>
          <w:color w:val="0B3C5D"/>
          <w:sz w:val="60"/>
          <w:szCs w:val="60"/>
        </w:rPr>
        <w:t>DEMANDSHOCK</w:t>
      </w:r>
    </w:p>
    <w:p w14:paraId="6D4C0BA4" w14:textId="77777777" w:rsidR="00AC26E1" w:rsidRDefault="00000000">
      <w:pPr>
        <w:pBdr>
          <w:bottom w:val="single" w:sz="8" w:space="8" w:color="0F766E"/>
        </w:pBdr>
        <w:spacing w:after="300"/>
        <w:jc w:val="center"/>
      </w:pPr>
      <w:r>
        <w:rPr>
          <w:color w:val="0F766E"/>
          <w:sz w:val="26"/>
          <w:szCs w:val="26"/>
        </w:rPr>
        <w:t>Crisis-Aware Demand Forecasting &amp; Inventory Intelligence Platform</w:t>
      </w:r>
    </w:p>
    <w:p w14:paraId="196774A9" w14:textId="77777777" w:rsidR="00AC26E1" w:rsidRDefault="00000000">
      <w:pPr>
        <w:spacing w:after="60" w:line="276" w:lineRule="auto"/>
        <w:jc w:val="center"/>
      </w:pPr>
      <w:r>
        <w:rPr>
          <w:b/>
          <w:bCs/>
          <w:sz w:val="24"/>
          <w:szCs w:val="24"/>
        </w:rPr>
        <w:t>Technical Project Report</w:t>
      </w:r>
    </w:p>
    <w:p w14:paraId="30F34865" w14:textId="77777777" w:rsidR="00AC26E1" w:rsidRDefault="00000000">
      <w:pPr>
        <w:spacing w:after="400" w:line="276" w:lineRule="auto"/>
        <w:jc w:val="center"/>
      </w:pPr>
      <w:r>
        <w:rPr>
          <w:i/>
          <w:iCs/>
          <w:color w:val="5A6672"/>
          <w:sz w:val="20"/>
          <w:szCs w:val="20"/>
        </w:rPr>
        <w:t>Design, implementation, measured results and independent verification</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3100"/>
        <w:gridCol w:w="6260"/>
      </w:tblGrid>
      <w:tr w:rsidR="00AC26E1" w14:paraId="21ABB9D9" w14:textId="77777777">
        <w:tblPrEx>
          <w:tblCellMar>
            <w:top w:w="0" w:type="dxa"/>
            <w:bottom w:w="0" w:type="dxa"/>
          </w:tblCellMar>
        </w:tblPrEx>
        <w:trPr>
          <w:tblHeader/>
        </w:trPr>
        <w:tc>
          <w:tcPr>
            <w:tcW w:w="3100" w:type="dxa"/>
            <w:shd w:val="clear" w:color="auto" w:fill="0B3C5D"/>
            <w:tcMar>
              <w:top w:w="70" w:type="dxa"/>
              <w:left w:w="110" w:type="dxa"/>
              <w:bottom w:w="70" w:type="dxa"/>
              <w:right w:w="110" w:type="dxa"/>
            </w:tcMar>
          </w:tcPr>
          <w:p w14:paraId="002D0BBC" w14:textId="77777777" w:rsidR="00AC26E1" w:rsidRDefault="00000000">
            <w:r>
              <w:rPr>
                <w:b/>
                <w:bCs/>
                <w:color w:val="FFFFFF"/>
                <w:sz w:val="19"/>
                <w:szCs w:val="19"/>
              </w:rPr>
              <w:t>Attribute</w:t>
            </w:r>
          </w:p>
        </w:tc>
        <w:tc>
          <w:tcPr>
            <w:tcW w:w="6260" w:type="dxa"/>
            <w:shd w:val="clear" w:color="auto" w:fill="0B3C5D"/>
            <w:tcMar>
              <w:top w:w="70" w:type="dxa"/>
              <w:left w:w="110" w:type="dxa"/>
              <w:bottom w:w="70" w:type="dxa"/>
              <w:right w:w="110" w:type="dxa"/>
            </w:tcMar>
          </w:tcPr>
          <w:p w14:paraId="5B27D1E2" w14:textId="77777777" w:rsidR="00AC26E1" w:rsidRDefault="00000000">
            <w:pPr>
              <w:jc w:val="right"/>
            </w:pPr>
            <w:r>
              <w:rPr>
                <w:b/>
                <w:bCs/>
                <w:color w:val="FFFFFF"/>
                <w:sz w:val="19"/>
                <w:szCs w:val="19"/>
              </w:rPr>
              <w:t>Value</w:t>
            </w:r>
          </w:p>
        </w:tc>
      </w:tr>
      <w:tr w:rsidR="00AC26E1" w14:paraId="23018FE3" w14:textId="77777777">
        <w:tblPrEx>
          <w:tblCellMar>
            <w:top w:w="0" w:type="dxa"/>
            <w:bottom w:w="0" w:type="dxa"/>
          </w:tblCellMar>
        </w:tblPrEx>
        <w:tc>
          <w:tcPr>
            <w:tcW w:w="3100" w:type="dxa"/>
            <w:tcMar>
              <w:top w:w="70" w:type="dxa"/>
              <w:left w:w="110" w:type="dxa"/>
              <w:bottom w:w="70" w:type="dxa"/>
              <w:right w:w="110" w:type="dxa"/>
            </w:tcMar>
          </w:tcPr>
          <w:p w14:paraId="54058D87" w14:textId="77777777" w:rsidR="00AC26E1" w:rsidRDefault="00000000">
            <w:r>
              <w:rPr>
                <w:b/>
                <w:bCs/>
                <w:sz w:val="19"/>
                <w:szCs w:val="19"/>
              </w:rPr>
              <w:t>Platform version</w:t>
            </w:r>
          </w:p>
        </w:tc>
        <w:tc>
          <w:tcPr>
            <w:tcW w:w="6260" w:type="dxa"/>
            <w:tcMar>
              <w:top w:w="70" w:type="dxa"/>
              <w:left w:w="110" w:type="dxa"/>
              <w:bottom w:w="70" w:type="dxa"/>
              <w:right w:w="110" w:type="dxa"/>
            </w:tcMar>
          </w:tcPr>
          <w:p w14:paraId="741349C2" w14:textId="77777777" w:rsidR="00AC26E1" w:rsidRDefault="00000000">
            <w:pPr>
              <w:jc w:val="right"/>
            </w:pPr>
            <w:r>
              <w:rPr>
                <w:sz w:val="19"/>
                <w:szCs w:val="19"/>
              </w:rPr>
              <w:t>1.0.0</w:t>
            </w:r>
          </w:p>
        </w:tc>
      </w:tr>
      <w:tr w:rsidR="00AC26E1" w14:paraId="0764F6CE" w14:textId="77777777">
        <w:tblPrEx>
          <w:tblCellMar>
            <w:top w:w="0" w:type="dxa"/>
            <w:bottom w:w="0" w:type="dxa"/>
          </w:tblCellMar>
        </w:tblPrEx>
        <w:tc>
          <w:tcPr>
            <w:tcW w:w="3100" w:type="dxa"/>
            <w:shd w:val="clear" w:color="auto" w:fill="EEF2F6"/>
            <w:tcMar>
              <w:top w:w="70" w:type="dxa"/>
              <w:left w:w="110" w:type="dxa"/>
              <w:bottom w:w="70" w:type="dxa"/>
              <w:right w:w="110" w:type="dxa"/>
            </w:tcMar>
          </w:tcPr>
          <w:p w14:paraId="0DF9CD69" w14:textId="77777777" w:rsidR="00AC26E1" w:rsidRDefault="00000000">
            <w:r>
              <w:rPr>
                <w:b/>
                <w:bCs/>
                <w:sz w:val="19"/>
                <w:szCs w:val="19"/>
              </w:rPr>
              <w:t>Run mode</w:t>
            </w:r>
          </w:p>
        </w:tc>
        <w:tc>
          <w:tcPr>
            <w:tcW w:w="6260" w:type="dxa"/>
            <w:shd w:val="clear" w:color="auto" w:fill="EEF2F6"/>
            <w:tcMar>
              <w:top w:w="70" w:type="dxa"/>
              <w:left w:w="110" w:type="dxa"/>
              <w:bottom w:w="70" w:type="dxa"/>
              <w:right w:w="110" w:type="dxa"/>
            </w:tcMar>
          </w:tcPr>
          <w:p w14:paraId="4349F5BC" w14:textId="77777777" w:rsidR="00AC26E1" w:rsidRDefault="00000000">
            <w:pPr>
              <w:jc w:val="right"/>
            </w:pPr>
            <w:r>
              <w:rPr>
                <w:sz w:val="19"/>
                <w:szCs w:val="19"/>
              </w:rPr>
              <w:t>Full dataset (all 30,490 item-store series)</w:t>
            </w:r>
          </w:p>
        </w:tc>
      </w:tr>
      <w:tr w:rsidR="00AC26E1" w14:paraId="1F966B15" w14:textId="77777777">
        <w:tblPrEx>
          <w:tblCellMar>
            <w:top w:w="0" w:type="dxa"/>
            <w:bottom w:w="0" w:type="dxa"/>
          </w:tblCellMar>
        </w:tblPrEx>
        <w:tc>
          <w:tcPr>
            <w:tcW w:w="3100" w:type="dxa"/>
            <w:tcMar>
              <w:top w:w="70" w:type="dxa"/>
              <w:left w:w="110" w:type="dxa"/>
              <w:bottom w:w="70" w:type="dxa"/>
              <w:right w:w="110" w:type="dxa"/>
            </w:tcMar>
          </w:tcPr>
          <w:p w14:paraId="475CF794" w14:textId="77777777" w:rsidR="00AC26E1" w:rsidRDefault="00000000">
            <w:r>
              <w:rPr>
                <w:b/>
                <w:bCs/>
                <w:sz w:val="19"/>
                <w:szCs w:val="19"/>
              </w:rPr>
              <w:t>Primary model</w:t>
            </w:r>
          </w:p>
        </w:tc>
        <w:tc>
          <w:tcPr>
            <w:tcW w:w="6260" w:type="dxa"/>
            <w:tcMar>
              <w:top w:w="70" w:type="dxa"/>
              <w:left w:w="110" w:type="dxa"/>
              <w:bottom w:w="70" w:type="dxa"/>
              <w:right w:w="110" w:type="dxa"/>
            </w:tcMar>
          </w:tcPr>
          <w:p w14:paraId="5492D230" w14:textId="77777777" w:rsidR="00AC26E1" w:rsidRDefault="00000000">
            <w:pPr>
              <w:jc w:val="right"/>
            </w:pPr>
            <w:r>
              <w:rPr>
                <w:sz w:val="19"/>
                <w:szCs w:val="19"/>
              </w:rPr>
              <w:t>Global LightGBM (Tweedie), one model per horizon bucket</w:t>
            </w:r>
          </w:p>
        </w:tc>
      </w:tr>
      <w:tr w:rsidR="00AC26E1" w14:paraId="440088FE" w14:textId="77777777">
        <w:tblPrEx>
          <w:tblCellMar>
            <w:top w:w="0" w:type="dxa"/>
            <w:bottom w:w="0" w:type="dxa"/>
          </w:tblCellMar>
        </w:tblPrEx>
        <w:tc>
          <w:tcPr>
            <w:tcW w:w="3100" w:type="dxa"/>
            <w:shd w:val="clear" w:color="auto" w:fill="EEF2F6"/>
            <w:tcMar>
              <w:top w:w="70" w:type="dxa"/>
              <w:left w:w="110" w:type="dxa"/>
              <w:bottom w:w="70" w:type="dxa"/>
              <w:right w:w="110" w:type="dxa"/>
            </w:tcMar>
          </w:tcPr>
          <w:p w14:paraId="6896D0D4" w14:textId="77777777" w:rsidR="00AC26E1" w:rsidRDefault="00000000">
            <w:r>
              <w:rPr>
                <w:b/>
                <w:bCs/>
                <w:sz w:val="19"/>
                <w:szCs w:val="19"/>
              </w:rPr>
              <w:t>Selected feature set</w:t>
            </w:r>
          </w:p>
        </w:tc>
        <w:tc>
          <w:tcPr>
            <w:tcW w:w="6260" w:type="dxa"/>
            <w:shd w:val="clear" w:color="auto" w:fill="EEF2F6"/>
            <w:tcMar>
              <w:top w:w="70" w:type="dxa"/>
              <w:left w:w="110" w:type="dxa"/>
              <w:bottom w:w="70" w:type="dxa"/>
              <w:right w:w="110" w:type="dxa"/>
            </w:tcMar>
          </w:tcPr>
          <w:p w14:paraId="7CD64ACD" w14:textId="77777777" w:rsidR="00AC26E1" w:rsidRDefault="00000000">
            <w:pPr>
              <w:jc w:val="right"/>
            </w:pPr>
            <w:r>
              <w:rPr>
                <w:sz w:val="19"/>
                <w:szCs w:val="19"/>
              </w:rPr>
              <w:t>B (+ Calendar &amp; Price)</w:t>
            </w:r>
          </w:p>
        </w:tc>
      </w:tr>
      <w:tr w:rsidR="00AC26E1" w14:paraId="1F8AE305" w14:textId="77777777">
        <w:tblPrEx>
          <w:tblCellMar>
            <w:top w:w="0" w:type="dxa"/>
            <w:bottom w:w="0" w:type="dxa"/>
          </w:tblCellMar>
        </w:tblPrEx>
        <w:tc>
          <w:tcPr>
            <w:tcW w:w="3100" w:type="dxa"/>
            <w:tcMar>
              <w:top w:w="70" w:type="dxa"/>
              <w:left w:w="110" w:type="dxa"/>
              <w:bottom w:w="70" w:type="dxa"/>
              <w:right w:w="110" w:type="dxa"/>
            </w:tcMar>
          </w:tcPr>
          <w:p w14:paraId="63944F1D" w14:textId="77777777" w:rsidR="00AC26E1" w:rsidRDefault="00000000">
            <w:r>
              <w:rPr>
                <w:b/>
                <w:bCs/>
                <w:sz w:val="19"/>
                <w:szCs w:val="19"/>
              </w:rPr>
              <w:t>Data coverage</w:t>
            </w:r>
          </w:p>
        </w:tc>
        <w:tc>
          <w:tcPr>
            <w:tcW w:w="6260" w:type="dxa"/>
            <w:tcMar>
              <w:top w:w="70" w:type="dxa"/>
              <w:left w:w="110" w:type="dxa"/>
              <w:bottom w:w="70" w:type="dxa"/>
              <w:right w:w="110" w:type="dxa"/>
            </w:tcMar>
          </w:tcPr>
          <w:p w14:paraId="4BABF961" w14:textId="77777777" w:rsidR="00AC26E1" w:rsidRDefault="00000000">
            <w:pPr>
              <w:jc w:val="right"/>
            </w:pPr>
            <w:r>
              <w:rPr>
                <w:sz w:val="19"/>
                <w:szCs w:val="19"/>
              </w:rPr>
              <w:t>2011-01-29 to 2016-06-19</w:t>
            </w:r>
          </w:p>
        </w:tc>
      </w:tr>
      <w:tr w:rsidR="00AC26E1" w14:paraId="56B4D198" w14:textId="77777777">
        <w:tblPrEx>
          <w:tblCellMar>
            <w:top w:w="0" w:type="dxa"/>
            <w:bottom w:w="0" w:type="dxa"/>
          </w:tblCellMar>
        </w:tblPrEx>
        <w:tc>
          <w:tcPr>
            <w:tcW w:w="3100" w:type="dxa"/>
            <w:shd w:val="clear" w:color="auto" w:fill="EEF2F6"/>
            <w:tcMar>
              <w:top w:w="70" w:type="dxa"/>
              <w:left w:w="110" w:type="dxa"/>
              <w:bottom w:w="70" w:type="dxa"/>
              <w:right w:w="110" w:type="dxa"/>
            </w:tcMar>
          </w:tcPr>
          <w:p w14:paraId="2E33F60F" w14:textId="77777777" w:rsidR="00AC26E1" w:rsidRDefault="00000000">
            <w:r>
              <w:rPr>
                <w:b/>
                <w:bCs/>
                <w:sz w:val="19"/>
                <w:szCs w:val="19"/>
              </w:rPr>
              <w:t>Model trained</w:t>
            </w:r>
          </w:p>
        </w:tc>
        <w:tc>
          <w:tcPr>
            <w:tcW w:w="6260" w:type="dxa"/>
            <w:shd w:val="clear" w:color="auto" w:fill="EEF2F6"/>
            <w:tcMar>
              <w:top w:w="70" w:type="dxa"/>
              <w:left w:w="110" w:type="dxa"/>
              <w:bottom w:w="70" w:type="dxa"/>
              <w:right w:w="110" w:type="dxa"/>
            </w:tcMar>
          </w:tcPr>
          <w:p w14:paraId="1A735C9E" w14:textId="77777777" w:rsidR="00AC26E1" w:rsidRDefault="00000000">
            <w:pPr>
              <w:jc w:val="right"/>
            </w:pPr>
            <w:r>
              <w:rPr>
                <w:sz w:val="19"/>
                <w:szCs w:val="19"/>
              </w:rPr>
              <w:t>2026-08-05T00:19:03+00:00</w:t>
            </w:r>
          </w:p>
        </w:tc>
      </w:tr>
      <w:tr w:rsidR="00AC26E1" w14:paraId="742BF8BF" w14:textId="77777777">
        <w:tblPrEx>
          <w:tblCellMar>
            <w:top w:w="0" w:type="dxa"/>
            <w:bottom w:w="0" w:type="dxa"/>
          </w:tblCellMar>
        </w:tblPrEx>
        <w:tc>
          <w:tcPr>
            <w:tcW w:w="3100" w:type="dxa"/>
            <w:tcMar>
              <w:top w:w="70" w:type="dxa"/>
              <w:left w:w="110" w:type="dxa"/>
              <w:bottom w:w="70" w:type="dxa"/>
              <w:right w:w="110" w:type="dxa"/>
            </w:tcMar>
          </w:tcPr>
          <w:p w14:paraId="71D996E6" w14:textId="77777777" w:rsidR="00AC26E1" w:rsidRDefault="00000000">
            <w:r>
              <w:rPr>
                <w:b/>
                <w:bCs/>
                <w:sz w:val="19"/>
                <w:szCs w:val="19"/>
              </w:rPr>
              <w:t>Configuration hash</w:t>
            </w:r>
          </w:p>
        </w:tc>
        <w:tc>
          <w:tcPr>
            <w:tcW w:w="6260" w:type="dxa"/>
            <w:tcMar>
              <w:top w:w="70" w:type="dxa"/>
              <w:left w:w="110" w:type="dxa"/>
              <w:bottom w:w="70" w:type="dxa"/>
              <w:right w:w="110" w:type="dxa"/>
            </w:tcMar>
          </w:tcPr>
          <w:p w14:paraId="437ED7DC" w14:textId="77777777" w:rsidR="00AC26E1" w:rsidRDefault="00000000">
            <w:pPr>
              <w:jc w:val="right"/>
            </w:pPr>
            <w:r>
              <w:rPr>
                <w:sz w:val="19"/>
                <w:szCs w:val="19"/>
              </w:rPr>
              <w:t>f87039f3db9b</w:t>
            </w:r>
          </w:p>
        </w:tc>
      </w:tr>
      <w:tr w:rsidR="00AC26E1" w14:paraId="44721398" w14:textId="77777777">
        <w:tblPrEx>
          <w:tblCellMar>
            <w:top w:w="0" w:type="dxa"/>
            <w:bottom w:w="0" w:type="dxa"/>
          </w:tblCellMar>
        </w:tblPrEx>
        <w:tc>
          <w:tcPr>
            <w:tcW w:w="3100" w:type="dxa"/>
            <w:shd w:val="clear" w:color="auto" w:fill="EEF2F6"/>
            <w:tcMar>
              <w:top w:w="70" w:type="dxa"/>
              <w:left w:w="110" w:type="dxa"/>
              <w:bottom w:w="70" w:type="dxa"/>
              <w:right w:w="110" w:type="dxa"/>
            </w:tcMar>
          </w:tcPr>
          <w:p w14:paraId="55F2B1D2" w14:textId="77777777" w:rsidR="00AC26E1" w:rsidRDefault="00000000">
            <w:r>
              <w:rPr>
                <w:b/>
                <w:bCs/>
                <w:sz w:val="19"/>
                <w:szCs w:val="19"/>
              </w:rPr>
              <w:t>Automated tests</w:t>
            </w:r>
          </w:p>
        </w:tc>
        <w:tc>
          <w:tcPr>
            <w:tcW w:w="6260" w:type="dxa"/>
            <w:shd w:val="clear" w:color="auto" w:fill="EEF2F6"/>
            <w:tcMar>
              <w:top w:w="70" w:type="dxa"/>
              <w:left w:w="110" w:type="dxa"/>
              <w:bottom w:w="70" w:type="dxa"/>
              <w:right w:w="110" w:type="dxa"/>
            </w:tcMar>
          </w:tcPr>
          <w:p w14:paraId="5A9C97A2" w14:textId="77777777" w:rsidR="00AC26E1" w:rsidRDefault="00000000">
            <w:pPr>
              <w:jc w:val="right"/>
            </w:pPr>
            <w:r>
              <w:rPr>
                <w:sz w:val="19"/>
                <w:szCs w:val="19"/>
              </w:rPr>
              <w:t>135 passing, 0 skipped</w:t>
            </w:r>
          </w:p>
        </w:tc>
      </w:tr>
      <w:tr w:rsidR="00AC26E1" w14:paraId="14045EBE" w14:textId="77777777">
        <w:tblPrEx>
          <w:tblCellMar>
            <w:top w:w="0" w:type="dxa"/>
            <w:bottom w:w="0" w:type="dxa"/>
          </w:tblCellMar>
        </w:tblPrEx>
        <w:tc>
          <w:tcPr>
            <w:tcW w:w="3100" w:type="dxa"/>
            <w:tcMar>
              <w:top w:w="70" w:type="dxa"/>
              <w:left w:w="110" w:type="dxa"/>
              <w:bottom w:w="70" w:type="dxa"/>
              <w:right w:w="110" w:type="dxa"/>
            </w:tcMar>
          </w:tcPr>
          <w:p w14:paraId="67667DB7" w14:textId="77777777" w:rsidR="00AC26E1" w:rsidRDefault="00000000">
            <w:r>
              <w:rPr>
                <w:b/>
                <w:bCs/>
                <w:sz w:val="19"/>
                <w:szCs w:val="19"/>
              </w:rPr>
              <w:t>Verification status</w:t>
            </w:r>
          </w:p>
        </w:tc>
        <w:tc>
          <w:tcPr>
            <w:tcW w:w="6260" w:type="dxa"/>
            <w:tcMar>
              <w:top w:w="70" w:type="dxa"/>
              <w:left w:w="110" w:type="dxa"/>
              <w:bottom w:w="70" w:type="dxa"/>
              <w:right w:w="110" w:type="dxa"/>
            </w:tcMar>
          </w:tcPr>
          <w:p w14:paraId="61F1CAF7" w14:textId="77777777" w:rsidR="00AC26E1" w:rsidRDefault="00000000">
            <w:pPr>
              <w:jc w:val="right"/>
            </w:pPr>
            <w:r>
              <w:rPr>
                <w:sz w:val="19"/>
                <w:szCs w:val="19"/>
              </w:rPr>
              <w:t>Independently audited (read-only)</w:t>
            </w:r>
          </w:p>
        </w:tc>
      </w:tr>
    </w:tbl>
    <w:p w14:paraId="06B35FEA" w14:textId="77777777" w:rsidR="00AC26E1" w:rsidRDefault="00AC26E1">
      <w:pPr>
        <w:spacing w:line="276" w:lineRule="auto"/>
      </w:pPr>
    </w:p>
    <w:p w14:paraId="5DFDEC65" w14:textId="77777777" w:rsidR="00AC26E1" w:rsidRDefault="00000000">
      <w:r>
        <w:br w:type="page"/>
      </w:r>
    </w:p>
    <w:p w14:paraId="7162C03F" w14:textId="77777777" w:rsidR="00AC26E1" w:rsidRDefault="00AC26E1">
      <w:pPr>
        <w:sectPr w:rsidR="00AC26E1">
          <w:pgSz w:w="12240" w:h="15840"/>
          <w:pgMar w:top="1440" w:right="1440" w:bottom="1440" w:left="1440" w:header="708" w:footer="708" w:gutter="0"/>
          <w:cols w:space="720"/>
          <w:docGrid w:linePitch="360"/>
        </w:sectPr>
      </w:pPr>
    </w:p>
    <w:p w14:paraId="74761DC1" w14:textId="77777777" w:rsidR="00AC26E1" w:rsidRDefault="00000000">
      <w:pPr>
        <w:pStyle w:val="Heading1"/>
        <w:spacing w:before="360" w:after="160"/>
      </w:pPr>
      <w:bookmarkStart w:id="0" w:name="_Toc236776485"/>
      <w:r>
        <w:rPr>
          <w:b/>
          <w:bCs/>
          <w:color w:val="0B3C5D"/>
          <w:sz w:val="30"/>
          <w:szCs w:val="30"/>
        </w:rPr>
        <w:lastRenderedPageBreak/>
        <w:t>Contents</w:t>
      </w:r>
      <w:bookmarkEnd w:id="0"/>
    </w:p>
    <w:sdt>
      <w:sdtPr>
        <w:alias w:val="Contents"/>
        <w:id w:val="-1186284447"/>
      </w:sdtPr>
      <w:sdtContent>
        <w:p w14:paraId="79B2EC5A" w14:textId="25BD3AB0" w:rsidR="000F0A8A"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776485" w:history="1">
            <w:r w:rsidR="000F0A8A" w:rsidRPr="00097C0D">
              <w:rPr>
                <w:rStyle w:val="Hyperlink"/>
                <w:b/>
                <w:bCs/>
                <w:noProof/>
              </w:rPr>
              <w:t>Contents</w:t>
            </w:r>
            <w:r w:rsidR="000F0A8A">
              <w:rPr>
                <w:noProof/>
              </w:rPr>
              <w:tab/>
            </w:r>
            <w:r w:rsidR="000F0A8A">
              <w:rPr>
                <w:noProof/>
              </w:rPr>
              <w:fldChar w:fldCharType="begin"/>
            </w:r>
            <w:r w:rsidR="000F0A8A">
              <w:rPr>
                <w:noProof/>
              </w:rPr>
              <w:instrText xml:space="preserve"> PAGEREF _Toc236776485 \h </w:instrText>
            </w:r>
            <w:r w:rsidR="000F0A8A">
              <w:rPr>
                <w:noProof/>
              </w:rPr>
            </w:r>
            <w:r w:rsidR="000F0A8A">
              <w:rPr>
                <w:noProof/>
              </w:rPr>
              <w:fldChar w:fldCharType="separate"/>
            </w:r>
            <w:r w:rsidR="000F0A8A">
              <w:rPr>
                <w:noProof/>
              </w:rPr>
              <w:t>2</w:t>
            </w:r>
            <w:r w:rsidR="000F0A8A">
              <w:rPr>
                <w:noProof/>
              </w:rPr>
              <w:fldChar w:fldCharType="end"/>
            </w:r>
          </w:hyperlink>
        </w:p>
        <w:p w14:paraId="60223261" w14:textId="60B8E2DA"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86" w:history="1">
            <w:r w:rsidRPr="00097C0D">
              <w:rPr>
                <w:rStyle w:val="Hyperlink"/>
                <w:b/>
                <w:bCs/>
                <w:noProof/>
              </w:rPr>
              <w:t>1. Executive Summary</w:t>
            </w:r>
            <w:r>
              <w:rPr>
                <w:noProof/>
              </w:rPr>
              <w:tab/>
            </w:r>
            <w:r>
              <w:rPr>
                <w:noProof/>
              </w:rPr>
              <w:fldChar w:fldCharType="begin"/>
            </w:r>
            <w:r>
              <w:rPr>
                <w:noProof/>
              </w:rPr>
              <w:instrText xml:space="preserve"> PAGEREF _Toc236776486 \h </w:instrText>
            </w:r>
            <w:r>
              <w:rPr>
                <w:noProof/>
              </w:rPr>
            </w:r>
            <w:r>
              <w:rPr>
                <w:noProof/>
              </w:rPr>
              <w:fldChar w:fldCharType="separate"/>
            </w:r>
            <w:r>
              <w:rPr>
                <w:noProof/>
              </w:rPr>
              <w:t>5</w:t>
            </w:r>
            <w:r>
              <w:rPr>
                <w:noProof/>
              </w:rPr>
              <w:fldChar w:fldCharType="end"/>
            </w:r>
          </w:hyperlink>
        </w:p>
        <w:p w14:paraId="1AF38C7B" w14:textId="4AA96A52"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87" w:history="1">
            <w:r w:rsidRPr="00097C0D">
              <w:rPr>
                <w:rStyle w:val="Hyperlink"/>
                <w:b/>
                <w:bCs/>
                <w:noProof/>
              </w:rPr>
              <w:t>1.1 Headline measured results</w:t>
            </w:r>
            <w:r>
              <w:rPr>
                <w:noProof/>
              </w:rPr>
              <w:tab/>
            </w:r>
            <w:r>
              <w:rPr>
                <w:noProof/>
              </w:rPr>
              <w:fldChar w:fldCharType="begin"/>
            </w:r>
            <w:r>
              <w:rPr>
                <w:noProof/>
              </w:rPr>
              <w:instrText xml:space="preserve"> PAGEREF _Toc236776487 \h </w:instrText>
            </w:r>
            <w:r>
              <w:rPr>
                <w:noProof/>
              </w:rPr>
            </w:r>
            <w:r>
              <w:rPr>
                <w:noProof/>
              </w:rPr>
              <w:fldChar w:fldCharType="separate"/>
            </w:r>
            <w:r>
              <w:rPr>
                <w:noProof/>
              </w:rPr>
              <w:t>5</w:t>
            </w:r>
            <w:r>
              <w:rPr>
                <w:noProof/>
              </w:rPr>
              <w:fldChar w:fldCharType="end"/>
            </w:r>
          </w:hyperlink>
        </w:p>
        <w:p w14:paraId="0C610AFA" w14:textId="76A22473"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88" w:history="1">
            <w:r w:rsidRPr="00097C0D">
              <w:rPr>
                <w:rStyle w:val="Hyperlink"/>
                <w:b/>
                <w:bCs/>
                <w:noProof/>
              </w:rPr>
              <w:t>1.2 The most important finding</w:t>
            </w:r>
            <w:r>
              <w:rPr>
                <w:noProof/>
              </w:rPr>
              <w:tab/>
            </w:r>
            <w:r>
              <w:rPr>
                <w:noProof/>
              </w:rPr>
              <w:fldChar w:fldCharType="begin"/>
            </w:r>
            <w:r>
              <w:rPr>
                <w:noProof/>
              </w:rPr>
              <w:instrText xml:space="preserve"> PAGEREF _Toc236776488 \h </w:instrText>
            </w:r>
            <w:r>
              <w:rPr>
                <w:noProof/>
              </w:rPr>
            </w:r>
            <w:r>
              <w:rPr>
                <w:noProof/>
              </w:rPr>
              <w:fldChar w:fldCharType="separate"/>
            </w:r>
            <w:r>
              <w:rPr>
                <w:noProof/>
              </w:rPr>
              <w:t>5</w:t>
            </w:r>
            <w:r>
              <w:rPr>
                <w:noProof/>
              </w:rPr>
              <w:fldChar w:fldCharType="end"/>
            </w:r>
          </w:hyperlink>
        </w:p>
        <w:p w14:paraId="01EEC675" w14:textId="282E1DCB"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89" w:history="1">
            <w:r w:rsidRPr="00097C0D">
              <w:rPr>
                <w:rStyle w:val="Hyperlink"/>
                <w:b/>
                <w:bCs/>
                <w:noProof/>
              </w:rPr>
              <w:t>2. Business Problem and Proposed Solution</w:t>
            </w:r>
            <w:r>
              <w:rPr>
                <w:noProof/>
              </w:rPr>
              <w:tab/>
            </w:r>
            <w:r>
              <w:rPr>
                <w:noProof/>
              </w:rPr>
              <w:fldChar w:fldCharType="begin"/>
            </w:r>
            <w:r>
              <w:rPr>
                <w:noProof/>
              </w:rPr>
              <w:instrText xml:space="preserve"> PAGEREF _Toc236776489 \h </w:instrText>
            </w:r>
            <w:r>
              <w:rPr>
                <w:noProof/>
              </w:rPr>
            </w:r>
            <w:r>
              <w:rPr>
                <w:noProof/>
              </w:rPr>
              <w:fldChar w:fldCharType="separate"/>
            </w:r>
            <w:r>
              <w:rPr>
                <w:noProof/>
              </w:rPr>
              <w:t>7</w:t>
            </w:r>
            <w:r>
              <w:rPr>
                <w:noProof/>
              </w:rPr>
              <w:fldChar w:fldCharType="end"/>
            </w:r>
          </w:hyperlink>
        </w:p>
        <w:p w14:paraId="40401B5E" w14:textId="1F2D53E2"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0" w:history="1">
            <w:r w:rsidRPr="00097C0D">
              <w:rPr>
                <w:rStyle w:val="Hyperlink"/>
                <w:b/>
                <w:bCs/>
                <w:noProof/>
              </w:rPr>
              <w:t>2.1 The problem</w:t>
            </w:r>
            <w:r>
              <w:rPr>
                <w:noProof/>
              </w:rPr>
              <w:tab/>
            </w:r>
            <w:r>
              <w:rPr>
                <w:noProof/>
              </w:rPr>
              <w:fldChar w:fldCharType="begin"/>
            </w:r>
            <w:r>
              <w:rPr>
                <w:noProof/>
              </w:rPr>
              <w:instrText xml:space="preserve"> PAGEREF _Toc236776490 \h </w:instrText>
            </w:r>
            <w:r>
              <w:rPr>
                <w:noProof/>
              </w:rPr>
            </w:r>
            <w:r>
              <w:rPr>
                <w:noProof/>
              </w:rPr>
              <w:fldChar w:fldCharType="separate"/>
            </w:r>
            <w:r>
              <w:rPr>
                <w:noProof/>
              </w:rPr>
              <w:t>7</w:t>
            </w:r>
            <w:r>
              <w:rPr>
                <w:noProof/>
              </w:rPr>
              <w:fldChar w:fldCharType="end"/>
            </w:r>
          </w:hyperlink>
        </w:p>
        <w:p w14:paraId="7666CD13" w14:textId="467E88C0"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1" w:history="1">
            <w:r w:rsidRPr="00097C0D">
              <w:rPr>
                <w:rStyle w:val="Hyperlink"/>
                <w:b/>
                <w:bCs/>
                <w:noProof/>
              </w:rPr>
              <w:t>2.2 The proposition</w:t>
            </w:r>
            <w:r>
              <w:rPr>
                <w:noProof/>
              </w:rPr>
              <w:tab/>
            </w:r>
            <w:r>
              <w:rPr>
                <w:noProof/>
              </w:rPr>
              <w:fldChar w:fldCharType="begin"/>
            </w:r>
            <w:r>
              <w:rPr>
                <w:noProof/>
              </w:rPr>
              <w:instrText xml:space="preserve"> PAGEREF _Toc236776491 \h </w:instrText>
            </w:r>
            <w:r>
              <w:rPr>
                <w:noProof/>
              </w:rPr>
            </w:r>
            <w:r>
              <w:rPr>
                <w:noProof/>
              </w:rPr>
              <w:fldChar w:fldCharType="separate"/>
            </w:r>
            <w:r>
              <w:rPr>
                <w:noProof/>
              </w:rPr>
              <w:t>7</w:t>
            </w:r>
            <w:r>
              <w:rPr>
                <w:noProof/>
              </w:rPr>
              <w:fldChar w:fldCharType="end"/>
            </w:r>
          </w:hyperlink>
        </w:p>
        <w:p w14:paraId="60D64045" w14:textId="63D08FB0"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2" w:history="1">
            <w:r w:rsidRPr="00097C0D">
              <w:rPr>
                <w:rStyle w:val="Hyperlink"/>
                <w:b/>
                <w:bCs/>
                <w:noProof/>
              </w:rPr>
              <w:t>2.3 Questions the platform answers</w:t>
            </w:r>
            <w:r>
              <w:rPr>
                <w:noProof/>
              </w:rPr>
              <w:tab/>
            </w:r>
            <w:r>
              <w:rPr>
                <w:noProof/>
              </w:rPr>
              <w:fldChar w:fldCharType="begin"/>
            </w:r>
            <w:r>
              <w:rPr>
                <w:noProof/>
              </w:rPr>
              <w:instrText xml:space="preserve"> PAGEREF _Toc236776492 \h </w:instrText>
            </w:r>
            <w:r>
              <w:rPr>
                <w:noProof/>
              </w:rPr>
            </w:r>
            <w:r>
              <w:rPr>
                <w:noProof/>
              </w:rPr>
              <w:fldChar w:fldCharType="separate"/>
            </w:r>
            <w:r>
              <w:rPr>
                <w:noProof/>
              </w:rPr>
              <w:t>7</w:t>
            </w:r>
            <w:r>
              <w:rPr>
                <w:noProof/>
              </w:rPr>
              <w:fldChar w:fldCharType="end"/>
            </w:r>
          </w:hyperlink>
        </w:p>
        <w:p w14:paraId="166C8656" w14:textId="570DBF1D"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3" w:history="1">
            <w:r w:rsidRPr="00097C0D">
              <w:rPr>
                <w:rStyle w:val="Hyperlink"/>
                <w:b/>
                <w:bCs/>
                <w:noProof/>
              </w:rPr>
              <w:t>2.4 Concentration of value</w:t>
            </w:r>
            <w:r>
              <w:rPr>
                <w:noProof/>
              </w:rPr>
              <w:tab/>
            </w:r>
            <w:r>
              <w:rPr>
                <w:noProof/>
              </w:rPr>
              <w:fldChar w:fldCharType="begin"/>
            </w:r>
            <w:r>
              <w:rPr>
                <w:noProof/>
              </w:rPr>
              <w:instrText xml:space="preserve"> PAGEREF _Toc236776493 \h </w:instrText>
            </w:r>
            <w:r>
              <w:rPr>
                <w:noProof/>
              </w:rPr>
            </w:r>
            <w:r>
              <w:rPr>
                <w:noProof/>
              </w:rPr>
              <w:fldChar w:fldCharType="separate"/>
            </w:r>
            <w:r>
              <w:rPr>
                <w:noProof/>
              </w:rPr>
              <w:t>7</w:t>
            </w:r>
            <w:r>
              <w:rPr>
                <w:noProof/>
              </w:rPr>
              <w:fldChar w:fldCharType="end"/>
            </w:r>
          </w:hyperlink>
        </w:p>
        <w:p w14:paraId="5C6A60F7" w14:textId="029F26FE"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4" w:history="1">
            <w:r w:rsidRPr="00097C0D">
              <w:rPr>
                <w:rStyle w:val="Hyperlink"/>
                <w:b/>
                <w:bCs/>
                <w:noProof/>
              </w:rPr>
              <w:t>3. Data Sources and Integrity</w:t>
            </w:r>
            <w:r>
              <w:rPr>
                <w:noProof/>
              </w:rPr>
              <w:tab/>
            </w:r>
            <w:r>
              <w:rPr>
                <w:noProof/>
              </w:rPr>
              <w:fldChar w:fldCharType="begin"/>
            </w:r>
            <w:r>
              <w:rPr>
                <w:noProof/>
              </w:rPr>
              <w:instrText xml:space="preserve"> PAGEREF _Toc236776494 \h </w:instrText>
            </w:r>
            <w:r>
              <w:rPr>
                <w:noProof/>
              </w:rPr>
            </w:r>
            <w:r>
              <w:rPr>
                <w:noProof/>
              </w:rPr>
              <w:fldChar w:fldCharType="separate"/>
            </w:r>
            <w:r>
              <w:rPr>
                <w:noProof/>
              </w:rPr>
              <w:t>8</w:t>
            </w:r>
            <w:r>
              <w:rPr>
                <w:noProof/>
              </w:rPr>
              <w:fldChar w:fldCharType="end"/>
            </w:r>
          </w:hyperlink>
        </w:p>
        <w:p w14:paraId="7816C7C2" w14:textId="6F60EF79"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5" w:history="1">
            <w:r w:rsidRPr="00097C0D">
              <w:rPr>
                <w:rStyle w:val="Hyperlink"/>
                <w:b/>
                <w:bCs/>
                <w:noProof/>
              </w:rPr>
              <w:t>3.1 Sources</w:t>
            </w:r>
            <w:r>
              <w:rPr>
                <w:noProof/>
              </w:rPr>
              <w:tab/>
            </w:r>
            <w:r>
              <w:rPr>
                <w:noProof/>
              </w:rPr>
              <w:fldChar w:fldCharType="begin"/>
            </w:r>
            <w:r>
              <w:rPr>
                <w:noProof/>
              </w:rPr>
              <w:instrText xml:space="preserve"> PAGEREF _Toc236776495 \h </w:instrText>
            </w:r>
            <w:r>
              <w:rPr>
                <w:noProof/>
              </w:rPr>
            </w:r>
            <w:r>
              <w:rPr>
                <w:noProof/>
              </w:rPr>
              <w:fldChar w:fldCharType="separate"/>
            </w:r>
            <w:r>
              <w:rPr>
                <w:noProof/>
              </w:rPr>
              <w:t>8</w:t>
            </w:r>
            <w:r>
              <w:rPr>
                <w:noProof/>
              </w:rPr>
              <w:fldChar w:fldCharType="end"/>
            </w:r>
          </w:hyperlink>
        </w:p>
        <w:p w14:paraId="1CFA4A20" w14:textId="644E4DA5"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6" w:history="1">
            <w:r w:rsidRPr="00097C0D">
              <w:rPr>
                <w:rStyle w:val="Hyperlink"/>
                <w:b/>
                <w:bCs/>
                <w:noProof/>
              </w:rPr>
              <w:t>3.2 Volume actually processed</w:t>
            </w:r>
            <w:r>
              <w:rPr>
                <w:noProof/>
              </w:rPr>
              <w:tab/>
            </w:r>
            <w:r>
              <w:rPr>
                <w:noProof/>
              </w:rPr>
              <w:fldChar w:fldCharType="begin"/>
            </w:r>
            <w:r>
              <w:rPr>
                <w:noProof/>
              </w:rPr>
              <w:instrText xml:space="preserve"> PAGEREF _Toc236776496 \h </w:instrText>
            </w:r>
            <w:r>
              <w:rPr>
                <w:noProof/>
              </w:rPr>
            </w:r>
            <w:r>
              <w:rPr>
                <w:noProof/>
              </w:rPr>
              <w:fldChar w:fldCharType="separate"/>
            </w:r>
            <w:r>
              <w:rPr>
                <w:noProof/>
              </w:rPr>
              <w:t>8</w:t>
            </w:r>
            <w:r>
              <w:rPr>
                <w:noProof/>
              </w:rPr>
              <w:fldChar w:fldCharType="end"/>
            </w:r>
          </w:hyperlink>
        </w:p>
        <w:p w14:paraId="48FA6FC9" w14:textId="0FD11C81"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7" w:history="1">
            <w:r w:rsidRPr="00097C0D">
              <w:rPr>
                <w:rStyle w:val="Hyperlink"/>
                <w:b/>
                <w:bCs/>
                <w:noProof/>
              </w:rPr>
              <w:t>3.3 Data quality validation</w:t>
            </w:r>
            <w:r>
              <w:rPr>
                <w:noProof/>
              </w:rPr>
              <w:tab/>
            </w:r>
            <w:r>
              <w:rPr>
                <w:noProof/>
              </w:rPr>
              <w:fldChar w:fldCharType="begin"/>
            </w:r>
            <w:r>
              <w:rPr>
                <w:noProof/>
              </w:rPr>
              <w:instrText xml:space="preserve"> PAGEREF _Toc236776497 \h </w:instrText>
            </w:r>
            <w:r>
              <w:rPr>
                <w:noProof/>
              </w:rPr>
            </w:r>
            <w:r>
              <w:rPr>
                <w:noProof/>
              </w:rPr>
              <w:fldChar w:fldCharType="separate"/>
            </w:r>
            <w:r>
              <w:rPr>
                <w:noProof/>
              </w:rPr>
              <w:t>8</w:t>
            </w:r>
            <w:r>
              <w:rPr>
                <w:noProof/>
              </w:rPr>
              <w:fldChar w:fldCharType="end"/>
            </w:r>
          </w:hyperlink>
        </w:p>
        <w:p w14:paraId="4A9F5AC5" w14:textId="66C50AEA"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8" w:history="1">
            <w:r w:rsidRPr="00097C0D">
              <w:rPr>
                <w:rStyle w:val="Hyperlink"/>
                <w:b/>
                <w:bCs/>
                <w:noProof/>
              </w:rPr>
              <w:t>3.4 Deliberate exclusions</w:t>
            </w:r>
            <w:r>
              <w:rPr>
                <w:noProof/>
              </w:rPr>
              <w:tab/>
            </w:r>
            <w:r>
              <w:rPr>
                <w:noProof/>
              </w:rPr>
              <w:fldChar w:fldCharType="begin"/>
            </w:r>
            <w:r>
              <w:rPr>
                <w:noProof/>
              </w:rPr>
              <w:instrText xml:space="preserve"> PAGEREF _Toc236776498 \h </w:instrText>
            </w:r>
            <w:r>
              <w:rPr>
                <w:noProof/>
              </w:rPr>
            </w:r>
            <w:r>
              <w:rPr>
                <w:noProof/>
              </w:rPr>
              <w:fldChar w:fldCharType="separate"/>
            </w:r>
            <w:r>
              <w:rPr>
                <w:noProof/>
              </w:rPr>
              <w:t>8</w:t>
            </w:r>
            <w:r>
              <w:rPr>
                <w:noProof/>
              </w:rPr>
              <w:fldChar w:fldCharType="end"/>
            </w:r>
          </w:hyperlink>
        </w:p>
        <w:p w14:paraId="5E6A0EDB" w14:textId="3B2E070D"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499" w:history="1">
            <w:r w:rsidRPr="00097C0D">
              <w:rPr>
                <w:rStyle w:val="Hyperlink"/>
                <w:b/>
                <w:bCs/>
                <w:noProof/>
              </w:rPr>
              <w:t>3.5 Handling of pre-assortment days</w:t>
            </w:r>
            <w:r>
              <w:rPr>
                <w:noProof/>
              </w:rPr>
              <w:tab/>
            </w:r>
            <w:r>
              <w:rPr>
                <w:noProof/>
              </w:rPr>
              <w:fldChar w:fldCharType="begin"/>
            </w:r>
            <w:r>
              <w:rPr>
                <w:noProof/>
              </w:rPr>
              <w:instrText xml:space="preserve"> PAGEREF _Toc236776499 \h </w:instrText>
            </w:r>
            <w:r>
              <w:rPr>
                <w:noProof/>
              </w:rPr>
            </w:r>
            <w:r>
              <w:rPr>
                <w:noProof/>
              </w:rPr>
              <w:fldChar w:fldCharType="separate"/>
            </w:r>
            <w:r>
              <w:rPr>
                <w:noProof/>
              </w:rPr>
              <w:t>9</w:t>
            </w:r>
            <w:r>
              <w:rPr>
                <w:noProof/>
              </w:rPr>
              <w:fldChar w:fldCharType="end"/>
            </w:r>
          </w:hyperlink>
        </w:p>
        <w:p w14:paraId="25C8D8DA" w14:textId="4C7DC7F8"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0" w:history="1">
            <w:r w:rsidRPr="00097C0D">
              <w:rPr>
                <w:rStyle w:val="Hyperlink"/>
                <w:b/>
                <w:bCs/>
                <w:noProof/>
              </w:rPr>
              <w:t>4. System Architecture</w:t>
            </w:r>
            <w:r>
              <w:rPr>
                <w:noProof/>
              </w:rPr>
              <w:tab/>
            </w:r>
            <w:r>
              <w:rPr>
                <w:noProof/>
              </w:rPr>
              <w:fldChar w:fldCharType="begin"/>
            </w:r>
            <w:r>
              <w:rPr>
                <w:noProof/>
              </w:rPr>
              <w:instrText xml:space="preserve"> PAGEREF _Toc236776500 \h </w:instrText>
            </w:r>
            <w:r>
              <w:rPr>
                <w:noProof/>
              </w:rPr>
            </w:r>
            <w:r>
              <w:rPr>
                <w:noProof/>
              </w:rPr>
              <w:fldChar w:fldCharType="separate"/>
            </w:r>
            <w:r>
              <w:rPr>
                <w:noProof/>
              </w:rPr>
              <w:t>10</w:t>
            </w:r>
            <w:r>
              <w:rPr>
                <w:noProof/>
              </w:rPr>
              <w:fldChar w:fldCharType="end"/>
            </w:r>
          </w:hyperlink>
        </w:p>
        <w:p w14:paraId="2533EF40" w14:textId="4B438676"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1" w:history="1">
            <w:r w:rsidRPr="00097C0D">
              <w:rPr>
                <w:rStyle w:val="Hyperlink"/>
                <w:b/>
                <w:bCs/>
                <w:noProof/>
              </w:rPr>
              <w:t>4.1 Pipeline stages</w:t>
            </w:r>
            <w:r>
              <w:rPr>
                <w:noProof/>
              </w:rPr>
              <w:tab/>
            </w:r>
            <w:r>
              <w:rPr>
                <w:noProof/>
              </w:rPr>
              <w:fldChar w:fldCharType="begin"/>
            </w:r>
            <w:r>
              <w:rPr>
                <w:noProof/>
              </w:rPr>
              <w:instrText xml:space="preserve"> PAGEREF _Toc236776501 \h </w:instrText>
            </w:r>
            <w:r>
              <w:rPr>
                <w:noProof/>
              </w:rPr>
            </w:r>
            <w:r>
              <w:rPr>
                <w:noProof/>
              </w:rPr>
              <w:fldChar w:fldCharType="separate"/>
            </w:r>
            <w:r>
              <w:rPr>
                <w:noProof/>
              </w:rPr>
              <w:t>10</w:t>
            </w:r>
            <w:r>
              <w:rPr>
                <w:noProof/>
              </w:rPr>
              <w:fldChar w:fldCharType="end"/>
            </w:r>
          </w:hyperlink>
        </w:p>
        <w:p w14:paraId="546E2BBD" w14:textId="6CC5A85E"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2" w:history="1">
            <w:r w:rsidRPr="00097C0D">
              <w:rPr>
                <w:rStyle w:val="Hyperlink"/>
                <w:b/>
                <w:bCs/>
                <w:noProof/>
              </w:rPr>
              <w:t>4.2 Data flow</w:t>
            </w:r>
            <w:r>
              <w:rPr>
                <w:noProof/>
              </w:rPr>
              <w:tab/>
            </w:r>
            <w:r>
              <w:rPr>
                <w:noProof/>
              </w:rPr>
              <w:fldChar w:fldCharType="begin"/>
            </w:r>
            <w:r>
              <w:rPr>
                <w:noProof/>
              </w:rPr>
              <w:instrText xml:space="preserve"> PAGEREF _Toc236776502 \h </w:instrText>
            </w:r>
            <w:r>
              <w:rPr>
                <w:noProof/>
              </w:rPr>
            </w:r>
            <w:r>
              <w:rPr>
                <w:noProof/>
              </w:rPr>
              <w:fldChar w:fldCharType="separate"/>
            </w:r>
            <w:r>
              <w:rPr>
                <w:noProof/>
              </w:rPr>
              <w:t>10</w:t>
            </w:r>
            <w:r>
              <w:rPr>
                <w:noProof/>
              </w:rPr>
              <w:fldChar w:fldCharType="end"/>
            </w:r>
          </w:hyperlink>
        </w:p>
        <w:p w14:paraId="2190C20F" w14:textId="22D35273"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3" w:history="1">
            <w:r w:rsidRPr="00097C0D">
              <w:rPr>
                <w:rStyle w:val="Hyperlink"/>
                <w:b/>
                <w:bCs/>
                <w:noProof/>
              </w:rPr>
              <w:t>4.3 Technology choices</w:t>
            </w:r>
            <w:r>
              <w:rPr>
                <w:noProof/>
              </w:rPr>
              <w:tab/>
            </w:r>
            <w:r>
              <w:rPr>
                <w:noProof/>
              </w:rPr>
              <w:fldChar w:fldCharType="begin"/>
            </w:r>
            <w:r>
              <w:rPr>
                <w:noProof/>
              </w:rPr>
              <w:instrText xml:space="preserve"> PAGEREF _Toc236776503 \h </w:instrText>
            </w:r>
            <w:r>
              <w:rPr>
                <w:noProof/>
              </w:rPr>
            </w:r>
            <w:r>
              <w:rPr>
                <w:noProof/>
              </w:rPr>
              <w:fldChar w:fldCharType="separate"/>
            </w:r>
            <w:r>
              <w:rPr>
                <w:noProof/>
              </w:rPr>
              <w:t>10</w:t>
            </w:r>
            <w:r>
              <w:rPr>
                <w:noProof/>
              </w:rPr>
              <w:fldChar w:fldCharType="end"/>
            </w:r>
          </w:hyperlink>
        </w:p>
        <w:p w14:paraId="49718F77" w14:textId="706FBE13"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4" w:history="1">
            <w:r w:rsidRPr="00097C0D">
              <w:rPr>
                <w:rStyle w:val="Hyperlink"/>
                <w:b/>
                <w:bCs/>
                <w:noProof/>
              </w:rPr>
              <w:t>4.4 Verified operating environment</w:t>
            </w:r>
            <w:r>
              <w:rPr>
                <w:noProof/>
              </w:rPr>
              <w:tab/>
            </w:r>
            <w:r>
              <w:rPr>
                <w:noProof/>
              </w:rPr>
              <w:fldChar w:fldCharType="begin"/>
            </w:r>
            <w:r>
              <w:rPr>
                <w:noProof/>
              </w:rPr>
              <w:instrText xml:space="preserve"> PAGEREF _Toc236776504 \h </w:instrText>
            </w:r>
            <w:r>
              <w:rPr>
                <w:noProof/>
              </w:rPr>
            </w:r>
            <w:r>
              <w:rPr>
                <w:noProof/>
              </w:rPr>
              <w:fldChar w:fldCharType="separate"/>
            </w:r>
            <w:r>
              <w:rPr>
                <w:noProof/>
              </w:rPr>
              <w:t>11</w:t>
            </w:r>
            <w:r>
              <w:rPr>
                <w:noProof/>
              </w:rPr>
              <w:fldChar w:fldCharType="end"/>
            </w:r>
          </w:hyperlink>
        </w:p>
        <w:p w14:paraId="2499B627" w14:textId="5213ABAD"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5" w:history="1">
            <w:r w:rsidRPr="00097C0D">
              <w:rPr>
                <w:rStyle w:val="Hyperlink"/>
                <w:b/>
                <w:bCs/>
                <w:noProof/>
              </w:rPr>
              <w:t>5. Forecasting Methodology</w:t>
            </w:r>
            <w:r>
              <w:rPr>
                <w:noProof/>
              </w:rPr>
              <w:tab/>
            </w:r>
            <w:r>
              <w:rPr>
                <w:noProof/>
              </w:rPr>
              <w:fldChar w:fldCharType="begin"/>
            </w:r>
            <w:r>
              <w:rPr>
                <w:noProof/>
              </w:rPr>
              <w:instrText xml:space="preserve"> PAGEREF _Toc236776505 \h </w:instrText>
            </w:r>
            <w:r>
              <w:rPr>
                <w:noProof/>
              </w:rPr>
            </w:r>
            <w:r>
              <w:rPr>
                <w:noProof/>
              </w:rPr>
              <w:fldChar w:fldCharType="separate"/>
            </w:r>
            <w:r>
              <w:rPr>
                <w:noProof/>
              </w:rPr>
              <w:t>12</w:t>
            </w:r>
            <w:r>
              <w:rPr>
                <w:noProof/>
              </w:rPr>
              <w:fldChar w:fldCharType="end"/>
            </w:r>
          </w:hyperlink>
        </w:p>
        <w:p w14:paraId="37EDBB8D" w14:textId="47AA2795"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6" w:history="1">
            <w:r w:rsidRPr="00097C0D">
              <w:rPr>
                <w:rStyle w:val="Hyperlink"/>
                <w:b/>
                <w:bCs/>
                <w:noProof/>
              </w:rPr>
              <w:t>5.1 The governing invariant</w:t>
            </w:r>
            <w:r>
              <w:rPr>
                <w:noProof/>
              </w:rPr>
              <w:tab/>
            </w:r>
            <w:r>
              <w:rPr>
                <w:noProof/>
              </w:rPr>
              <w:fldChar w:fldCharType="begin"/>
            </w:r>
            <w:r>
              <w:rPr>
                <w:noProof/>
              </w:rPr>
              <w:instrText xml:space="preserve"> PAGEREF _Toc236776506 \h </w:instrText>
            </w:r>
            <w:r>
              <w:rPr>
                <w:noProof/>
              </w:rPr>
            </w:r>
            <w:r>
              <w:rPr>
                <w:noProof/>
              </w:rPr>
              <w:fldChar w:fldCharType="separate"/>
            </w:r>
            <w:r>
              <w:rPr>
                <w:noProof/>
              </w:rPr>
              <w:t>12</w:t>
            </w:r>
            <w:r>
              <w:rPr>
                <w:noProof/>
              </w:rPr>
              <w:fldChar w:fldCharType="end"/>
            </w:r>
          </w:hyperlink>
        </w:p>
        <w:p w14:paraId="3640F1B5" w14:textId="2961B26B"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7" w:history="1">
            <w:r w:rsidRPr="00097C0D">
              <w:rPr>
                <w:rStyle w:val="Hyperlink"/>
                <w:b/>
                <w:bCs/>
                <w:noProof/>
              </w:rPr>
              <w:t>5.2 Why a direct model rather than a recursive one</w:t>
            </w:r>
            <w:r>
              <w:rPr>
                <w:noProof/>
              </w:rPr>
              <w:tab/>
            </w:r>
            <w:r>
              <w:rPr>
                <w:noProof/>
              </w:rPr>
              <w:fldChar w:fldCharType="begin"/>
            </w:r>
            <w:r>
              <w:rPr>
                <w:noProof/>
              </w:rPr>
              <w:instrText xml:space="preserve"> PAGEREF _Toc236776507 \h </w:instrText>
            </w:r>
            <w:r>
              <w:rPr>
                <w:noProof/>
              </w:rPr>
            </w:r>
            <w:r>
              <w:rPr>
                <w:noProof/>
              </w:rPr>
              <w:fldChar w:fldCharType="separate"/>
            </w:r>
            <w:r>
              <w:rPr>
                <w:noProof/>
              </w:rPr>
              <w:t>12</w:t>
            </w:r>
            <w:r>
              <w:rPr>
                <w:noProof/>
              </w:rPr>
              <w:fldChar w:fldCharType="end"/>
            </w:r>
          </w:hyperlink>
        </w:p>
        <w:p w14:paraId="74856C4A" w14:textId="27237864"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8" w:history="1">
            <w:r w:rsidRPr="00097C0D">
              <w:rPr>
                <w:rStyle w:val="Hyperlink"/>
                <w:b/>
                <w:bCs/>
                <w:noProof/>
              </w:rPr>
              <w:t>5.3 Feature specification</w:t>
            </w:r>
            <w:r>
              <w:rPr>
                <w:noProof/>
              </w:rPr>
              <w:tab/>
            </w:r>
            <w:r>
              <w:rPr>
                <w:noProof/>
              </w:rPr>
              <w:fldChar w:fldCharType="begin"/>
            </w:r>
            <w:r>
              <w:rPr>
                <w:noProof/>
              </w:rPr>
              <w:instrText xml:space="preserve"> PAGEREF _Toc236776508 \h </w:instrText>
            </w:r>
            <w:r>
              <w:rPr>
                <w:noProof/>
              </w:rPr>
            </w:r>
            <w:r>
              <w:rPr>
                <w:noProof/>
              </w:rPr>
              <w:fldChar w:fldCharType="separate"/>
            </w:r>
            <w:r>
              <w:rPr>
                <w:noProof/>
              </w:rPr>
              <w:t>12</w:t>
            </w:r>
            <w:r>
              <w:rPr>
                <w:noProof/>
              </w:rPr>
              <w:fldChar w:fldCharType="end"/>
            </w:r>
          </w:hyperlink>
        </w:p>
        <w:p w14:paraId="3D985449" w14:textId="04E181C7"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09" w:history="1">
            <w:r w:rsidRPr="00097C0D">
              <w:rPr>
                <w:rStyle w:val="Hyperlink"/>
                <w:b/>
                <w:bCs/>
                <w:noProof/>
              </w:rPr>
              <w:t>5.4 Objective function</w:t>
            </w:r>
            <w:r>
              <w:rPr>
                <w:noProof/>
              </w:rPr>
              <w:tab/>
            </w:r>
            <w:r>
              <w:rPr>
                <w:noProof/>
              </w:rPr>
              <w:fldChar w:fldCharType="begin"/>
            </w:r>
            <w:r>
              <w:rPr>
                <w:noProof/>
              </w:rPr>
              <w:instrText xml:space="preserve"> PAGEREF _Toc236776509 \h </w:instrText>
            </w:r>
            <w:r>
              <w:rPr>
                <w:noProof/>
              </w:rPr>
            </w:r>
            <w:r>
              <w:rPr>
                <w:noProof/>
              </w:rPr>
              <w:fldChar w:fldCharType="separate"/>
            </w:r>
            <w:r>
              <w:rPr>
                <w:noProof/>
              </w:rPr>
              <w:t>12</w:t>
            </w:r>
            <w:r>
              <w:rPr>
                <w:noProof/>
              </w:rPr>
              <w:fldChar w:fldCharType="end"/>
            </w:r>
          </w:hyperlink>
        </w:p>
        <w:p w14:paraId="17E642AC" w14:textId="5769EAF9"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0" w:history="1">
            <w:r w:rsidRPr="00097C0D">
              <w:rPr>
                <w:rStyle w:val="Hyperlink"/>
                <w:b/>
                <w:bCs/>
                <w:noProof/>
              </w:rPr>
              <w:t>5.5 Validation design</w:t>
            </w:r>
            <w:r>
              <w:rPr>
                <w:noProof/>
              </w:rPr>
              <w:tab/>
            </w:r>
            <w:r>
              <w:rPr>
                <w:noProof/>
              </w:rPr>
              <w:fldChar w:fldCharType="begin"/>
            </w:r>
            <w:r>
              <w:rPr>
                <w:noProof/>
              </w:rPr>
              <w:instrText xml:space="preserve"> PAGEREF _Toc236776510 \h </w:instrText>
            </w:r>
            <w:r>
              <w:rPr>
                <w:noProof/>
              </w:rPr>
            </w:r>
            <w:r>
              <w:rPr>
                <w:noProof/>
              </w:rPr>
              <w:fldChar w:fldCharType="separate"/>
            </w:r>
            <w:r>
              <w:rPr>
                <w:noProof/>
              </w:rPr>
              <w:t>13</w:t>
            </w:r>
            <w:r>
              <w:rPr>
                <w:noProof/>
              </w:rPr>
              <w:fldChar w:fldCharType="end"/>
            </w:r>
          </w:hyperlink>
        </w:p>
        <w:p w14:paraId="77988544" w14:textId="5A91B919"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1" w:history="1">
            <w:r w:rsidRPr="00097C0D">
              <w:rPr>
                <w:rStyle w:val="Hyperlink"/>
                <w:b/>
                <w:bCs/>
                <w:noProof/>
              </w:rPr>
              <w:t>5.6 Metric definitions</w:t>
            </w:r>
            <w:r>
              <w:rPr>
                <w:noProof/>
              </w:rPr>
              <w:tab/>
            </w:r>
            <w:r>
              <w:rPr>
                <w:noProof/>
              </w:rPr>
              <w:fldChar w:fldCharType="begin"/>
            </w:r>
            <w:r>
              <w:rPr>
                <w:noProof/>
              </w:rPr>
              <w:instrText xml:space="preserve"> PAGEREF _Toc236776511 \h </w:instrText>
            </w:r>
            <w:r>
              <w:rPr>
                <w:noProof/>
              </w:rPr>
            </w:r>
            <w:r>
              <w:rPr>
                <w:noProof/>
              </w:rPr>
              <w:fldChar w:fldCharType="separate"/>
            </w:r>
            <w:r>
              <w:rPr>
                <w:noProof/>
              </w:rPr>
              <w:t>13</w:t>
            </w:r>
            <w:r>
              <w:rPr>
                <w:noProof/>
              </w:rPr>
              <w:fldChar w:fldCharType="end"/>
            </w:r>
          </w:hyperlink>
        </w:p>
        <w:p w14:paraId="313D782A" w14:textId="1F340F01"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2" w:history="1">
            <w:r w:rsidRPr="00097C0D">
              <w:rPr>
                <w:rStyle w:val="Hyperlink"/>
                <w:b/>
                <w:bCs/>
                <w:noProof/>
              </w:rPr>
              <w:t>5.7 Horizon buckets: giving each step the freshest data it may use</w:t>
            </w:r>
            <w:r>
              <w:rPr>
                <w:noProof/>
              </w:rPr>
              <w:tab/>
            </w:r>
            <w:r>
              <w:rPr>
                <w:noProof/>
              </w:rPr>
              <w:fldChar w:fldCharType="begin"/>
            </w:r>
            <w:r>
              <w:rPr>
                <w:noProof/>
              </w:rPr>
              <w:instrText xml:space="preserve"> PAGEREF _Toc236776512 \h </w:instrText>
            </w:r>
            <w:r>
              <w:rPr>
                <w:noProof/>
              </w:rPr>
            </w:r>
            <w:r>
              <w:rPr>
                <w:noProof/>
              </w:rPr>
              <w:fldChar w:fldCharType="separate"/>
            </w:r>
            <w:r>
              <w:rPr>
                <w:noProof/>
              </w:rPr>
              <w:t>14</w:t>
            </w:r>
            <w:r>
              <w:rPr>
                <w:noProof/>
              </w:rPr>
              <w:fldChar w:fldCharType="end"/>
            </w:r>
          </w:hyperlink>
        </w:p>
        <w:p w14:paraId="1E37C3D8" w14:textId="79AFA6DD"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3" w:history="1">
            <w:r w:rsidRPr="00097C0D">
              <w:rPr>
                <w:rStyle w:val="Hyperlink"/>
                <w:b/>
                <w:bCs/>
                <w:noProof/>
              </w:rPr>
              <w:t>6. Measured Results</w:t>
            </w:r>
            <w:r>
              <w:rPr>
                <w:noProof/>
              </w:rPr>
              <w:tab/>
            </w:r>
            <w:r>
              <w:rPr>
                <w:noProof/>
              </w:rPr>
              <w:fldChar w:fldCharType="begin"/>
            </w:r>
            <w:r>
              <w:rPr>
                <w:noProof/>
              </w:rPr>
              <w:instrText xml:space="preserve"> PAGEREF _Toc236776513 \h </w:instrText>
            </w:r>
            <w:r>
              <w:rPr>
                <w:noProof/>
              </w:rPr>
            </w:r>
            <w:r>
              <w:rPr>
                <w:noProof/>
              </w:rPr>
              <w:fldChar w:fldCharType="separate"/>
            </w:r>
            <w:r>
              <w:rPr>
                <w:noProof/>
              </w:rPr>
              <w:t>15</w:t>
            </w:r>
            <w:r>
              <w:rPr>
                <w:noProof/>
              </w:rPr>
              <w:fldChar w:fldCharType="end"/>
            </w:r>
          </w:hyperlink>
        </w:p>
        <w:p w14:paraId="5C60EE1D" w14:textId="679A9442"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4" w:history="1">
            <w:r w:rsidRPr="00097C0D">
              <w:rPr>
                <w:rStyle w:val="Hyperlink"/>
                <w:b/>
                <w:bCs/>
                <w:noProof/>
              </w:rPr>
              <w:t>6.1 Model comparison</w:t>
            </w:r>
            <w:r>
              <w:rPr>
                <w:noProof/>
              </w:rPr>
              <w:tab/>
            </w:r>
            <w:r>
              <w:rPr>
                <w:noProof/>
              </w:rPr>
              <w:fldChar w:fldCharType="begin"/>
            </w:r>
            <w:r>
              <w:rPr>
                <w:noProof/>
              </w:rPr>
              <w:instrText xml:space="preserve"> PAGEREF _Toc236776514 \h </w:instrText>
            </w:r>
            <w:r>
              <w:rPr>
                <w:noProof/>
              </w:rPr>
            </w:r>
            <w:r>
              <w:rPr>
                <w:noProof/>
              </w:rPr>
              <w:fldChar w:fldCharType="separate"/>
            </w:r>
            <w:r>
              <w:rPr>
                <w:noProof/>
              </w:rPr>
              <w:t>15</w:t>
            </w:r>
            <w:r>
              <w:rPr>
                <w:noProof/>
              </w:rPr>
              <w:fldChar w:fldCharType="end"/>
            </w:r>
          </w:hyperlink>
        </w:p>
        <w:p w14:paraId="0D9BB4AA" w14:textId="3A1B72B0"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5" w:history="1">
            <w:r w:rsidRPr="00097C0D">
              <w:rPr>
                <w:rStyle w:val="Hyperlink"/>
                <w:b/>
                <w:bCs/>
                <w:noProof/>
              </w:rPr>
              <w:t>6.2 Accuracy by forecast horizon</w:t>
            </w:r>
            <w:r>
              <w:rPr>
                <w:noProof/>
              </w:rPr>
              <w:tab/>
            </w:r>
            <w:r>
              <w:rPr>
                <w:noProof/>
              </w:rPr>
              <w:fldChar w:fldCharType="begin"/>
            </w:r>
            <w:r>
              <w:rPr>
                <w:noProof/>
              </w:rPr>
              <w:instrText xml:space="preserve"> PAGEREF _Toc236776515 \h </w:instrText>
            </w:r>
            <w:r>
              <w:rPr>
                <w:noProof/>
              </w:rPr>
            </w:r>
            <w:r>
              <w:rPr>
                <w:noProof/>
              </w:rPr>
              <w:fldChar w:fldCharType="separate"/>
            </w:r>
            <w:r>
              <w:rPr>
                <w:noProof/>
              </w:rPr>
              <w:t>15</w:t>
            </w:r>
            <w:r>
              <w:rPr>
                <w:noProof/>
              </w:rPr>
              <w:fldChar w:fldCharType="end"/>
            </w:r>
          </w:hyperlink>
        </w:p>
        <w:p w14:paraId="296EA757" w14:textId="3ABF44AA"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6" w:history="1">
            <w:r w:rsidRPr="00097C0D">
              <w:rPr>
                <w:rStyle w:val="Hyperlink"/>
                <w:b/>
                <w:bCs/>
                <w:noProof/>
              </w:rPr>
              <w:t>6.3 Prediction intervals</w:t>
            </w:r>
            <w:r>
              <w:rPr>
                <w:noProof/>
              </w:rPr>
              <w:tab/>
            </w:r>
            <w:r>
              <w:rPr>
                <w:noProof/>
              </w:rPr>
              <w:fldChar w:fldCharType="begin"/>
            </w:r>
            <w:r>
              <w:rPr>
                <w:noProof/>
              </w:rPr>
              <w:instrText xml:space="preserve"> PAGEREF _Toc236776516 \h </w:instrText>
            </w:r>
            <w:r>
              <w:rPr>
                <w:noProof/>
              </w:rPr>
            </w:r>
            <w:r>
              <w:rPr>
                <w:noProof/>
              </w:rPr>
              <w:fldChar w:fldCharType="separate"/>
            </w:r>
            <w:r>
              <w:rPr>
                <w:noProof/>
              </w:rPr>
              <w:t>15</w:t>
            </w:r>
            <w:r>
              <w:rPr>
                <w:noProof/>
              </w:rPr>
              <w:fldChar w:fldCharType="end"/>
            </w:r>
          </w:hyperlink>
        </w:p>
        <w:p w14:paraId="15167652" w14:textId="3A046748"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7" w:history="1">
            <w:r w:rsidRPr="00097C0D">
              <w:rPr>
                <w:rStyle w:val="Hyperlink"/>
                <w:b/>
                <w:bCs/>
                <w:noProof/>
              </w:rPr>
              <w:t>6.4 Feature attribution</w:t>
            </w:r>
            <w:r>
              <w:rPr>
                <w:noProof/>
              </w:rPr>
              <w:tab/>
            </w:r>
            <w:r>
              <w:rPr>
                <w:noProof/>
              </w:rPr>
              <w:fldChar w:fldCharType="begin"/>
            </w:r>
            <w:r>
              <w:rPr>
                <w:noProof/>
              </w:rPr>
              <w:instrText xml:space="preserve"> PAGEREF _Toc236776517 \h </w:instrText>
            </w:r>
            <w:r>
              <w:rPr>
                <w:noProof/>
              </w:rPr>
            </w:r>
            <w:r>
              <w:rPr>
                <w:noProof/>
              </w:rPr>
              <w:fldChar w:fldCharType="separate"/>
            </w:r>
            <w:r>
              <w:rPr>
                <w:noProof/>
              </w:rPr>
              <w:t>16</w:t>
            </w:r>
            <w:r>
              <w:rPr>
                <w:noProof/>
              </w:rPr>
              <w:fldChar w:fldCharType="end"/>
            </w:r>
          </w:hyperlink>
        </w:p>
        <w:p w14:paraId="19C5E6BB" w14:textId="18B51E41"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8" w:history="1">
            <w:r w:rsidRPr="00097C0D">
              <w:rPr>
                <w:rStyle w:val="Hyperlink"/>
                <w:b/>
                <w:bCs/>
                <w:noProof/>
              </w:rPr>
              <w:t>7. Ablation Study: Do External Signals Help?</w:t>
            </w:r>
            <w:r>
              <w:rPr>
                <w:noProof/>
              </w:rPr>
              <w:tab/>
            </w:r>
            <w:r>
              <w:rPr>
                <w:noProof/>
              </w:rPr>
              <w:fldChar w:fldCharType="begin"/>
            </w:r>
            <w:r>
              <w:rPr>
                <w:noProof/>
              </w:rPr>
              <w:instrText xml:space="preserve"> PAGEREF _Toc236776518 \h </w:instrText>
            </w:r>
            <w:r>
              <w:rPr>
                <w:noProof/>
              </w:rPr>
            </w:r>
            <w:r>
              <w:rPr>
                <w:noProof/>
              </w:rPr>
              <w:fldChar w:fldCharType="separate"/>
            </w:r>
            <w:r>
              <w:rPr>
                <w:noProof/>
              </w:rPr>
              <w:t>17</w:t>
            </w:r>
            <w:r>
              <w:rPr>
                <w:noProof/>
              </w:rPr>
              <w:fldChar w:fldCharType="end"/>
            </w:r>
          </w:hyperlink>
        </w:p>
        <w:p w14:paraId="58315D96" w14:textId="49575C7F"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19" w:history="1">
            <w:r w:rsidRPr="00097C0D">
              <w:rPr>
                <w:rStyle w:val="Hyperlink"/>
                <w:b/>
                <w:bCs/>
                <w:noProof/>
              </w:rPr>
              <w:t>7.1 Arms</w:t>
            </w:r>
            <w:r>
              <w:rPr>
                <w:noProof/>
              </w:rPr>
              <w:tab/>
            </w:r>
            <w:r>
              <w:rPr>
                <w:noProof/>
              </w:rPr>
              <w:fldChar w:fldCharType="begin"/>
            </w:r>
            <w:r>
              <w:rPr>
                <w:noProof/>
              </w:rPr>
              <w:instrText xml:space="preserve"> PAGEREF _Toc236776519 \h </w:instrText>
            </w:r>
            <w:r>
              <w:rPr>
                <w:noProof/>
              </w:rPr>
            </w:r>
            <w:r>
              <w:rPr>
                <w:noProof/>
              </w:rPr>
              <w:fldChar w:fldCharType="separate"/>
            </w:r>
            <w:r>
              <w:rPr>
                <w:noProof/>
              </w:rPr>
              <w:t>17</w:t>
            </w:r>
            <w:r>
              <w:rPr>
                <w:noProof/>
              </w:rPr>
              <w:fldChar w:fldCharType="end"/>
            </w:r>
          </w:hyperlink>
        </w:p>
        <w:p w14:paraId="78E03288" w14:textId="6B766D0E"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0" w:history="1">
            <w:r w:rsidRPr="00097C0D">
              <w:rPr>
                <w:rStyle w:val="Hyperlink"/>
                <w:b/>
                <w:bCs/>
                <w:noProof/>
              </w:rPr>
              <w:t>7.2 Results</w:t>
            </w:r>
            <w:r>
              <w:rPr>
                <w:noProof/>
              </w:rPr>
              <w:tab/>
            </w:r>
            <w:r>
              <w:rPr>
                <w:noProof/>
              </w:rPr>
              <w:fldChar w:fldCharType="begin"/>
            </w:r>
            <w:r>
              <w:rPr>
                <w:noProof/>
              </w:rPr>
              <w:instrText xml:space="preserve"> PAGEREF _Toc236776520 \h </w:instrText>
            </w:r>
            <w:r>
              <w:rPr>
                <w:noProof/>
              </w:rPr>
            </w:r>
            <w:r>
              <w:rPr>
                <w:noProof/>
              </w:rPr>
              <w:fldChar w:fldCharType="separate"/>
            </w:r>
            <w:r>
              <w:rPr>
                <w:noProof/>
              </w:rPr>
              <w:t>17</w:t>
            </w:r>
            <w:r>
              <w:rPr>
                <w:noProof/>
              </w:rPr>
              <w:fldChar w:fldCharType="end"/>
            </w:r>
          </w:hyperlink>
        </w:p>
        <w:p w14:paraId="4BFF92F3" w14:textId="4ED59198"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1" w:history="1">
            <w:r w:rsidRPr="00097C0D">
              <w:rPr>
                <w:rStyle w:val="Hyperlink"/>
                <w:b/>
                <w:bCs/>
                <w:noProof/>
              </w:rPr>
              <w:t>7.3 Per-fold detail</w:t>
            </w:r>
            <w:r>
              <w:rPr>
                <w:noProof/>
              </w:rPr>
              <w:tab/>
            </w:r>
            <w:r>
              <w:rPr>
                <w:noProof/>
              </w:rPr>
              <w:fldChar w:fldCharType="begin"/>
            </w:r>
            <w:r>
              <w:rPr>
                <w:noProof/>
              </w:rPr>
              <w:instrText xml:space="preserve"> PAGEREF _Toc236776521 \h </w:instrText>
            </w:r>
            <w:r>
              <w:rPr>
                <w:noProof/>
              </w:rPr>
            </w:r>
            <w:r>
              <w:rPr>
                <w:noProof/>
              </w:rPr>
              <w:fldChar w:fldCharType="separate"/>
            </w:r>
            <w:r>
              <w:rPr>
                <w:noProof/>
              </w:rPr>
              <w:t>17</w:t>
            </w:r>
            <w:r>
              <w:rPr>
                <w:noProof/>
              </w:rPr>
              <w:fldChar w:fldCharType="end"/>
            </w:r>
          </w:hyperlink>
        </w:p>
        <w:p w14:paraId="26B564BF" w14:textId="036B7290"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2" w:history="1">
            <w:r w:rsidRPr="00097C0D">
              <w:rPr>
                <w:rStyle w:val="Hyperlink"/>
                <w:b/>
                <w:bCs/>
                <w:noProof/>
              </w:rPr>
              <w:t>7.4 Verdict</w:t>
            </w:r>
            <w:r>
              <w:rPr>
                <w:noProof/>
              </w:rPr>
              <w:tab/>
            </w:r>
            <w:r>
              <w:rPr>
                <w:noProof/>
              </w:rPr>
              <w:fldChar w:fldCharType="begin"/>
            </w:r>
            <w:r>
              <w:rPr>
                <w:noProof/>
              </w:rPr>
              <w:instrText xml:space="preserve"> PAGEREF _Toc236776522 \h </w:instrText>
            </w:r>
            <w:r>
              <w:rPr>
                <w:noProof/>
              </w:rPr>
            </w:r>
            <w:r>
              <w:rPr>
                <w:noProof/>
              </w:rPr>
              <w:fldChar w:fldCharType="separate"/>
            </w:r>
            <w:r>
              <w:rPr>
                <w:noProof/>
              </w:rPr>
              <w:t>17</w:t>
            </w:r>
            <w:r>
              <w:rPr>
                <w:noProof/>
              </w:rPr>
              <w:fldChar w:fldCharType="end"/>
            </w:r>
          </w:hyperlink>
        </w:p>
        <w:p w14:paraId="17E6BF84" w14:textId="1D2B2A02"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3" w:history="1">
            <w:r w:rsidRPr="00097C0D">
              <w:rPr>
                <w:rStyle w:val="Hyperlink"/>
                <w:b/>
                <w:bCs/>
                <w:noProof/>
              </w:rPr>
              <w:t>8. Demand Shock Intelligence</w:t>
            </w:r>
            <w:r>
              <w:rPr>
                <w:noProof/>
              </w:rPr>
              <w:tab/>
            </w:r>
            <w:r>
              <w:rPr>
                <w:noProof/>
              </w:rPr>
              <w:fldChar w:fldCharType="begin"/>
            </w:r>
            <w:r>
              <w:rPr>
                <w:noProof/>
              </w:rPr>
              <w:instrText xml:space="preserve"> PAGEREF _Toc236776523 \h </w:instrText>
            </w:r>
            <w:r>
              <w:rPr>
                <w:noProof/>
              </w:rPr>
            </w:r>
            <w:r>
              <w:rPr>
                <w:noProof/>
              </w:rPr>
              <w:fldChar w:fldCharType="separate"/>
            </w:r>
            <w:r>
              <w:rPr>
                <w:noProof/>
              </w:rPr>
              <w:t>19</w:t>
            </w:r>
            <w:r>
              <w:rPr>
                <w:noProof/>
              </w:rPr>
              <w:fldChar w:fldCharType="end"/>
            </w:r>
          </w:hyperlink>
        </w:p>
        <w:p w14:paraId="0A4DF36A" w14:textId="774C1B37"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4" w:history="1">
            <w:r w:rsidRPr="00097C0D">
              <w:rPr>
                <w:rStyle w:val="Hyperlink"/>
                <w:b/>
                <w:bCs/>
                <w:noProof/>
              </w:rPr>
              <w:t>8.1 Why the residuals come from a crisis-free model</w:t>
            </w:r>
            <w:r>
              <w:rPr>
                <w:noProof/>
              </w:rPr>
              <w:tab/>
            </w:r>
            <w:r>
              <w:rPr>
                <w:noProof/>
              </w:rPr>
              <w:fldChar w:fldCharType="begin"/>
            </w:r>
            <w:r>
              <w:rPr>
                <w:noProof/>
              </w:rPr>
              <w:instrText xml:space="preserve"> PAGEREF _Toc236776524 \h </w:instrText>
            </w:r>
            <w:r>
              <w:rPr>
                <w:noProof/>
              </w:rPr>
            </w:r>
            <w:r>
              <w:rPr>
                <w:noProof/>
              </w:rPr>
              <w:fldChar w:fldCharType="separate"/>
            </w:r>
            <w:r>
              <w:rPr>
                <w:noProof/>
              </w:rPr>
              <w:t>19</w:t>
            </w:r>
            <w:r>
              <w:rPr>
                <w:noProof/>
              </w:rPr>
              <w:fldChar w:fldCharType="end"/>
            </w:r>
          </w:hyperlink>
        </w:p>
        <w:p w14:paraId="6B7FCF6B" w14:textId="17DADF65"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5" w:history="1">
            <w:r w:rsidRPr="00097C0D">
              <w:rPr>
                <w:rStyle w:val="Hyperlink"/>
                <w:b/>
                <w:bCs/>
                <w:noProof/>
              </w:rPr>
              <w:t>8.2 Score construction</w:t>
            </w:r>
            <w:r>
              <w:rPr>
                <w:noProof/>
              </w:rPr>
              <w:tab/>
            </w:r>
            <w:r>
              <w:rPr>
                <w:noProof/>
              </w:rPr>
              <w:fldChar w:fldCharType="begin"/>
            </w:r>
            <w:r>
              <w:rPr>
                <w:noProof/>
              </w:rPr>
              <w:instrText xml:space="preserve"> PAGEREF _Toc236776525 \h </w:instrText>
            </w:r>
            <w:r>
              <w:rPr>
                <w:noProof/>
              </w:rPr>
            </w:r>
            <w:r>
              <w:rPr>
                <w:noProof/>
              </w:rPr>
              <w:fldChar w:fldCharType="separate"/>
            </w:r>
            <w:r>
              <w:rPr>
                <w:noProof/>
              </w:rPr>
              <w:t>19</w:t>
            </w:r>
            <w:r>
              <w:rPr>
                <w:noProof/>
              </w:rPr>
              <w:fldChar w:fldCharType="end"/>
            </w:r>
          </w:hyperlink>
        </w:p>
        <w:p w14:paraId="214538A1" w14:textId="491F7067"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6" w:history="1">
            <w:r w:rsidRPr="00097C0D">
              <w:rPr>
                <w:rStyle w:val="Hyperlink"/>
                <w:b/>
                <w:bCs/>
                <w:noProof/>
              </w:rPr>
              <w:t>8.3 Guards against false positives</w:t>
            </w:r>
            <w:r>
              <w:rPr>
                <w:noProof/>
              </w:rPr>
              <w:tab/>
            </w:r>
            <w:r>
              <w:rPr>
                <w:noProof/>
              </w:rPr>
              <w:fldChar w:fldCharType="begin"/>
            </w:r>
            <w:r>
              <w:rPr>
                <w:noProof/>
              </w:rPr>
              <w:instrText xml:space="preserve"> PAGEREF _Toc236776526 \h </w:instrText>
            </w:r>
            <w:r>
              <w:rPr>
                <w:noProof/>
              </w:rPr>
            </w:r>
            <w:r>
              <w:rPr>
                <w:noProof/>
              </w:rPr>
              <w:fldChar w:fldCharType="separate"/>
            </w:r>
            <w:r>
              <w:rPr>
                <w:noProof/>
              </w:rPr>
              <w:t>19</w:t>
            </w:r>
            <w:r>
              <w:rPr>
                <w:noProof/>
              </w:rPr>
              <w:fldChar w:fldCharType="end"/>
            </w:r>
          </w:hyperlink>
        </w:p>
        <w:p w14:paraId="779A3C98" w14:textId="59132DCF"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7" w:history="1">
            <w:r w:rsidRPr="00097C0D">
              <w:rPr>
                <w:rStyle w:val="Hyperlink"/>
                <w:b/>
                <w:bCs/>
                <w:noProof/>
              </w:rPr>
              <w:t>8.4 Severity bands</w:t>
            </w:r>
            <w:r>
              <w:rPr>
                <w:noProof/>
              </w:rPr>
              <w:tab/>
            </w:r>
            <w:r>
              <w:rPr>
                <w:noProof/>
              </w:rPr>
              <w:fldChar w:fldCharType="begin"/>
            </w:r>
            <w:r>
              <w:rPr>
                <w:noProof/>
              </w:rPr>
              <w:instrText xml:space="preserve"> PAGEREF _Toc236776527 \h </w:instrText>
            </w:r>
            <w:r>
              <w:rPr>
                <w:noProof/>
              </w:rPr>
            </w:r>
            <w:r>
              <w:rPr>
                <w:noProof/>
              </w:rPr>
              <w:fldChar w:fldCharType="separate"/>
            </w:r>
            <w:r>
              <w:rPr>
                <w:noProof/>
              </w:rPr>
              <w:t>19</w:t>
            </w:r>
            <w:r>
              <w:rPr>
                <w:noProof/>
              </w:rPr>
              <w:fldChar w:fldCharType="end"/>
            </w:r>
          </w:hyperlink>
        </w:p>
        <w:p w14:paraId="731397B0" w14:textId="2890871C"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8" w:history="1">
            <w:r w:rsidRPr="00097C0D">
              <w:rPr>
                <w:rStyle w:val="Hyperlink"/>
                <w:b/>
                <w:bCs/>
                <w:noProof/>
              </w:rPr>
              <w:t>8.5 Measured detection results</w:t>
            </w:r>
            <w:r>
              <w:rPr>
                <w:noProof/>
              </w:rPr>
              <w:tab/>
            </w:r>
            <w:r>
              <w:rPr>
                <w:noProof/>
              </w:rPr>
              <w:fldChar w:fldCharType="begin"/>
            </w:r>
            <w:r>
              <w:rPr>
                <w:noProof/>
              </w:rPr>
              <w:instrText xml:space="preserve"> PAGEREF _Toc236776528 \h </w:instrText>
            </w:r>
            <w:r>
              <w:rPr>
                <w:noProof/>
              </w:rPr>
            </w:r>
            <w:r>
              <w:rPr>
                <w:noProof/>
              </w:rPr>
              <w:fldChar w:fldCharType="separate"/>
            </w:r>
            <w:r>
              <w:rPr>
                <w:noProof/>
              </w:rPr>
              <w:t>20</w:t>
            </w:r>
            <w:r>
              <w:rPr>
                <w:noProof/>
              </w:rPr>
              <w:fldChar w:fldCharType="end"/>
            </w:r>
          </w:hyperlink>
        </w:p>
        <w:p w14:paraId="51AF4089" w14:textId="395A773E"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29" w:history="1">
            <w:r w:rsidRPr="00097C0D">
              <w:rPr>
                <w:rStyle w:val="Hyperlink"/>
                <w:b/>
                <w:bCs/>
                <w:noProof/>
              </w:rPr>
              <w:t>8.6 Real-world context, stated as coincidence</w:t>
            </w:r>
            <w:r>
              <w:rPr>
                <w:noProof/>
              </w:rPr>
              <w:tab/>
            </w:r>
            <w:r>
              <w:rPr>
                <w:noProof/>
              </w:rPr>
              <w:fldChar w:fldCharType="begin"/>
            </w:r>
            <w:r>
              <w:rPr>
                <w:noProof/>
              </w:rPr>
              <w:instrText xml:space="preserve"> PAGEREF _Toc236776529 \h </w:instrText>
            </w:r>
            <w:r>
              <w:rPr>
                <w:noProof/>
              </w:rPr>
            </w:r>
            <w:r>
              <w:rPr>
                <w:noProof/>
              </w:rPr>
              <w:fldChar w:fldCharType="separate"/>
            </w:r>
            <w:r>
              <w:rPr>
                <w:noProof/>
              </w:rPr>
              <w:t>20</w:t>
            </w:r>
            <w:r>
              <w:rPr>
                <w:noProof/>
              </w:rPr>
              <w:fldChar w:fldCharType="end"/>
            </w:r>
          </w:hyperlink>
        </w:p>
        <w:p w14:paraId="4B4B9C83" w14:textId="56CA9FAC"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0" w:history="1">
            <w:r w:rsidRPr="00097C0D">
              <w:rPr>
                <w:rStyle w:val="Hyperlink"/>
                <w:b/>
                <w:bCs/>
                <w:noProof/>
              </w:rPr>
              <w:t>8.7 Auditable explanations</w:t>
            </w:r>
            <w:r>
              <w:rPr>
                <w:noProof/>
              </w:rPr>
              <w:tab/>
            </w:r>
            <w:r>
              <w:rPr>
                <w:noProof/>
              </w:rPr>
              <w:fldChar w:fldCharType="begin"/>
            </w:r>
            <w:r>
              <w:rPr>
                <w:noProof/>
              </w:rPr>
              <w:instrText xml:space="preserve"> PAGEREF _Toc236776530 \h </w:instrText>
            </w:r>
            <w:r>
              <w:rPr>
                <w:noProof/>
              </w:rPr>
            </w:r>
            <w:r>
              <w:rPr>
                <w:noProof/>
              </w:rPr>
              <w:fldChar w:fldCharType="separate"/>
            </w:r>
            <w:r>
              <w:rPr>
                <w:noProof/>
              </w:rPr>
              <w:t>20</w:t>
            </w:r>
            <w:r>
              <w:rPr>
                <w:noProof/>
              </w:rPr>
              <w:fldChar w:fldCharType="end"/>
            </w:r>
          </w:hyperlink>
        </w:p>
        <w:p w14:paraId="2EC03824" w14:textId="116F57EC"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1" w:history="1">
            <w:r w:rsidRPr="00097C0D">
              <w:rPr>
                <w:rStyle w:val="Hyperlink"/>
                <w:b/>
                <w:bCs/>
                <w:noProof/>
              </w:rPr>
              <w:t>9. Inventory and Business Impact</w:t>
            </w:r>
            <w:r>
              <w:rPr>
                <w:noProof/>
              </w:rPr>
              <w:tab/>
            </w:r>
            <w:r>
              <w:rPr>
                <w:noProof/>
              </w:rPr>
              <w:fldChar w:fldCharType="begin"/>
            </w:r>
            <w:r>
              <w:rPr>
                <w:noProof/>
              </w:rPr>
              <w:instrText xml:space="preserve"> PAGEREF _Toc236776531 \h </w:instrText>
            </w:r>
            <w:r>
              <w:rPr>
                <w:noProof/>
              </w:rPr>
            </w:r>
            <w:r>
              <w:rPr>
                <w:noProof/>
              </w:rPr>
              <w:fldChar w:fldCharType="separate"/>
            </w:r>
            <w:r>
              <w:rPr>
                <w:noProof/>
              </w:rPr>
              <w:t>21</w:t>
            </w:r>
            <w:r>
              <w:rPr>
                <w:noProof/>
              </w:rPr>
              <w:fldChar w:fldCharType="end"/>
            </w:r>
          </w:hyperlink>
        </w:p>
        <w:p w14:paraId="1F367BCC" w14:textId="6C1335A3"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2" w:history="1">
            <w:r w:rsidRPr="00097C0D">
              <w:rPr>
                <w:rStyle w:val="Hyperlink"/>
                <w:b/>
                <w:bCs/>
                <w:noProof/>
              </w:rPr>
              <w:t>9.1 Measured from real data</w:t>
            </w:r>
            <w:r>
              <w:rPr>
                <w:noProof/>
              </w:rPr>
              <w:tab/>
            </w:r>
            <w:r>
              <w:rPr>
                <w:noProof/>
              </w:rPr>
              <w:fldChar w:fldCharType="begin"/>
            </w:r>
            <w:r>
              <w:rPr>
                <w:noProof/>
              </w:rPr>
              <w:instrText xml:space="preserve"> PAGEREF _Toc236776532 \h </w:instrText>
            </w:r>
            <w:r>
              <w:rPr>
                <w:noProof/>
              </w:rPr>
            </w:r>
            <w:r>
              <w:rPr>
                <w:noProof/>
              </w:rPr>
              <w:fldChar w:fldCharType="separate"/>
            </w:r>
            <w:r>
              <w:rPr>
                <w:noProof/>
              </w:rPr>
              <w:t>21</w:t>
            </w:r>
            <w:r>
              <w:rPr>
                <w:noProof/>
              </w:rPr>
              <w:fldChar w:fldCharType="end"/>
            </w:r>
          </w:hyperlink>
        </w:p>
        <w:p w14:paraId="0837F5DD" w14:textId="1A0D9123"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3" w:history="1">
            <w:r w:rsidRPr="00097C0D">
              <w:rPr>
                <w:rStyle w:val="Hyperlink"/>
                <w:b/>
                <w:bCs/>
                <w:noProof/>
              </w:rPr>
              <w:t>9.2 Requires user-supplied operating assumptions</w:t>
            </w:r>
            <w:r>
              <w:rPr>
                <w:noProof/>
              </w:rPr>
              <w:tab/>
            </w:r>
            <w:r>
              <w:rPr>
                <w:noProof/>
              </w:rPr>
              <w:fldChar w:fldCharType="begin"/>
            </w:r>
            <w:r>
              <w:rPr>
                <w:noProof/>
              </w:rPr>
              <w:instrText xml:space="preserve"> PAGEREF _Toc236776533 \h </w:instrText>
            </w:r>
            <w:r>
              <w:rPr>
                <w:noProof/>
              </w:rPr>
            </w:r>
            <w:r>
              <w:rPr>
                <w:noProof/>
              </w:rPr>
              <w:fldChar w:fldCharType="separate"/>
            </w:r>
            <w:r>
              <w:rPr>
                <w:noProof/>
              </w:rPr>
              <w:t>21</w:t>
            </w:r>
            <w:r>
              <w:rPr>
                <w:noProof/>
              </w:rPr>
              <w:fldChar w:fldCharType="end"/>
            </w:r>
          </w:hyperlink>
        </w:p>
        <w:p w14:paraId="65DFCDF7" w14:textId="45AB64C5"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4" w:history="1">
            <w:r w:rsidRPr="00097C0D">
              <w:rPr>
                <w:rStyle w:val="Hyperlink"/>
                <w:b/>
                <w:bCs/>
                <w:noProof/>
              </w:rPr>
              <w:t>9.3 Separating technical results from business assumptions</w:t>
            </w:r>
            <w:r>
              <w:rPr>
                <w:noProof/>
              </w:rPr>
              <w:tab/>
            </w:r>
            <w:r>
              <w:rPr>
                <w:noProof/>
              </w:rPr>
              <w:fldChar w:fldCharType="begin"/>
            </w:r>
            <w:r>
              <w:rPr>
                <w:noProof/>
              </w:rPr>
              <w:instrText xml:space="preserve"> PAGEREF _Toc236776534 \h </w:instrText>
            </w:r>
            <w:r>
              <w:rPr>
                <w:noProof/>
              </w:rPr>
            </w:r>
            <w:r>
              <w:rPr>
                <w:noProof/>
              </w:rPr>
              <w:fldChar w:fldCharType="separate"/>
            </w:r>
            <w:r>
              <w:rPr>
                <w:noProof/>
              </w:rPr>
              <w:t>22</w:t>
            </w:r>
            <w:r>
              <w:rPr>
                <w:noProof/>
              </w:rPr>
              <w:fldChar w:fldCharType="end"/>
            </w:r>
          </w:hyperlink>
        </w:p>
        <w:p w14:paraId="55ED5CCA" w14:textId="1C0ECDCF"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5" w:history="1">
            <w:r w:rsidRPr="00097C0D">
              <w:rPr>
                <w:rStyle w:val="Hyperlink"/>
                <w:b/>
                <w:bCs/>
                <w:noProof/>
              </w:rPr>
              <w:t>10. Reading a Forecast Correctly</w:t>
            </w:r>
            <w:r>
              <w:rPr>
                <w:noProof/>
              </w:rPr>
              <w:tab/>
            </w:r>
            <w:r>
              <w:rPr>
                <w:noProof/>
              </w:rPr>
              <w:fldChar w:fldCharType="begin"/>
            </w:r>
            <w:r>
              <w:rPr>
                <w:noProof/>
              </w:rPr>
              <w:instrText xml:space="preserve"> PAGEREF _Toc236776535 \h </w:instrText>
            </w:r>
            <w:r>
              <w:rPr>
                <w:noProof/>
              </w:rPr>
            </w:r>
            <w:r>
              <w:rPr>
                <w:noProof/>
              </w:rPr>
              <w:fldChar w:fldCharType="separate"/>
            </w:r>
            <w:r>
              <w:rPr>
                <w:noProof/>
              </w:rPr>
              <w:t>23</w:t>
            </w:r>
            <w:r>
              <w:rPr>
                <w:noProof/>
              </w:rPr>
              <w:fldChar w:fldCharType="end"/>
            </w:r>
          </w:hyperlink>
        </w:p>
        <w:p w14:paraId="0E0D85FB" w14:textId="61E88DA5"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6" w:history="1">
            <w:r w:rsidRPr="00097C0D">
              <w:rPr>
                <w:rStyle w:val="Hyperlink"/>
                <w:b/>
                <w:bCs/>
                <w:noProof/>
              </w:rPr>
              <w:t>10.1 Why a point forecast cannot track a spiky series</w:t>
            </w:r>
            <w:r>
              <w:rPr>
                <w:noProof/>
              </w:rPr>
              <w:tab/>
            </w:r>
            <w:r>
              <w:rPr>
                <w:noProof/>
              </w:rPr>
              <w:fldChar w:fldCharType="begin"/>
            </w:r>
            <w:r>
              <w:rPr>
                <w:noProof/>
              </w:rPr>
              <w:instrText xml:space="preserve"> PAGEREF _Toc236776536 \h </w:instrText>
            </w:r>
            <w:r>
              <w:rPr>
                <w:noProof/>
              </w:rPr>
            </w:r>
            <w:r>
              <w:rPr>
                <w:noProof/>
              </w:rPr>
              <w:fldChar w:fldCharType="separate"/>
            </w:r>
            <w:r>
              <w:rPr>
                <w:noProof/>
              </w:rPr>
              <w:t>23</w:t>
            </w:r>
            <w:r>
              <w:rPr>
                <w:noProof/>
              </w:rPr>
              <w:fldChar w:fldCharType="end"/>
            </w:r>
          </w:hyperlink>
        </w:p>
        <w:p w14:paraId="37D9A46F" w14:textId="4F559AB0"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7" w:history="1">
            <w:r w:rsidRPr="00097C0D">
              <w:rPr>
                <w:rStyle w:val="Hyperlink"/>
                <w:b/>
                <w:bCs/>
                <w:noProof/>
              </w:rPr>
              <w:t>10.2 The same forecast, judged at three grains</w:t>
            </w:r>
            <w:r>
              <w:rPr>
                <w:noProof/>
              </w:rPr>
              <w:tab/>
            </w:r>
            <w:r>
              <w:rPr>
                <w:noProof/>
              </w:rPr>
              <w:fldChar w:fldCharType="begin"/>
            </w:r>
            <w:r>
              <w:rPr>
                <w:noProof/>
              </w:rPr>
              <w:instrText xml:space="preserve"> PAGEREF _Toc236776537 \h </w:instrText>
            </w:r>
            <w:r>
              <w:rPr>
                <w:noProof/>
              </w:rPr>
            </w:r>
            <w:r>
              <w:rPr>
                <w:noProof/>
              </w:rPr>
              <w:fldChar w:fldCharType="separate"/>
            </w:r>
            <w:r>
              <w:rPr>
                <w:noProof/>
              </w:rPr>
              <w:t>23</w:t>
            </w:r>
            <w:r>
              <w:rPr>
                <w:noProof/>
              </w:rPr>
              <w:fldChar w:fldCharType="end"/>
            </w:r>
          </w:hyperlink>
        </w:p>
        <w:p w14:paraId="3385FD48" w14:textId="2F9FADC2"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8" w:history="1">
            <w:r w:rsidRPr="00097C0D">
              <w:rPr>
                <w:rStyle w:val="Hyperlink"/>
                <w:b/>
                <w:bCs/>
                <w:noProof/>
              </w:rPr>
              <w:t>10.3 Uncertainty is the answer, not the point forecast</w:t>
            </w:r>
            <w:r>
              <w:rPr>
                <w:noProof/>
              </w:rPr>
              <w:tab/>
            </w:r>
            <w:r>
              <w:rPr>
                <w:noProof/>
              </w:rPr>
              <w:fldChar w:fldCharType="begin"/>
            </w:r>
            <w:r>
              <w:rPr>
                <w:noProof/>
              </w:rPr>
              <w:instrText xml:space="preserve"> PAGEREF _Toc236776538 \h </w:instrText>
            </w:r>
            <w:r>
              <w:rPr>
                <w:noProof/>
              </w:rPr>
            </w:r>
            <w:r>
              <w:rPr>
                <w:noProof/>
              </w:rPr>
              <w:fldChar w:fldCharType="separate"/>
            </w:r>
            <w:r>
              <w:rPr>
                <w:noProof/>
              </w:rPr>
              <w:t>23</w:t>
            </w:r>
            <w:r>
              <w:rPr>
                <w:noProof/>
              </w:rPr>
              <w:fldChar w:fldCharType="end"/>
            </w:r>
          </w:hyperlink>
        </w:p>
        <w:p w14:paraId="36528D85" w14:textId="08D5EFBF"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39" w:history="1">
            <w:r w:rsidRPr="00097C0D">
              <w:rPr>
                <w:rStyle w:val="Hyperlink"/>
                <w:b/>
                <w:bCs/>
                <w:noProof/>
              </w:rPr>
              <w:t>10.4 Accuracy is not uniform across the assortment</w:t>
            </w:r>
            <w:r>
              <w:rPr>
                <w:noProof/>
              </w:rPr>
              <w:tab/>
            </w:r>
            <w:r>
              <w:rPr>
                <w:noProof/>
              </w:rPr>
              <w:fldChar w:fldCharType="begin"/>
            </w:r>
            <w:r>
              <w:rPr>
                <w:noProof/>
              </w:rPr>
              <w:instrText xml:space="preserve"> PAGEREF _Toc236776539 \h </w:instrText>
            </w:r>
            <w:r>
              <w:rPr>
                <w:noProof/>
              </w:rPr>
            </w:r>
            <w:r>
              <w:rPr>
                <w:noProof/>
              </w:rPr>
              <w:fldChar w:fldCharType="separate"/>
            </w:r>
            <w:r>
              <w:rPr>
                <w:noProof/>
              </w:rPr>
              <w:t>24</w:t>
            </w:r>
            <w:r>
              <w:rPr>
                <w:noProof/>
              </w:rPr>
              <w:fldChar w:fldCharType="end"/>
            </w:r>
          </w:hyperlink>
        </w:p>
        <w:p w14:paraId="180C0368" w14:textId="4B5B7CE4"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0" w:history="1">
            <w:r w:rsidRPr="00097C0D">
              <w:rPr>
                <w:rStyle w:val="Hyperlink"/>
                <w:b/>
                <w:bCs/>
                <w:noProof/>
              </w:rPr>
              <w:t>11. Product Identification</w:t>
            </w:r>
            <w:r>
              <w:rPr>
                <w:noProof/>
              </w:rPr>
              <w:tab/>
            </w:r>
            <w:r>
              <w:rPr>
                <w:noProof/>
              </w:rPr>
              <w:fldChar w:fldCharType="begin"/>
            </w:r>
            <w:r>
              <w:rPr>
                <w:noProof/>
              </w:rPr>
              <w:instrText xml:space="preserve"> PAGEREF _Toc236776540 \h </w:instrText>
            </w:r>
            <w:r>
              <w:rPr>
                <w:noProof/>
              </w:rPr>
            </w:r>
            <w:r>
              <w:rPr>
                <w:noProof/>
              </w:rPr>
              <w:fldChar w:fldCharType="separate"/>
            </w:r>
            <w:r>
              <w:rPr>
                <w:noProof/>
              </w:rPr>
              <w:t>25</w:t>
            </w:r>
            <w:r>
              <w:rPr>
                <w:noProof/>
              </w:rPr>
              <w:fldChar w:fldCharType="end"/>
            </w:r>
          </w:hyperlink>
        </w:p>
        <w:p w14:paraId="1FEB6953" w14:textId="304CF51F"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1" w:history="1">
            <w:r w:rsidRPr="00097C0D">
              <w:rPr>
                <w:rStyle w:val="Hyperlink"/>
                <w:b/>
                <w:bCs/>
                <w:noProof/>
              </w:rPr>
              <w:t>11.1 Enforcement</w:t>
            </w:r>
            <w:r>
              <w:rPr>
                <w:noProof/>
              </w:rPr>
              <w:tab/>
            </w:r>
            <w:r>
              <w:rPr>
                <w:noProof/>
              </w:rPr>
              <w:fldChar w:fldCharType="begin"/>
            </w:r>
            <w:r>
              <w:rPr>
                <w:noProof/>
              </w:rPr>
              <w:instrText xml:space="preserve"> PAGEREF _Toc236776541 \h </w:instrText>
            </w:r>
            <w:r>
              <w:rPr>
                <w:noProof/>
              </w:rPr>
            </w:r>
            <w:r>
              <w:rPr>
                <w:noProof/>
              </w:rPr>
              <w:fldChar w:fldCharType="separate"/>
            </w:r>
            <w:r>
              <w:rPr>
                <w:noProof/>
              </w:rPr>
              <w:t>25</w:t>
            </w:r>
            <w:r>
              <w:rPr>
                <w:noProof/>
              </w:rPr>
              <w:fldChar w:fldCharType="end"/>
            </w:r>
          </w:hyperlink>
        </w:p>
        <w:p w14:paraId="25346600" w14:textId="0E79DAD0"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2" w:history="1">
            <w:r w:rsidRPr="00097C0D">
              <w:rPr>
                <w:rStyle w:val="Hyperlink"/>
                <w:b/>
                <w:bCs/>
                <w:noProof/>
              </w:rPr>
              <w:t>12. Application and Service Layer</w:t>
            </w:r>
            <w:r>
              <w:rPr>
                <w:noProof/>
              </w:rPr>
              <w:tab/>
            </w:r>
            <w:r>
              <w:rPr>
                <w:noProof/>
              </w:rPr>
              <w:fldChar w:fldCharType="begin"/>
            </w:r>
            <w:r>
              <w:rPr>
                <w:noProof/>
              </w:rPr>
              <w:instrText xml:space="preserve"> PAGEREF _Toc236776542 \h </w:instrText>
            </w:r>
            <w:r>
              <w:rPr>
                <w:noProof/>
              </w:rPr>
            </w:r>
            <w:r>
              <w:rPr>
                <w:noProof/>
              </w:rPr>
              <w:fldChar w:fldCharType="separate"/>
            </w:r>
            <w:r>
              <w:rPr>
                <w:noProof/>
              </w:rPr>
              <w:t>26</w:t>
            </w:r>
            <w:r>
              <w:rPr>
                <w:noProof/>
              </w:rPr>
              <w:fldChar w:fldCharType="end"/>
            </w:r>
          </w:hyperlink>
        </w:p>
        <w:p w14:paraId="6639E776" w14:textId="7A5F9424"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3" w:history="1">
            <w:r w:rsidRPr="00097C0D">
              <w:rPr>
                <w:rStyle w:val="Hyperlink"/>
                <w:b/>
                <w:bCs/>
                <w:noProof/>
              </w:rPr>
              <w:t>12.1 The five modules</w:t>
            </w:r>
            <w:r>
              <w:rPr>
                <w:noProof/>
              </w:rPr>
              <w:tab/>
            </w:r>
            <w:r>
              <w:rPr>
                <w:noProof/>
              </w:rPr>
              <w:fldChar w:fldCharType="begin"/>
            </w:r>
            <w:r>
              <w:rPr>
                <w:noProof/>
              </w:rPr>
              <w:instrText xml:space="preserve"> PAGEREF _Toc236776543 \h </w:instrText>
            </w:r>
            <w:r>
              <w:rPr>
                <w:noProof/>
              </w:rPr>
            </w:r>
            <w:r>
              <w:rPr>
                <w:noProof/>
              </w:rPr>
              <w:fldChar w:fldCharType="separate"/>
            </w:r>
            <w:r>
              <w:rPr>
                <w:noProof/>
              </w:rPr>
              <w:t>26</w:t>
            </w:r>
            <w:r>
              <w:rPr>
                <w:noProof/>
              </w:rPr>
              <w:fldChar w:fldCharType="end"/>
            </w:r>
          </w:hyperlink>
        </w:p>
        <w:p w14:paraId="5671956C" w14:textId="3CE582F9"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4" w:history="1">
            <w:r w:rsidRPr="00097C0D">
              <w:rPr>
                <w:rStyle w:val="Hyperlink"/>
                <w:b/>
                <w:bCs/>
                <w:noProof/>
              </w:rPr>
              <w:t>12.2 Interface principles</w:t>
            </w:r>
            <w:r>
              <w:rPr>
                <w:noProof/>
              </w:rPr>
              <w:tab/>
            </w:r>
            <w:r>
              <w:rPr>
                <w:noProof/>
              </w:rPr>
              <w:fldChar w:fldCharType="begin"/>
            </w:r>
            <w:r>
              <w:rPr>
                <w:noProof/>
              </w:rPr>
              <w:instrText xml:space="preserve"> PAGEREF _Toc236776544 \h </w:instrText>
            </w:r>
            <w:r>
              <w:rPr>
                <w:noProof/>
              </w:rPr>
            </w:r>
            <w:r>
              <w:rPr>
                <w:noProof/>
              </w:rPr>
              <w:fldChar w:fldCharType="separate"/>
            </w:r>
            <w:r>
              <w:rPr>
                <w:noProof/>
              </w:rPr>
              <w:t>26</w:t>
            </w:r>
            <w:r>
              <w:rPr>
                <w:noProof/>
              </w:rPr>
              <w:fldChar w:fldCharType="end"/>
            </w:r>
          </w:hyperlink>
        </w:p>
        <w:p w14:paraId="5E7E3E3A" w14:textId="2D16B0A7"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5" w:history="1">
            <w:r w:rsidRPr="00097C0D">
              <w:rPr>
                <w:rStyle w:val="Hyperlink"/>
                <w:b/>
                <w:bCs/>
                <w:noProof/>
              </w:rPr>
              <w:t>12.3 Service layer</w:t>
            </w:r>
            <w:r>
              <w:rPr>
                <w:noProof/>
              </w:rPr>
              <w:tab/>
            </w:r>
            <w:r>
              <w:rPr>
                <w:noProof/>
              </w:rPr>
              <w:fldChar w:fldCharType="begin"/>
            </w:r>
            <w:r>
              <w:rPr>
                <w:noProof/>
              </w:rPr>
              <w:instrText xml:space="preserve"> PAGEREF _Toc236776545 \h </w:instrText>
            </w:r>
            <w:r>
              <w:rPr>
                <w:noProof/>
              </w:rPr>
            </w:r>
            <w:r>
              <w:rPr>
                <w:noProof/>
              </w:rPr>
              <w:fldChar w:fldCharType="separate"/>
            </w:r>
            <w:r>
              <w:rPr>
                <w:noProof/>
              </w:rPr>
              <w:t>26</w:t>
            </w:r>
            <w:r>
              <w:rPr>
                <w:noProof/>
              </w:rPr>
              <w:fldChar w:fldCharType="end"/>
            </w:r>
          </w:hyperlink>
        </w:p>
        <w:p w14:paraId="2C2629C9" w14:textId="0E86B588"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6" w:history="1">
            <w:r w:rsidRPr="00097C0D">
              <w:rPr>
                <w:rStyle w:val="Hyperlink"/>
                <w:b/>
                <w:bCs/>
                <w:noProof/>
              </w:rPr>
              <w:t>13. Engineering Quality and Verification</w:t>
            </w:r>
            <w:r>
              <w:rPr>
                <w:noProof/>
              </w:rPr>
              <w:tab/>
            </w:r>
            <w:r>
              <w:rPr>
                <w:noProof/>
              </w:rPr>
              <w:fldChar w:fldCharType="begin"/>
            </w:r>
            <w:r>
              <w:rPr>
                <w:noProof/>
              </w:rPr>
              <w:instrText xml:space="preserve"> PAGEREF _Toc236776546 \h </w:instrText>
            </w:r>
            <w:r>
              <w:rPr>
                <w:noProof/>
              </w:rPr>
            </w:r>
            <w:r>
              <w:rPr>
                <w:noProof/>
              </w:rPr>
              <w:fldChar w:fldCharType="separate"/>
            </w:r>
            <w:r>
              <w:rPr>
                <w:noProof/>
              </w:rPr>
              <w:t>27</w:t>
            </w:r>
            <w:r>
              <w:rPr>
                <w:noProof/>
              </w:rPr>
              <w:fldChar w:fldCharType="end"/>
            </w:r>
          </w:hyperlink>
        </w:p>
        <w:p w14:paraId="4F1DE161" w14:textId="44C9B9B2"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7" w:history="1">
            <w:r w:rsidRPr="00097C0D">
              <w:rPr>
                <w:rStyle w:val="Hyperlink"/>
                <w:b/>
                <w:bCs/>
                <w:noProof/>
              </w:rPr>
              <w:t>13.1 Test suite</w:t>
            </w:r>
            <w:r>
              <w:rPr>
                <w:noProof/>
              </w:rPr>
              <w:tab/>
            </w:r>
            <w:r>
              <w:rPr>
                <w:noProof/>
              </w:rPr>
              <w:fldChar w:fldCharType="begin"/>
            </w:r>
            <w:r>
              <w:rPr>
                <w:noProof/>
              </w:rPr>
              <w:instrText xml:space="preserve"> PAGEREF _Toc236776547 \h </w:instrText>
            </w:r>
            <w:r>
              <w:rPr>
                <w:noProof/>
              </w:rPr>
            </w:r>
            <w:r>
              <w:rPr>
                <w:noProof/>
              </w:rPr>
              <w:fldChar w:fldCharType="separate"/>
            </w:r>
            <w:r>
              <w:rPr>
                <w:noProof/>
              </w:rPr>
              <w:t>27</w:t>
            </w:r>
            <w:r>
              <w:rPr>
                <w:noProof/>
              </w:rPr>
              <w:fldChar w:fldCharType="end"/>
            </w:r>
          </w:hyperlink>
        </w:p>
        <w:p w14:paraId="485C2C84" w14:textId="4FA45B06"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8" w:history="1">
            <w:r w:rsidRPr="00097C0D">
              <w:rPr>
                <w:rStyle w:val="Hyperlink"/>
                <w:b/>
                <w:bCs/>
                <w:noProof/>
              </w:rPr>
              <w:t>13.2 The central leakage proof</w:t>
            </w:r>
            <w:r>
              <w:rPr>
                <w:noProof/>
              </w:rPr>
              <w:tab/>
            </w:r>
            <w:r>
              <w:rPr>
                <w:noProof/>
              </w:rPr>
              <w:fldChar w:fldCharType="begin"/>
            </w:r>
            <w:r>
              <w:rPr>
                <w:noProof/>
              </w:rPr>
              <w:instrText xml:space="preserve"> PAGEREF _Toc236776548 \h </w:instrText>
            </w:r>
            <w:r>
              <w:rPr>
                <w:noProof/>
              </w:rPr>
            </w:r>
            <w:r>
              <w:rPr>
                <w:noProof/>
              </w:rPr>
              <w:fldChar w:fldCharType="separate"/>
            </w:r>
            <w:r>
              <w:rPr>
                <w:noProof/>
              </w:rPr>
              <w:t>27</w:t>
            </w:r>
            <w:r>
              <w:rPr>
                <w:noProof/>
              </w:rPr>
              <w:fldChar w:fldCharType="end"/>
            </w:r>
          </w:hyperlink>
        </w:p>
        <w:p w14:paraId="13249B79" w14:textId="3D95E6B0"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49" w:history="1">
            <w:r w:rsidRPr="00097C0D">
              <w:rPr>
                <w:rStyle w:val="Hyperlink"/>
                <w:b/>
                <w:bCs/>
                <w:noProof/>
              </w:rPr>
              <w:t>13.3 Independent verification</w:t>
            </w:r>
            <w:r>
              <w:rPr>
                <w:noProof/>
              </w:rPr>
              <w:tab/>
            </w:r>
            <w:r>
              <w:rPr>
                <w:noProof/>
              </w:rPr>
              <w:fldChar w:fldCharType="begin"/>
            </w:r>
            <w:r>
              <w:rPr>
                <w:noProof/>
              </w:rPr>
              <w:instrText xml:space="preserve"> PAGEREF _Toc236776549 \h </w:instrText>
            </w:r>
            <w:r>
              <w:rPr>
                <w:noProof/>
              </w:rPr>
            </w:r>
            <w:r>
              <w:rPr>
                <w:noProof/>
              </w:rPr>
              <w:fldChar w:fldCharType="separate"/>
            </w:r>
            <w:r>
              <w:rPr>
                <w:noProof/>
              </w:rPr>
              <w:t>27</w:t>
            </w:r>
            <w:r>
              <w:rPr>
                <w:noProof/>
              </w:rPr>
              <w:fldChar w:fldCharType="end"/>
            </w:r>
          </w:hyperlink>
        </w:p>
        <w:p w14:paraId="7E6D2A6C" w14:textId="6951BB1F"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0" w:history="1">
            <w:r w:rsidRPr="00097C0D">
              <w:rPr>
                <w:rStyle w:val="Hyperlink"/>
                <w:b/>
                <w:bCs/>
                <w:noProof/>
              </w:rPr>
              <w:t>14. Limitations and Responsible Use</w:t>
            </w:r>
            <w:r>
              <w:rPr>
                <w:noProof/>
              </w:rPr>
              <w:tab/>
            </w:r>
            <w:r>
              <w:rPr>
                <w:noProof/>
              </w:rPr>
              <w:fldChar w:fldCharType="begin"/>
            </w:r>
            <w:r>
              <w:rPr>
                <w:noProof/>
              </w:rPr>
              <w:instrText xml:space="preserve"> PAGEREF _Toc236776550 \h </w:instrText>
            </w:r>
            <w:r>
              <w:rPr>
                <w:noProof/>
              </w:rPr>
            </w:r>
            <w:r>
              <w:rPr>
                <w:noProof/>
              </w:rPr>
              <w:fldChar w:fldCharType="separate"/>
            </w:r>
            <w:r>
              <w:rPr>
                <w:noProof/>
              </w:rPr>
              <w:t>29</w:t>
            </w:r>
            <w:r>
              <w:rPr>
                <w:noProof/>
              </w:rPr>
              <w:fldChar w:fldCharType="end"/>
            </w:r>
          </w:hyperlink>
        </w:p>
        <w:p w14:paraId="3D017DA7" w14:textId="16FF276E"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1" w:history="1">
            <w:r w:rsidRPr="00097C0D">
              <w:rPr>
                <w:rStyle w:val="Hyperlink"/>
                <w:b/>
                <w:bCs/>
                <w:noProof/>
              </w:rPr>
              <w:t>14.1 Data limitations</w:t>
            </w:r>
            <w:r>
              <w:rPr>
                <w:noProof/>
              </w:rPr>
              <w:tab/>
            </w:r>
            <w:r>
              <w:rPr>
                <w:noProof/>
              </w:rPr>
              <w:fldChar w:fldCharType="begin"/>
            </w:r>
            <w:r>
              <w:rPr>
                <w:noProof/>
              </w:rPr>
              <w:instrText xml:space="preserve"> PAGEREF _Toc236776551 \h </w:instrText>
            </w:r>
            <w:r>
              <w:rPr>
                <w:noProof/>
              </w:rPr>
            </w:r>
            <w:r>
              <w:rPr>
                <w:noProof/>
              </w:rPr>
              <w:fldChar w:fldCharType="separate"/>
            </w:r>
            <w:r>
              <w:rPr>
                <w:noProof/>
              </w:rPr>
              <w:t>29</w:t>
            </w:r>
            <w:r>
              <w:rPr>
                <w:noProof/>
              </w:rPr>
              <w:fldChar w:fldCharType="end"/>
            </w:r>
          </w:hyperlink>
        </w:p>
        <w:p w14:paraId="7D3E326D" w14:textId="52593AC5"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2" w:history="1">
            <w:r w:rsidRPr="00097C0D">
              <w:rPr>
                <w:rStyle w:val="Hyperlink"/>
                <w:b/>
                <w:bCs/>
                <w:noProof/>
              </w:rPr>
              <w:t>14.2 Methodological limitations</w:t>
            </w:r>
            <w:r>
              <w:rPr>
                <w:noProof/>
              </w:rPr>
              <w:tab/>
            </w:r>
            <w:r>
              <w:rPr>
                <w:noProof/>
              </w:rPr>
              <w:fldChar w:fldCharType="begin"/>
            </w:r>
            <w:r>
              <w:rPr>
                <w:noProof/>
              </w:rPr>
              <w:instrText xml:space="preserve"> PAGEREF _Toc236776552 \h </w:instrText>
            </w:r>
            <w:r>
              <w:rPr>
                <w:noProof/>
              </w:rPr>
            </w:r>
            <w:r>
              <w:rPr>
                <w:noProof/>
              </w:rPr>
              <w:fldChar w:fldCharType="separate"/>
            </w:r>
            <w:r>
              <w:rPr>
                <w:noProof/>
              </w:rPr>
              <w:t>29</w:t>
            </w:r>
            <w:r>
              <w:rPr>
                <w:noProof/>
              </w:rPr>
              <w:fldChar w:fldCharType="end"/>
            </w:r>
          </w:hyperlink>
        </w:p>
        <w:p w14:paraId="562179BB" w14:textId="13A91B5E"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3" w:history="1">
            <w:r w:rsidRPr="00097C0D">
              <w:rPr>
                <w:rStyle w:val="Hyperlink"/>
                <w:b/>
                <w:bCs/>
                <w:noProof/>
              </w:rPr>
              <w:t>14.3 Responsible use</w:t>
            </w:r>
            <w:r>
              <w:rPr>
                <w:noProof/>
              </w:rPr>
              <w:tab/>
            </w:r>
            <w:r>
              <w:rPr>
                <w:noProof/>
              </w:rPr>
              <w:fldChar w:fldCharType="begin"/>
            </w:r>
            <w:r>
              <w:rPr>
                <w:noProof/>
              </w:rPr>
              <w:instrText xml:space="preserve"> PAGEREF _Toc236776553 \h </w:instrText>
            </w:r>
            <w:r>
              <w:rPr>
                <w:noProof/>
              </w:rPr>
            </w:r>
            <w:r>
              <w:rPr>
                <w:noProof/>
              </w:rPr>
              <w:fldChar w:fldCharType="separate"/>
            </w:r>
            <w:r>
              <w:rPr>
                <w:noProof/>
              </w:rPr>
              <w:t>29</w:t>
            </w:r>
            <w:r>
              <w:rPr>
                <w:noProof/>
              </w:rPr>
              <w:fldChar w:fldCharType="end"/>
            </w:r>
          </w:hyperlink>
        </w:p>
        <w:p w14:paraId="5D47D7C5" w14:textId="5C4579F7"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4" w:history="1">
            <w:r w:rsidRPr="00097C0D">
              <w:rPr>
                <w:rStyle w:val="Hyperlink"/>
                <w:b/>
                <w:bCs/>
                <w:noProof/>
              </w:rPr>
              <w:t>15. Reproduction</w:t>
            </w:r>
            <w:r>
              <w:rPr>
                <w:noProof/>
              </w:rPr>
              <w:tab/>
            </w:r>
            <w:r>
              <w:rPr>
                <w:noProof/>
              </w:rPr>
              <w:fldChar w:fldCharType="begin"/>
            </w:r>
            <w:r>
              <w:rPr>
                <w:noProof/>
              </w:rPr>
              <w:instrText xml:space="preserve"> PAGEREF _Toc236776554 \h </w:instrText>
            </w:r>
            <w:r>
              <w:rPr>
                <w:noProof/>
              </w:rPr>
            </w:r>
            <w:r>
              <w:rPr>
                <w:noProof/>
              </w:rPr>
              <w:fldChar w:fldCharType="separate"/>
            </w:r>
            <w:r>
              <w:rPr>
                <w:noProof/>
              </w:rPr>
              <w:t>30</w:t>
            </w:r>
            <w:r>
              <w:rPr>
                <w:noProof/>
              </w:rPr>
              <w:fldChar w:fldCharType="end"/>
            </w:r>
          </w:hyperlink>
        </w:p>
        <w:p w14:paraId="282D7C6E" w14:textId="6BAC0622"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5" w:history="1">
            <w:r w:rsidRPr="00097C0D">
              <w:rPr>
                <w:rStyle w:val="Hyperlink"/>
                <w:b/>
                <w:bCs/>
                <w:noProof/>
              </w:rPr>
              <w:t>15.1 Environment</w:t>
            </w:r>
            <w:r>
              <w:rPr>
                <w:noProof/>
              </w:rPr>
              <w:tab/>
            </w:r>
            <w:r>
              <w:rPr>
                <w:noProof/>
              </w:rPr>
              <w:fldChar w:fldCharType="begin"/>
            </w:r>
            <w:r>
              <w:rPr>
                <w:noProof/>
              </w:rPr>
              <w:instrText xml:space="preserve"> PAGEREF _Toc236776555 \h </w:instrText>
            </w:r>
            <w:r>
              <w:rPr>
                <w:noProof/>
              </w:rPr>
            </w:r>
            <w:r>
              <w:rPr>
                <w:noProof/>
              </w:rPr>
              <w:fldChar w:fldCharType="separate"/>
            </w:r>
            <w:r>
              <w:rPr>
                <w:noProof/>
              </w:rPr>
              <w:t>30</w:t>
            </w:r>
            <w:r>
              <w:rPr>
                <w:noProof/>
              </w:rPr>
              <w:fldChar w:fldCharType="end"/>
            </w:r>
          </w:hyperlink>
        </w:p>
        <w:p w14:paraId="740B55F5" w14:textId="22C99E19"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6" w:history="1">
            <w:r w:rsidRPr="00097C0D">
              <w:rPr>
                <w:rStyle w:val="Hyperlink"/>
                <w:b/>
                <w:bCs/>
                <w:noProof/>
              </w:rPr>
              <w:t>15.2 Build and serve</w:t>
            </w:r>
            <w:r>
              <w:rPr>
                <w:noProof/>
              </w:rPr>
              <w:tab/>
            </w:r>
            <w:r>
              <w:rPr>
                <w:noProof/>
              </w:rPr>
              <w:fldChar w:fldCharType="begin"/>
            </w:r>
            <w:r>
              <w:rPr>
                <w:noProof/>
              </w:rPr>
              <w:instrText xml:space="preserve"> PAGEREF _Toc236776556 \h </w:instrText>
            </w:r>
            <w:r>
              <w:rPr>
                <w:noProof/>
              </w:rPr>
            </w:r>
            <w:r>
              <w:rPr>
                <w:noProof/>
              </w:rPr>
              <w:fldChar w:fldCharType="separate"/>
            </w:r>
            <w:r>
              <w:rPr>
                <w:noProof/>
              </w:rPr>
              <w:t>30</w:t>
            </w:r>
            <w:r>
              <w:rPr>
                <w:noProof/>
              </w:rPr>
              <w:fldChar w:fldCharType="end"/>
            </w:r>
          </w:hyperlink>
        </w:p>
        <w:p w14:paraId="71ED9B93" w14:textId="6D6AD293" w:rsidR="000F0A8A" w:rsidRDefault="000F0A8A">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7" w:history="1">
            <w:r w:rsidRPr="00097C0D">
              <w:rPr>
                <w:rStyle w:val="Hyperlink"/>
                <w:b/>
                <w:bCs/>
                <w:noProof/>
              </w:rPr>
              <w:t>15.3 Measured run characteristics</w:t>
            </w:r>
            <w:r>
              <w:rPr>
                <w:noProof/>
              </w:rPr>
              <w:tab/>
            </w:r>
            <w:r>
              <w:rPr>
                <w:noProof/>
              </w:rPr>
              <w:fldChar w:fldCharType="begin"/>
            </w:r>
            <w:r>
              <w:rPr>
                <w:noProof/>
              </w:rPr>
              <w:instrText xml:space="preserve"> PAGEREF _Toc236776557 \h </w:instrText>
            </w:r>
            <w:r>
              <w:rPr>
                <w:noProof/>
              </w:rPr>
            </w:r>
            <w:r>
              <w:rPr>
                <w:noProof/>
              </w:rPr>
              <w:fldChar w:fldCharType="separate"/>
            </w:r>
            <w:r>
              <w:rPr>
                <w:noProof/>
              </w:rPr>
              <w:t>30</w:t>
            </w:r>
            <w:r>
              <w:rPr>
                <w:noProof/>
              </w:rPr>
              <w:fldChar w:fldCharType="end"/>
            </w:r>
          </w:hyperlink>
        </w:p>
        <w:p w14:paraId="4376551B" w14:textId="1CA8664E" w:rsidR="000F0A8A" w:rsidRDefault="000F0A8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776558" w:history="1">
            <w:r w:rsidRPr="00097C0D">
              <w:rPr>
                <w:rStyle w:val="Hyperlink"/>
                <w:b/>
                <w:bCs/>
                <w:noProof/>
              </w:rPr>
              <w:t>16. Conclusion</w:t>
            </w:r>
            <w:r>
              <w:rPr>
                <w:noProof/>
              </w:rPr>
              <w:tab/>
            </w:r>
            <w:r>
              <w:rPr>
                <w:noProof/>
              </w:rPr>
              <w:fldChar w:fldCharType="begin"/>
            </w:r>
            <w:r>
              <w:rPr>
                <w:noProof/>
              </w:rPr>
              <w:instrText xml:space="preserve"> PAGEREF _Toc236776558 \h </w:instrText>
            </w:r>
            <w:r>
              <w:rPr>
                <w:noProof/>
              </w:rPr>
            </w:r>
            <w:r>
              <w:rPr>
                <w:noProof/>
              </w:rPr>
              <w:fldChar w:fldCharType="separate"/>
            </w:r>
            <w:r>
              <w:rPr>
                <w:noProof/>
              </w:rPr>
              <w:t>30</w:t>
            </w:r>
            <w:r>
              <w:rPr>
                <w:noProof/>
              </w:rPr>
              <w:fldChar w:fldCharType="end"/>
            </w:r>
          </w:hyperlink>
        </w:p>
        <w:p w14:paraId="79143B15" w14:textId="2DABCCA5" w:rsidR="00AC26E1" w:rsidRDefault="00000000">
          <w:r>
            <w:fldChar w:fldCharType="end"/>
          </w:r>
        </w:p>
      </w:sdtContent>
    </w:sdt>
    <w:p w14:paraId="182B9E93" w14:textId="77777777" w:rsidR="00AC26E1" w:rsidRDefault="00AC26E1">
      <w:pPr>
        <w:spacing w:line="276" w:lineRule="auto"/>
      </w:pPr>
    </w:p>
    <w:p w14:paraId="309D4EC5" w14:textId="77777777" w:rsidR="00AC26E1" w:rsidRDefault="00000000">
      <w:r>
        <w:br w:type="page"/>
      </w:r>
    </w:p>
    <w:p w14:paraId="1DE3B003" w14:textId="77777777" w:rsidR="00AC26E1" w:rsidRDefault="00000000">
      <w:pPr>
        <w:pStyle w:val="Heading1"/>
        <w:spacing w:before="360" w:after="160"/>
      </w:pPr>
      <w:bookmarkStart w:id="1" w:name="_Toc236776486"/>
      <w:r>
        <w:rPr>
          <w:b/>
          <w:bCs/>
          <w:color w:val="0B3C5D"/>
          <w:sz w:val="30"/>
          <w:szCs w:val="30"/>
        </w:rPr>
        <w:t>1. Executive Summary</w:t>
      </w:r>
      <w:bookmarkEnd w:id="1"/>
    </w:p>
    <w:p w14:paraId="42E431C4" w14:textId="3E71D375" w:rsidR="00AC26E1" w:rsidRDefault="00000000" w:rsidP="00E57212">
      <w:pPr>
        <w:spacing w:after="120" w:line="276" w:lineRule="auto"/>
        <w:jc w:val="both"/>
      </w:pPr>
      <w:r>
        <w:t>DemandShock is a decision-support platform for retail demand planning. It forecasts daily demand for every product in every store, detects where actual demand has broken away from what the model expected, attaches the real-world conditions that coincided with those breaks</w:t>
      </w:r>
      <w:r w:rsidR="0024226A">
        <w:t xml:space="preserve"> and</w:t>
      </w:r>
      <w:r>
        <w:t xml:space="preserve"> translates the forecasts into transparent inventory planning arithmetic.</w:t>
      </w:r>
    </w:p>
    <w:p w14:paraId="4755FB67" w14:textId="18A38093" w:rsidR="00AC26E1" w:rsidRDefault="00000000" w:rsidP="00E57212">
      <w:pPr>
        <w:spacing w:after="120" w:line="276" w:lineRule="auto"/>
        <w:jc w:val="both"/>
      </w:pPr>
      <w:r>
        <w:t>The distinguishing idea is that the forecast residual is treated as a signal in its own right, not merely as an error term. Conventional forecasting tools report an average accuracy figure. They do not tell a planner which specific series broke, how badly, what else was happening at the time</w:t>
      </w:r>
      <w:r w:rsidR="0024226A">
        <w:t xml:space="preserve"> or</w:t>
      </w:r>
      <w:r>
        <w:t xml:space="preserve"> what it is worth in dollars. DemandShock answers those questions.</w:t>
      </w:r>
    </w:p>
    <w:p w14:paraId="489A7808" w14:textId="77777777" w:rsidR="00AC26E1" w:rsidRDefault="00000000">
      <w:pPr>
        <w:pStyle w:val="Heading2"/>
        <w:spacing w:before="260" w:after="120"/>
      </w:pPr>
      <w:bookmarkStart w:id="2" w:name="_Toc236776487"/>
      <w:r>
        <w:rPr>
          <w:b/>
          <w:bCs/>
          <w:color w:val="0F766E"/>
          <w:sz w:val="24"/>
          <w:szCs w:val="24"/>
        </w:rPr>
        <w:t>1.1 Headline measured results</w:t>
      </w:r>
      <w:bookmarkEnd w:id="2"/>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3500"/>
        <w:gridCol w:w="2500"/>
        <w:gridCol w:w="3360"/>
      </w:tblGrid>
      <w:tr w:rsidR="00AC26E1" w14:paraId="52308479" w14:textId="77777777">
        <w:tblPrEx>
          <w:tblCellMar>
            <w:top w:w="0" w:type="dxa"/>
            <w:bottom w:w="0" w:type="dxa"/>
          </w:tblCellMar>
        </w:tblPrEx>
        <w:trPr>
          <w:tblHeader/>
        </w:trPr>
        <w:tc>
          <w:tcPr>
            <w:tcW w:w="3500" w:type="dxa"/>
            <w:shd w:val="clear" w:color="auto" w:fill="0B3C5D"/>
            <w:tcMar>
              <w:top w:w="70" w:type="dxa"/>
              <w:left w:w="110" w:type="dxa"/>
              <w:bottom w:w="70" w:type="dxa"/>
              <w:right w:w="110" w:type="dxa"/>
            </w:tcMar>
          </w:tcPr>
          <w:p w14:paraId="68FBAE09" w14:textId="77777777" w:rsidR="00AC26E1" w:rsidRDefault="00000000">
            <w:r>
              <w:rPr>
                <w:b/>
                <w:bCs/>
                <w:color w:val="FFFFFF"/>
                <w:sz w:val="19"/>
                <w:szCs w:val="19"/>
              </w:rPr>
              <w:t>Result</w:t>
            </w:r>
          </w:p>
        </w:tc>
        <w:tc>
          <w:tcPr>
            <w:tcW w:w="2500" w:type="dxa"/>
            <w:shd w:val="clear" w:color="auto" w:fill="0B3C5D"/>
            <w:tcMar>
              <w:top w:w="70" w:type="dxa"/>
              <w:left w:w="110" w:type="dxa"/>
              <w:bottom w:w="70" w:type="dxa"/>
              <w:right w:w="110" w:type="dxa"/>
            </w:tcMar>
          </w:tcPr>
          <w:p w14:paraId="1A507506" w14:textId="77777777" w:rsidR="00AC26E1" w:rsidRDefault="00000000">
            <w:pPr>
              <w:jc w:val="right"/>
            </w:pPr>
            <w:r>
              <w:rPr>
                <w:b/>
                <w:bCs/>
                <w:color w:val="FFFFFF"/>
                <w:sz w:val="19"/>
                <w:szCs w:val="19"/>
              </w:rPr>
              <w:t>Value</w:t>
            </w:r>
          </w:p>
        </w:tc>
        <w:tc>
          <w:tcPr>
            <w:tcW w:w="3360" w:type="dxa"/>
            <w:shd w:val="clear" w:color="auto" w:fill="0B3C5D"/>
            <w:tcMar>
              <w:top w:w="70" w:type="dxa"/>
              <w:left w:w="110" w:type="dxa"/>
              <w:bottom w:w="70" w:type="dxa"/>
              <w:right w:w="110" w:type="dxa"/>
            </w:tcMar>
          </w:tcPr>
          <w:p w14:paraId="1BA63449" w14:textId="77777777" w:rsidR="00AC26E1" w:rsidRDefault="00000000">
            <w:pPr>
              <w:jc w:val="right"/>
            </w:pPr>
            <w:r>
              <w:rPr>
                <w:b/>
                <w:bCs/>
                <w:color w:val="FFFFFF"/>
                <w:sz w:val="19"/>
                <w:szCs w:val="19"/>
              </w:rPr>
              <w:t>Basis</w:t>
            </w:r>
          </w:p>
        </w:tc>
      </w:tr>
      <w:tr w:rsidR="00AC26E1" w14:paraId="70836489" w14:textId="77777777">
        <w:tblPrEx>
          <w:tblCellMar>
            <w:top w:w="0" w:type="dxa"/>
            <w:bottom w:w="0" w:type="dxa"/>
          </w:tblCellMar>
        </w:tblPrEx>
        <w:tc>
          <w:tcPr>
            <w:tcW w:w="3500" w:type="dxa"/>
            <w:tcMar>
              <w:top w:w="70" w:type="dxa"/>
              <w:left w:w="110" w:type="dxa"/>
              <w:bottom w:w="70" w:type="dxa"/>
              <w:right w:w="110" w:type="dxa"/>
            </w:tcMar>
          </w:tcPr>
          <w:p w14:paraId="2A56F963" w14:textId="77777777" w:rsidR="00AC26E1" w:rsidRDefault="00000000">
            <w:r>
              <w:rPr>
                <w:b/>
                <w:bCs/>
                <w:sz w:val="19"/>
                <w:szCs w:val="19"/>
              </w:rPr>
              <w:t>Series modelled</w:t>
            </w:r>
          </w:p>
        </w:tc>
        <w:tc>
          <w:tcPr>
            <w:tcW w:w="2500" w:type="dxa"/>
            <w:tcMar>
              <w:top w:w="70" w:type="dxa"/>
              <w:left w:w="110" w:type="dxa"/>
              <w:bottom w:w="70" w:type="dxa"/>
              <w:right w:w="110" w:type="dxa"/>
            </w:tcMar>
          </w:tcPr>
          <w:p w14:paraId="65AA263A" w14:textId="77777777" w:rsidR="00AC26E1" w:rsidRDefault="00000000">
            <w:pPr>
              <w:jc w:val="right"/>
            </w:pPr>
            <w:r>
              <w:rPr>
                <w:sz w:val="19"/>
                <w:szCs w:val="19"/>
              </w:rPr>
              <w:t>30,490</w:t>
            </w:r>
          </w:p>
        </w:tc>
        <w:tc>
          <w:tcPr>
            <w:tcW w:w="3360" w:type="dxa"/>
            <w:tcMar>
              <w:top w:w="70" w:type="dxa"/>
              <w:left w:w="110" w:type="dxa"/>
              <w:bottom w:w="70" w:type="dxa"/>
              <w:right w:w="110" w:type="dxa"/>
            </w:tcMar>
          </w:tcPr>
          <w:p w14:paraId="4B89620D" w14:textId="77777777" w:rsidR="00AC26E1" w:rsidRDefault="00000000">
            <w:pPr>
              <w:jc w:val="right"/>
            </w:pPr>
            <w:r>
              <w:rPr>
                <w:sz w:val="19"/>
                <w:szCs w:val="19"/>
              </w:rPr>
              <w:t>M5 item x store</w:t>
            </w:r>
          </w:p>
        </w:tc>
      </w:tr>
      <w:tr w:rsidR="00AC26E1" w14:paraId="2F318D0F" w14:textId="77777777">
        <w:tblPrEx>
          <w:tblCellMar>
            <w:top w:w="0" w:type="dxa"/>
            <w:bottom w:w="0" w:type="dxa"/>
          </w:tblCellMar>
        </w:tblPrEx>
        <w:tc>
          <w:tcPr>
            <w:tcW w:w="3500" w:type="dxa"/>
            <w:shd w:val="clear" w:color="auto" w:fill="EEF2F6"/>
            <w:tcMar>
              <w:top w:w="70" w:type="dxa"/>
              <w:left w:w="110" w:type="dxa"/>
              <w:bottom w:w="70" w:type="dxa"/>
              <w:right w:w="110" w:type="dxa"/>
            </w:tcMar>
          </w:tcPr>
          <w:p w14:paraId="7BB4D779" w14:textId="77777777" w:rsidR="00AC26E1" w:rsidRDefault="00000000">
            <w:r>
              <w:rPr>
                <w:b/>
                <w:bCs/>
                <w:sz w:val="19"/>
                <w:szCs w:val="19"/>
              </w:rPr>
              <w:t>Item-days processed</w:t>
            </w:r>
          </w:p>
        </w:tc>
        <w:tc>
          <w:tcPr>
            <w:tcW w:w="2500" w:type="dxa"/>
            <w:shd w:val="clear" w:color="auto" w:fill="EEF2F6"/>
            <w:tcMar>
              <w:top w:w="70" w:type="dxa"/>
              <w:left w:w="110" w:type="dxa"/>
              <w:bottom w:w="70" w:type="dxa"/>
              <w:right w:w="110" w:type="dxa"/>
            </w:tcMar>
          </w:tcPr>
          <w:p w14:paraId="63BB38F6" w14:textId="77777777" w:rsidR="00AC26E1" w:rsidRDefault="00000000">
            <w:pPr>
              <w:jc w:val="right"/>
            </w:pPr>
            <w:r>
              <w:rPr>
                <w:sz w:val="19"/>
                <w:szCs w:val="19"/>
              </w:rPr>
              <w:t>46,881,677</w:t>
            </w:r>
          </w:p>
        </w:tc>
        <w:tc>
          <w:tcPr>
            <w:tcW w:w="3360" w:type="dxa"/>
            <w:shd w:val="clear" w:color="auto" w:fill="EEF2F6"/>
            <w:tcMar>
              <w:top w:w="70" w:type="dxa"/>
              <w:left w:w="110" w:type="dxa"/>
              <w:bottom w:w="70" w:type="dxa"/>
              <w:right w:w="110" w:type="dxa"/>
            </w:tcMar>
          </w:tcPr>
          <w:p w14:paraId="208526E3" w14:textId="77777777" w:rsidR="00AC26E1" w:rsidRDefault="00000000">
            <w:pPr>
              <w:jc w:val="right"/>
            </w:pPr>
            <w:r>
              <w:rPr>
                <w:sz w:val="19"/>
                <w:szCs w:val="19"/>
              </w:rPr>
              <w:t>after release filtering</w:t>
            </w:r>
          </w:p>
        </w:tc>
      </w:tr>
      <w:tr w:rsidR="00AC26E1" w14:paraId="58F68B81" w14:textId="77777777">
        <w:tblPrEx>
          <w:tblCellMar>
            <w:top w:w="0" w:type="dxa"/>
            <w:bottom w:w="0" w:type="dxa"/>
          </w:tblCellMar>
        </w:tblPrEx>
        <w:tc>
          <w:tcPr>
            <w:tcW w:w="3500" w:type="dxa"/>
            <w:tcMar>
              <w:top w:w="70" w:type="dxa"/>
              <w:left w:w="110" w:type="dxa"/>
              <w:bottom w:w="70" w:type="dxa"/>
              <w:right w:w="110" w:type="dxa"/>
            </w:tcMar>
          </w:tcPr>
          <w:p w14:paraId="1AFD53F0" w14:textId="77777777" w:rsidR="00AC26E1" w:rsidRDefault="00000000">
            <w:r>
              <w:rPr>
                <w:b/>
                <w:bCs/>
                <w:sz w:val="19"/>
                <w:szCs w:val="19"/>
              </w:rPr>
              <w:t>Forecast accuracy (WAPE)</w:t>
            </w:r>
          </w:p>
        </w:tc>
        <w:tc>
          <w:tcPr>
            <w:tcW w:w="2500" w:type="dxa"/>
            <w:tcMar>
              <w:top w:w="70" w:type="dxa"/>
              <w:left w:w="110" w:type="dxa"/>
              <w:bottom w:w="70" w:type="dxa"/>
              <w:right w:w="110" w:type="dxa"/>
            </w:tcMar>
          </w:tcPr>
          <w:p w14:paraId="0389EFB7" w14:textId="77777777" w:rsidR="00AC26E1" w:rsidRDefault="00000000">
            <w:pPr>
              <w:jc w:val="right"/>
            </w:pPr>
            <w:r>
              <w:rPr>
                <w:sz w:val="19"/>
                <w:szCs w:val="19"/>
              </w:rPr>
              <w:t>0.7198</w:t>
            </w:r>
          </w:p>
        </w:tc>
        <w:tc>
          <w:tcPr>
            <w:tcW w:w="3360" w:type="dxa"/>
            <w:tcMar>
              <w:top w:w="70" w:type="dxa"/>
              <w:left w:w="110" w:type="dxa"/>
              <w:bottom w:w="70" w:type="dxa"/>
              <w:right w:w="110" w:type="dxa"/>
            </w:tcMar>
          </w:tcPr>
          <w:p w14:paraId="5DBDE492" w14:textId="77777777" w:rsidR="00AC26E1" w:rsidRDefault="00000000">
            <w:pPr>
              <w:jc w:val="right"/>
            </w:pPr>
            <w:r>
              <w:rPr>
                <w:sz w:val="19"/>
                <w:szCs w:val="19"/>
              </w:rPr>
              <w:t>28-day held-out window</w:t>
            </w:r>
          </w:p>
        </w:tc>
      </w:tr>
      <w:tr w:rsidR="00AC26E1" w14:paraId="2F759FC9" w14:textId="77777777">
        <w:tblPrEx>
          <w:tblCellMar>
            <w:top w:w="0" w:type="dxa"/>
            <w:bottom w:w="0" w:type="dxa"/>
          </w:tblCellMar>
        </w:tblPrEx>
        <w:tc>
          <w:tcPr>
            <w:tcW w:w="3500" w:type="dxa"/>
            <w:shd w:val="clear" w:color="auto" w:fill="EEF2F6"/>
            <w:tcMar>
              <w:top w:w="70" w:type="dxa"/>
              <w:left w:w="110" w:type="dxa"/>
              <w:bottom w:w="70" w:type="dxa"/>
              <w:right w:w="110" w:type="dxa"/>
            </w:tcMar>
          </w:tcPr>
          <w:p w14:paraId="0552C53C" w14:textId="77777777" w:rsidR="00AC26E1" w:rsidRDefault="00000000">
            <w:r>
              <w:rPr>
                <w:b/>
                <w:bCs/>
                <w:sz w:val="19"/>
                <w:szCs w:val="19"/>
              </w:rPr>
              <w:t>Scaled error (RMSSE)</w:t>
            </w:r>
          </w:p>
        </w:tc>
        <w:tc>
          <w:tcPr>
            <w:tcW w:w="2500" w:type="dxa"/>
            <w:shd w:val="clear" w:color="auto" w:fill="EEF2F6"/>
            <w:tcMar>
              <w:top w:w="70" w:type="dxa"/>
              <w:left w:w="110" w:type="dxa"/>
              <w:bottom w:w="70" w:type="dxa"/>
              <w:right w:w="110" w:type="dxa"/>
            </w:tcMar>
          </w:tcPr>
          <w:p w14:paraId="53653B74" w14:textId="77777777" w:rsidR="00AC26E1" w:rsidRDefault="00000000">
            <w:pPr>
              <w:jc w:val="right"/>
            </w:pPr>
            <w:r>
              <w:rPr>
                <w:sz w:val="19"/>
                <w:szCs w:val="19"/>
              </w:rPr>
              <w:t>0.7550</w:t>
            </w:r>
          </w:p>
        </w:tc>
        <w:tc>
          <w:tcPr>
            <w:tcW w:w="3360" w:type="dxa"/>
            <w:shd w:val="clear" w:color="auto" w:fill="EEF2F6"/>
            <w:tcMar>
              <w:top w:w="70" w:type="dxa"/>
              <w:left w:w="110" w:type="dxa"/>
              <w:bottom w:w="70" w:type="dxa"/>
              <w:right w:w="110" w:type="dxa"/>
            </w:tcMar>
          </w:tcPr>
          <w:p w14:paraId="6DA6B4DE" w14:textId="77777777" w:rsidR="00AC26E1" w:rsidRDefault="00000000">
            <w:pPr>
              <w:jc w:val="right"/>
            </w:pPr>
            <w:r>
              <w:rPr>
                <w:sz w:val="19"/>
                <w:szCs w:val="19"/>
              </w:rPr>
              <w:t>below 1.0 beats naive</w:t>
            </w:r>
          </w:p>
        </w:tc>
      </w:tr>
      <w:tr w:rsidR="00AC26E1" w14:paraId="1325B36F" w14:textId="77777777">
        <w:tblPrEx>
          <w:tblCellMar>
            <w:top w:w="0" w:type="dxa"/>
            <w:bottom w:w="0" w:type="dxa"/>
          </w:tblCellMar>
        </w:tblPrEx>
        <w:tc>
          <w:tcPr>
            <w:tcW w:w="3500" w:type="dxa"/>
            <w:tcMar>
              <w:top w:w="70" w:type="dxa"/>
              <w:left w:w="110" w:type="dxa"/>
              <w:bottom w:w="70" w:type="dxa"/>
              <w:right w:w="110" w:type="dxa"/>
            </w:tcMar>
          </w:tcPr>
          <w:p w14:paraId="4E7FB4AA" w14:textId="77777777" w:rsidR="00AC26E1" w:rsidRDefault="00000000">
            <w:r>
              <w:rPr>
                <w:b/>
                <w:bCs/>
                <w:sz w:val="19"/>
                <w:szCs w:val="19"/>
              </w:rPr>
              <w:t>Improvement vs seasonal naive</w:t>
            </w:r>
          </w:p>
        </w:tc>
        <w:tc>
          <w:tcPr>
            <w:tcW w:w="2500" w:type="dxa"/>
            <w:tcMar>
              <w:top w:w="70" w:type="dxa"/>
              <w:left w:w="110" w:type="dxa"/>
              <w:bottom w:w="70" w:type="dxa"/>
              <w:right w:w="110" w:type="dxa"/>
            </w:tcMar>
          </w:tcPr>
          <w:p w14:paraId="1442C503" w14:textId="77777777" w:rsidR="00AC26E1" w:rsidRDefault="00000000">
            <w:pPr>
              <w:jc w:val="right"/>
            </w:pPr>
            <w:r>
              <w:rPr>
                <w:sz w:val="19"/>
                <w:szCs w:val="19"/>
              </w:rPr>
              <w:t>19.1%</w:t>
            </w:r>
          </w:p>
        </w:tc>
        <w:tc>
          <w:tcPr>
            <w:tcW w:w="3360" w:type="dxa"/>
            <w:tcMar>
              <w:top w:w="70" w:type="dxa"/>
              <w:left w:w="110" w:type="dxa"/>
              <w:bottom w:w="70" w:type="dxa"/>
              <w:right w:w="110" w:type="dxa"/>
            </w:tcMar>
          </w:tcPr>
          <w:p w14:paraId="608CC31A" w14:textId="77777777" w:rsidR="00AC26E1" w:rsidRDefault="00000000">
            <w:pPr>
              <w:jc w:val="right"/>
            </w:pPr>
            <w:r>
              <w:rPr>
                <w:sz w:val="19"/>
                <w:szCs w:val="19"/>
              </w:rPr>
              <w:t>same information set</w:t>
            </w:r>
          </w:p>
        </w:tc>
      </w:tr>
      <w:tr w:rsidR="00AC26E1" w14:paraId="3982A1D6" w14:textId="77777777">
        <w:tblPrEx>
          <w:tblCellMar>
            <w:top w:w="0" w:type="dxa"/>
            <w:bottom w:w="0" w:type="dxa"/>
          </w:tblCellMar>
        </w:tblPrEx>
        <w:tc>
          <w:tcPr>
            <w:tcW w:w="3500" w:type="dxa"/>
            <w:shd w:val="clear" w:color="auto" w:fill="EEF2F6"/>
            <w:tcMar>
              <w:top w:w="70" w:type="dxa"/>
              <w:left w:w="110" w:type="dxa"/>
              <w:bottom w:w="70" w:type="dxa"/>
              <w:right w:w="110" w:type="dxa"/>
            </w:tcMar>
          </w:tcPr>
          <w:p w14:paraId="28616DE3" w14:textId="77777777" w:rsidR="00AC26E1" w:rsidRDefault="00000000">
            <w:r>
              <w:rPr>
                <w:b/>
                <w:bCs/>
                <w:sz w:val="19"/>
                <w:szCs w:val="19"/>
              </w:rPr>
              <w:t>Prediction interval coverage</w:t>
            </w:r>
          </w:p>
        </w:tc>
        <w:tc>
          <w:tcPr>
            <w:tcW w:w="2500" w:type="dxa"/>
            <w:shd w:val="clear" w:color="auto" w:fill="EEF2F6"/>
            <w:tcMar>
              <w:top w:w="70" w:type="dxa"/>
              <w:left w:w="110" w:type="dxa"/>
              <w:bottom w:w="70" w:type="dxa"/>
              <w:right w:w="110" w:type="dxa"/>
            </w:tcMar>
          </w:tcPr>
          <w:p w14:paraId="3CC158A9" w14:textId="77777777" w:rsidR="00AC26E1" w:rsidRDefault="00000000">
            <w:pPr>
              <w:jc w:val="right"/>
            </w:pPr>
            <w:r>
              <w:rPr>
                <w:sz w:val="19"/>
                <w:szCs w:val="19"/>
              </w:rPr>
              <w:t>79.4%</w:t>
            </w:r>
          </w:p>
        </w:tc>
        <w:tc>
          <w:tcPr>
            <w:tcW w:w="3360" w:type="dxa"/>
            <w:shd w:val="clear" w:color="auto" w:fill="EEF2F6"/>
            <w:tcMar>
              <w:top w:w="70" w:type="dxa"/>
              <w:left w:w="110" w:type="dxa"/>
              <w:bottom w:w="70" w:type="dxa"/>
              <w:right w:w="110" w:type="dxa"/>
            </w:tcMar>
          </w:tcPr>
          <w:p w14:paraId="607311E7" w14:textId="77777777" w:rsidR="00AC26E1" w:rsidRDefault="00000000">
            <w:pPr>
              <w:jc w:val="right"/>
            </w:pPr>
            <w:r>
              <w:rPr>
                <w:sz w:val="19"/>
                <w:szCs w:val="19"/>
              </w:rPr>
              <w:t>target 80%, n=853,624</w:t>
            </w:r>
          </w:p>
        </w:tc>
      </w:tr>
      <w:tr w:rsidR="00AC26E1" w14:paraId="4B060FB0" w14:textId="77777777">
        <w:tblPrEx>
          <w:tblCellMar>
            <w:top w:w="0" w:type="dxa"/>
            <w:bottom w:w="0" w:type="dxa"/>
          </w:tblCellMar>
        </w:tblPrEx>
        <w:tc>
          <w:tcPr>
            <w:tcW w:w="3500" w:type="dxa"/>
            <w:tcMar>
              <w:top w:w="70" w:type="dxa"/>
              <w:left w:w="110" w:type="dxa"/>
              <w:bottom w:w="70" w:type="dxa"/>
              <w:right w:w="110" w:type="dxa"/>
            </w:tcMar>
          </w:tcPr>
          <w:p w14:paraId="63875D31" w14:textId="77777777" w:rsidR="00AC26E1" w:rsidRDefault="00000000">
            <w:r>
              <w:rPr>
                <w:b/>
                <w:bCs/>
                <w:sz w:val="19"/>
                <w:szCs w:val="19"/>
              </w:rPr>
              <w:t>Near-term accuracy (steps 1-7)</w:t>
            </w:r>
          </w:p>
        </w:tc>
        <w:tc>
          <w:tcPr>
            <w:tcW w:w="2500" w:type="dxa"/>
            <w:tcMar>
              <w:top w:w="70" w:type="dxa"/>
              <w:left w:w="110" w:type="dxa"/>
              <w:bottom w:w="70" w:type="dxa"/>
              <w:right w:w="110" w:type="dxa"/>
            </w:tcMar>
          </w:tcPr>
          <w:p w14:paraId="5B0F0175" w14:textId="77777777" w:rsidR="00AC26E1" w:rsidRDefault="00000000">
            <w:pPr>
              <w:jc w:val="right"/>
            </w:pPr>
            <w:r>
              <w:rPr>
                <w:sz w:val="19"/>
                <w:szCs w:val="19"/>
              </w:rPr>
              <w:t>0.7226</w:t>
            </w:r>
          </w:p>
        </w:tc>
        <w:tc>
          <w:tcPr>
            <w:tcW w:w="3360" w:type="dxa"/>
            <w:tcMar>
              <w:top w:w="70" w:type="dxa"/>
              <w:left w:w="110" w:type="dxa"/>
              <w:bottom w:w="70" w:type="dxa"/>
              <w:right w:w="110" w:type="dxa"/>
            </w:tcMar>
          </w:tcPr>
          <w:p w14:paraId="69B7CB7B" w14:textId="77777777" w:rsidR="00AC26E1" w:rsidRDefault="00000000">
            <w:pPr>
              <w:jc w:val="right"/>
            </w:pPr>
            <w:r>
              <w:rPr>
                <w:sz w:val="19"/>
                <w:szCs w:val="19"/>
              </w:rPr>
              <w:t>was 0.7519</w:t>
            </w:r>
          </w:p>
        </w:tc>
      </w:tr>
      <w:tr w:rsidR="00AC26E1" w14:paraId="63831051" w14:textId="77777777">
        <w:tblPrEx>
          <w:tblCellMar>
            <w:top w:w="0" w:type="dxa"/>
            <w:bottom w:w="0" w:type="dxa"/>
          </w:tblCellMar>
        </w:tblPrEx>
        <w:tc>
          <w:tcPr>
            <w:tcW w:w="3500" w:type="dxa"/>
            <w:shd w:val="clear" w:color="auto" w:fill="EEF2F6"/>
            <w:tcMar>
              <w:top w:w="70" w:type="dxa"/>
              <w:left w:w="110" w:type="dxa"/>
              <w:bottom w:w="70" w:type="dxa"/>
              <w:right w:w="110" w:type="dxa"/>
            </w:tcMar>
          </w:tcPr>
          <w:p w14:paraId="4294C341" w14:textId="77777777" w:rsidR="00AC26E1" w:rsidRDefault="00000000">
            <w:r>
              <w:rPr>
                <w:b/>
                <w:bCs/>
                <w:sz w:val="19"/>
                <w:szCs w:val="19"/>
              </w:rPr>
              <w:t>Weekly-grain WAPE</w:t>
            </w:r>
          </w:p>
        </w:tc>
        <w:tc>
          <w:tcPr>
            <w:tcW w:w="2500" w:type="dxa"/>
            <w:shd w:val="clear" w:color="auto" w:fill="EEF2F6"/>
            <w:tcMar>
              <w:top w:w="70" w:type="dxa"/>
              <w:left w:w="110" w:type="dxa"/>
              <w:bottom w:w="70" w:type="dxa"/>
              <w:right w:w="110" w:type="dxa"/>
            </w:tcMar>
          </w:tcPr>
          <w:p w14:paraId="6013792A" w14:textId="77777777" w:rsidR="00AC26E1" w:rsidRDefault="00000000">
            <w:pPr>
              <w:jc w:val="right"/>
            </w:pPr>
            <w:r>
              <w:rPr>
                <w:sz w:val="19"/>
                <w:szCs w:val="19"/>
              </w:rPr>
              <w:t>0.3683</w:t>
            </w:r>
          </w:p>
        </w:tc>
        <w:tc>
          <w:tcPr>
            <w:tcW w:w="3360" w:type="dxa"/>
            <w:shd w:val="clear" w:color="auto" w:fill="EEF2F6"/>
            <w:tcMar>
              <w:top w:w="70" w:type="dxa"/>
              <w:left w:w="110" w:type="dxa"/>
              <w:bottom w:w="70" w:type="dxa"/>
              <w:right w:w="110" w:type="dxa"/>
            </w:tcMar>
          </w:tcPr>
          <w:p w14:paraId="661C3751" w14:textId="77777777" w:rsidR="00AC26E1" w:rsidRDefault="00000000">
            <w:pPr>
              <w:jc w:val="right"/>
            </w:pPr>
            <w:r>
              <w:rPr>
                <w:sz w:val="19"/>
                <w:szCs w:val="19"/>
              </w:rPr>
              <w:t>same forecast, weekly totals</w:t>
            </w:r>
          </w:p>
        </w:tc>
      </w:tr>
      <w:tr w:rsidR="00AC26E1" w14:paraId="6A5267BC" w14:textId="77777777">
        <w:tblPrEx>
          <w:tblCellMar>
            <w:top w:w="0" w:type="dxa"/>
            <w:bottom w:w="0" w:type="dxa"/>
          </w:tblCellMar>
        </w:tblPrEx>
        <w:tc>
          <w:tcPr>
            <w:tcW w:w="3500" w:type="dxa"/>
            <w:tcMar>
              <w:top w:w="70" w:type="dxa"/>
              <w:left w:w="110" w:type="dxa"/>
              <w:bottom w:w="70" w:type="dxa"/>
              <w:right w:w="110" w:type="dxa"/>
            </w:tcMar>
          </w:tcPr>
          <w:p w14:paraId="3615D0DD" w14:textId="77777777" w:rsidR="00AC26E1" w:rsidRDefault="00000000">
            <w:r>
              <w:rPr>
                <w:b/>
                <w:bCs/>
                <w:sz w:val="19"/>
                <w:szCs w:val="19"/>
              </w:rPr>
              <w:t>Total-demand WAPE</w:t>
            </w:r>
          </w:p>
        </w:tc>
        <w:tc>
          <w:tcPr>
            <w:tcW w:w="2500" w:type="dxa"/>
            <w:tcMar>
              <w:top w:w="70" w:type="dxa"/>
              <w:left w:w="110" w:type="dxa"/>
              <w:bottom w:w="70" w:type="dxa"/>
              <w:right w:w="110" w:type="dxa"/>
            </w:tcMar>
          </w:tcPr>
          <w:p w14:paraId="7DFA752A" w14:textId="77777777" w:rsidR="00AC26E1" w:rsidRDefault="00000000">
            <w:pPr>
              <w:jc w:val="right"/>
            </w:pPr>
            <w:r>
              <w:rPr>
                <w:sz w:val="19"/>
                <w:szCs w:val="19"/>
              </w:rPr>
              <w:t>0.0684</w:t>
            </w:r>
          </w:p>
        </w:tc>
        <w:tc>
          <w:tcPr>
            <w:tcW w:w="3360" w:type="dxa"/>
            <w:tcMar>
              <w:top w:w="70" w:type="dxa"/>
              <w:left w:w="110" w:type="dxa"/>
              <w:bottom w:w="70" w:type="dxa"/>
              <w:right w:w="110" w:type="dxa"/>
            </w:tcMar>
          </w:tcPr>
          <w:p w14:paraId="0C6DC605" w14:textId="77777777" w:rsidR="00AC26E1" w:rsidRDefault="00000000">
            <w:pPr>
              <w:jc w:val="right"/>
            </w:pPr>
            <w:r>
              <w:rPr>
                <w:sz w:val="19"/>
                <w:szCs w:val="19"/>
              </w:rPr>
              <w:t>all series summed per day</w:t>
            </w:r>
          </w:p>
        </w:tc>
      </w:tr>
      <w:tr w:rsidR="00AC26E1" w14:paraId="23A62389" w14:textId="77777777">
        <w:tblPrEx>
          <w:tblCellMar>
            <w:top w:w="0" w:type="dxa"/>
            <w:bottom w:w="0" w:type="dxa"/>
          </w:tblCellMar>
        </w:tblPrEx>
        <w:tc>
          <w:tcPr>
            <w:tcW w:w="3500" w:type="dxa"/>
            <w:shd w:val="clear" w:color="auto" w:fill="EEF2F6"/>
            <w:tcMar>
              <w:top w:w="70" w:type="dxa"/>
              <w:left w:w="110" w:type="dxa"/>
              <w:bottom w:w="70" w:type="dxa"/>
              <w:right w:w="110" w:type="dxa"/>
            </w:tcMar>
          </w:tcPr>
          <w:p w14:paraId="766280CB" w14:textId="77777777" w:rsidR="00AC26E1" w:rsidRDefault="00000000">
            <w:r>
              <w:rPr>
                <w:b/>
                <w:bCs/>
                <w:sz w:val="19"/>
                <w:szCs w:val="19"/>
              </w:rPr>
              <w:t>Demand shock episodes detected</w:t>
            </w:r>
          </w:p>
        </w:tc>
        <w:tc>
          <w:tcPr>
            <w:tcW w:w="2500" w:type="dxa"/>
            <w:shd w:val="clear" w:color="auto" w:fill="EEF2F6"/>
            <w:tcMar>
              <w:top w:w="70" w:type="dxa"/>
              <w:left w:w="110" w:type="dxa"/>
              <w:bottom w:w="70" w:type="dxa"/>
              <w:right w:w="110" w:type="dxa"/>
            </w:tcMar>
          </w:tcPr>
          <w:p w14:paraId="3BF3E25C" w14:textId="77777777" w:rsidR="00AC26E1" w:rsidRDefault="00000000">
            <w:pPr>
              <w:jc w:val="right"/>
            </w:pPr>
            <w:r>
              <w:rPr>
                <w:sz w:val="19"/>
                <w:szCs w:val="19"/>
              </w:rPr>
              <w:t>52,922</w:t>
            </w:r>
          </w:p>
        </w:tc>
        <w:tc>
          <w:tcPr>
            <w:tcW w:w="3360" w:type="dxa"/>
            <w:shd w:val="clear" w:color="auto" w:fill="EEF2F6"/>
            <w:tcMar>
              <w:top w:w="70" w:type="dxa"/>
              <w:left w:w="110" w:type="dxa"/>
              <w:bottom w:w="70" w:type="dxa"/>
              <w:right w:w="110" w:type="dxa"/>
            </w:tcMar>
          </w:tcPr>
          <w:p w14:paraId="163FAB95" w14:textId="77777777" w:rsidR="00AC26E1" w:rsidRDefault="00000000">
            <w:pPr>
              <w:jc w:val="right"/>
            </w:pPr>
            <w:r>
              <w:rPr>
                <w:sz w:val="19"/>
                <w:szCs w:val="19"/>
              </w:rPr>
              <w:t>out-of-sample window</w:t>
            </w:r>
          </w:p>
        </w:tc>
      </w:tr>
      <w:tr w:rsidR="00AC26E1" w14:paraId="2D9FB21D" w14:textId="77777777">
        <w:tblPrEx>
          <w:tblCellMar>
            <w:top w:w="0" w:type="dxa"/>
            <w:bottom w:w="0" w:type="dxa"/>
          </w:tblCellMar>
        </w:tblPrEx>
        <w:tc>
          <w:tcPr>
            <w:tcW w:w="3500" w:type="dxa"/>
            <w:tcMar>
              <w:top w:w="70" w:type="dxa"/>
              <w:left w:w="110" w:type="dxa"/>
              <w:bottom w:w="70" w:type="dxa"/>
              <w:right w:w="110" w:type="dxa"/>
            </w:tcMar>
          </w:tcPr>
          <w:p w14:paraId="37ADFF49" w14:textId="77777777" w:rsidR="00AC26E1" w:rsidRDefault="00000000">
            <w:r>
              <w:rPr>
                <w:b/>
                <w:bCs/>
                <w:sz w:val="19"/>
                <w:szCs w:val="19"/>
              </w:rPr>
              <w:t>Estimated revenue exposure</w:t>
            </w:r>
          </w:p>
        </w:tc>
        <w:tc>
          <w:tcPr>
            <w:tcW w:w="2500" w:type="dxa"/>
            <w:tcMar>
              <w:top w:w="70" w:type="dxa"/>
              <w:left w:w="110" w:type="dxa"/>
              <w:bottom w:w="70" w:type="dxa"/>
              <w:right w:w="110" w:type="dxa"/>
            </w:tcMar>
          </w:tcPr>
          <w:p w14:paraId="2927560F" w14:textId="77777777" w:rsidR="00AC26E1" w:rsidRDefault="00000000">
            <w:pPr>
              <w:jc w:val="right"/>
            </w:pPr>
            <w:r>
              <w:rPr>
                <w:sz w:val="19"/>
                <w:szCs w:val="19"/>
              </w:rPr>
              <w:t>$3,046,781</w:t>
            </w:r>
          </w:p>
        </w:tc>
        <w:tc>
          <w:tcPr>
            <w:tcW w:w="3360" w:type="dxa"/>
            <w:tcMar>
              <w:top w:w="70" w:type="dxa"/>
              <w:left w:w="110" w:type="dxa"/>
              <w:bottom w:w="70" w:type="dxa"/>
              <w:right w:w="110" w:type="dxa"/>
            </w:tcMar>
          </w:tcPr>
          <w:p w14:paraId="651D3C50" w14:textId="77777777" w:rsidR="00AC26E1" w:rsidRDefault="00000000">
            <w:pPr>
              <w:jc w:val="right"/>
            </w:pPr>
            <w:r>
              <w:rPr>
                <w:sz w:val="19"/>
                <w:szCs w:val="19"/>
              </w:rPr>
              <w:t>real prices, 28 days</w:t>
            </w:r>
          </w:p>
        </w:tc>
      </w:tr>
      <w:tr w:rsidR="00AC26E1" w14:paraId="541E0632" w14:textId="77777777">
        <w:tblPrEx>
          <w:tblCellMar>
            <w:top w:w="0" w:type="dxa"/>
            <w:bottom w:w="0" w:type="dxa"/>
          </w:tblCellMar>
        </w:tblPrEx>
        <w:tc>
          <w:tcPr>
            <w:tcW w:w="3500" w:type="dxa"/>
            <w:shd w:val="clear" w:color="auto" w:fill="EEF2F6"/>
            <w:tcMar>
              <w:top w:w="70" w:type="dxa"/>
              <w:left w:w="110" w:type="dxa"/>
              <w:bottom w:w="70" w:type="dxa"/>
              <w:right w:w="110" w:type="dxa"/>
            </w:tcMar>
          </w:tcPr>
          <w:p w14:paraId="6280CF56" w14:textId="77777777" w:rsidR="00AC26E1" w:rsidRDefault="00000000">
            <w:r>
              <w:rPr>
                <w:b/>
                <w:bCs/>
                <w:sz w:val="19"/>
                <w:szCs w:val="19"/>
              </w:rPr>
              <w:t>Data quality checks</w:t>
            </w:r>
          </w:p>
        </w:tc>
        <w:tc>
          <w:tcPr>
            <w:tcW w:w="2500" w:type="dxa"/>
            <w:shd w:val="clear" w:color="auto" w:fill="EEF2F6"/>
            <w:tcMar>
              <w:top w:w="70" w:type="dxa"/>
              <w:left w:w="110" w:type="dxa"/>
              <w:bottom w:w="70" w:type="dxa"/>
              <w:right w:w="110" w:type="dxa"/>
            </w:tcMar>
          </w:tcPr>
          <w:p w14:paraId="029EF70E" w14:textId="77777777" w:rsidR="00AC26E1" w:rsidRDefault="00000000">
            <w:pPr>
              <w:jc w:val="right"/>
            </w:pPr>
            <w:r>
              <w:rPr>
                <w:sz w:val="19"/>
                <w:szCs w:val="19"/>
              </w:rPr>
              <w:t>63 / 63 passed</w:t>
            </w:r>
          </w:p>
        </w:tc>
        <w:tc>
          <w:tcPr>
            <w:tcW w:w="3360" w:type="dxa"/>
            <w:shd w:val="clear" w:color="auto" w:fill="EEF2F6"/>
            <w:tcMar>
              <w:top w:w="70" w:type="dxa"/>
              <w:left w:w="110" w:type="dxa"/>
              <w:bottom w:w="70" w:type="dxa"/>
              <w:right w:w="110" w:type="dxa"/>
            </w:tcMar>
          </w:tcPr>
          <w:p w14:paraId="27787B46" w14:textId="77777777" w:rsidR="00AC26E1" w:rsidRDefault="00000000">
            <w:pPr>
              <w:jc w:val="right"/>
            </w:pPr>
            <w:r>
              <w:rPr>
                <w:sz w:val="19"/>
                <w:szCs w:val="19"/>
              </w:rPr>
              <w:t>0 warnings, 0 failures</w:t>
            </w:r>
          </w:p>
        </w:tc>
      </w:tr>
    </w:tbl>
    <w:p w14:paraId="1EE08DDF" w14:textId="77777777" w:rsidR="00AC26E1" w:rsidRDefault="00AC26E1">
      <w:pPr>
        <w:spacing w:line="276" w:lineRule="auto"/>
      </w:pPr>
    </w:p>
    <w:p w14:paraId="27AF7875" w14:textId="77777777" w:rsidR="00AC26E1" w:rsidRDefault="00000000">
      <w:pPr>
        <w:pStyle w:val="Heading2"/>
        <w:spacing w:before="260" w:after="120"/>
      </w:pPr>
      <w:bookmarkStart w:id="3" w:name="_Toc236776488"/>
      <w:r>
        <w:rPr>
          <w:b/>
          <w:bCs/>
          <w:color w:val="0F766E"/>
          <w:sz w:val="24"/>
          <w:szCs w:val="24"/>
        </w:rPr>
        <w:t>1.2 The most important finding</w:t>
      </w:r>
      <w:bookmarkEnd w:id="3"/>
    </w:p>
    <w:p w14:paraId="11ACEF2F" w14:textId="77777777" w:rsidR="00AC26E1" w:rsidRDefault="00000000" w:rsidP="00E57212">
      <w:pPr>
        <w:spacing w:after="120" w:line="276" w:lineRule="auto"/>
        <w:jc w:val="both"/>
      </w:pPr>
      <w:r>
        <w:t>The project set out to test whether external crisis and economic context improves demand forecasting. Measured honestly across identical rolling-origin folds, the answer is no.</w:t>
      </w:r>
    </w:p>
    <w:p w14:paraId="326086E9" w14:textId="71740D91" w:rsidR="00AC26E1" w:rsidRDefault="00000000" w:rsidP="00E57212">
      <w:pPr>
        <w:spacing w:after="120" w:line="276" w:lineRule="auto"/>
        <w:jc w:val="both"/>
      </w:pPr>
      <w:r>
        <w:t xml:space="preserve">Adding FEMA disaster context changed WAPE by </w:t>
      </w:r>
      <w:r>
        <w:rPr>
          <w:b/>
          <w:bCs/>
        </w:rPr>
        <w:t>0.0002 (0.03% relative)</w:t>
      </w:r>
      <w:r>
        <w:t xml:space="preserve">, which is smaller than the fold-to-fold variation of </w:t>
      </w:r>
      <w:r>
        <w:rPr>
          <w:b/>
          <w:bCs/>
        </w:rPr>
        <w:t>0.0088</w:t>
      </w:r>
      <w:r>
        <w:t>. Adding FRED economic context made accuracy slightly worse. The selection rule therefore chose the simpler feature set</w:t>
      </w:r>
      <w:r w:rsidR="0024226A">
        <w:t xml:space="preserve"> and</w:t>
      </w:r>
      <w:r>
        <w:t xml:space="preserve"> both external sources were retained for explaining shocks rather than for point-forecast accuracy.</w:t>
      </w:r>
    </w:p>
    <w:p w14:paraId="3C247242" w14:textId="77777777" w:rsidR="00AC26E1" w:rsidRDefault="00000000" w:rsidP="00E57212">
      <w:pPr>
        <w:spacing w:after="120" w:line="276" w:lineRule="auto"/>
        <w:jc w:val="both"/>
      </w:pPr>
      <w:r>
        <w:t>This is reported prominently inside the application itself, auto-generated from the numbers rather than written by hand. A platform that quietly buried this result would be less trustworthy, not more.</w:t>
      </w:r>
    </w:p>
    <w:p w14:paraId="5103EB74" w14:textId="77777777" w:rsidR="00E57212" w:rsidRDefault="00E57212" w:rsidP="00E57212">
      <w:pPr>
        <w:spacing w:after="120" w:line="276" w:lineRule="auto"/>
        <w:jc w:val="both"/>
      </w:pPr>
    </w:p>
    <w:p w14:paraId="4A1A62FB" w14:textId="77777777" w:rsidR="00E57212" w:rsidRDefault="00E57212" w:rsidP="00E57212">
      <w:pPr>
        <w:spacing w:after="120" w:line="276" w:lineRule="auto"/>
        <w:jc w:val="both"/>
      </w:pPr>
    </w:p>
    <w:p w14:paraId="5D40311B" w14:textId="51B7703B" w:rsidR="00AC26E1" w:rsidRPr="00E57212" w:rsidRDefault="00000000">
      <w:pPr>
        <w:shd w:val="clear" w:color="auto" w:fill="F7F9FB"/>
        <w:spacing w:before="100" w:line="276" w:lineRule="auto"/>
      </w:pPr>
      <w:r w:rsidRPr="00E57212">
        <w:rPr>
          <w:b/>
          <w:bCs/>
          <w:color w:val="0B3C5D"/>
        </w:rPr>
        <w:t>What this platform is and is not</w:t>
      </w:r>
    </w:p>
    <w:p w14:paraId="02A8BE91" w14:textId="0F39DD4A" w:rsidR="00AC26E1" w:rsidRDefault="00000000" w:rsidP="00E57212">
      <w:pPr>
        <w:shd w:val="clear" w:color="auto" w:fill="F7F9FB"/>
        <w:spacing w:after="160" w:line="276" w:lineRule="auto"/>
        <w:jc w:val="both"/>
      </w:pPr>
      <w:r w:rsidRPr="00E57212">
        <w:t>It is decision support: forecasts, deviation detection, context and planning arithmetic for a human planner. It is not an autonomous replenishment system, it does not claim causation between disasters and demand</w:t>
      </w:r>
      <w:r w:rsidR="0024226A">
        <w:t xml:space="preserve"> and</w:t>
      </w:r>
      <w:r w:rsidRPr="00E57212">
        <w:t xml:space="preserve"> it never presents an assumption as an observation.</w:t>
      </w:r>
    </w:p>
    <w:p w14:paraId="1EA3676B" w14:textId="77777777" w:rsidR="00AC26E1" w:rsidRDefault="00000000">
      <w:r>
        <w:br w:type="page"/>
      </w:r>
    </w:p>
    <w:p w14:paraId="7DC323D3" w14:textId="77777777" w:rsidR="00AC26E1" w:rsidRDefault="00000000">
      <w:pPr>
        <w:pStyle w:val="Heading1"/>
        <w:spacing w:before="360" w:after="160"/>
      </w:pPr>
      <w:bookmarkStart w:id="4" w:name="_Toc236776489"/>
      <w:r>
        <w:rPr>
          <w:b/>
          <w:bCs/>
          <w:color w:val="0B3C5D"/>
          <w:sz w:val="30"/>
          <w:szCs w:val="30"/>
        </w:rPr>
        <w:t>2. Business Problem and Proposed Solution</w:t>
      </w:r>
      <w:bookmarkEnd w:id="4"/>
    </w:p>
    <w:p w14:paraId="42425016" w14:textId="77777777" w:rsidR="00AC26E1" w:rsidRDefault="00000000">
      <w:pPr>
        <w:pStyle w:val="Heading2"/>
        <w:spacing w:before="260" w:after="120"/>
      </w:pPr>
      <w:bookmarkStart w:id="5" w:name="_Toc236776490"/>
      <w:r>
        <w:rPr>
          <w:b/>
          <w:bCs/>
          <w:color w:val="0F766E"/>
          <w:sz w:val="24"/>
          <w:szCs w:val="24"/>
        </w:rPr>
        <w:t>2.1 The problem</w:t>
      </w:r>
      <w:bookmarkEnd w:id="5"/>
    </w:p>
    <w:p w14:paraId="05072E58" w14:textId="77777777" w:rsidR="00AC26E1" w:rsidRDefault="00000000" w:rsidP="00BB7543">
      <w:pPr>
        <w:spacing w:after="120" w:line="276" w:lineRule="auto"/>
        <w:jc w:val="both"/>
      </w:pPr>
      <w:r>
        <w:t>Retail planners forecast adequately in ordinary conditions. The expensive failures happen when demand stops behaving normally: a product's demand regime shifts, a category surges, a store's pattern breaks. These events are often not noticed for weeks, because a portfolio-level accuracy metric absorbs them.</w:t>
      </w:r>
    </w:p>
    <w:p w14:paraId="7F898AFB" w14:textId="0BD690A3" w:rsidR="00AC26E1" w:rsidRDefault="00000000" w:rsidP="00BB7543">
      <w:pPr>
        <w:spacing w:after="120" w:line="276" w:lineRule="auto"/>
        <w:jc w:val="both"/>
      </w:pPr>
      <w:r>
        <w:t>Two costs follow. Under-forecasting risks lost sales and empty shelves. Over-forecasting ties up working capital in stock that does not move. Both are invisible in an aggregate error figure</w:t>
      </w:r>
      <w:r w:rsidR="0024226A">
        <w:t xml:space="preserve"> and</w:t>
      </w:r>
      <w:r>
        <w:t xml:space="preserve"> both are concentrated in a small number of series.</w:t>
      </w:r>
    </w:p>
    <w:p w14:paraId="5AA5B50B" w14:textId="77777777" w:rsidR="00AC26E1" w:rsidRDefault="00000000">
      <w:pPr>
        <w:pStyle w:val="Heading2"/>
        <w:spacing w:before="260" w:after="120"/>
      </w:pPr>
      <w:bookmarkStart w:id="6" w:name="_Toc236776491"/>
      <w:r>
        <w:rPr>
          <w:b/>
          <w:bCs/>
          <w:color w:val="0F766E"/>
          <w:sz w:val="24"/>
          <w:szCs w:val="24"/>
        </w:rPr>
        <w:t>2.2 The proposition</w:t>
      </w:r>
      <w:bookmarkEnd w:id="6"/>
    </w:p>
    <w:p w14:paraId="221F5C90" w14:textId="77777777" w:rsidR="00AC26E1" w:rsidRDefault="00000000">
      <w:pPr>
        <w:spacing w:after="120" w:line="276" w:lineRule="auto"/>
      </w:pPr>
      <w:r>
        <w:rPr>
          <w:b/>
          <w:bCs/>
          <w:color w:val="0B3C5D"/>
          <w:sz w:val="23"/>
          <w:szCs w:val="23"/>
        </w:rPr>
        <w:t>Retail intelligence for when historical demand patterns stop behaving normally.</w:t>
      </w:r>
    </w:p>
    <w:p w14:paraId="282EB391" w14:textId="20F6C7C6" w:rsidR="00AC26E1" w:rsidRDefault="00000000" w:rsidP="00BB7543">
      <w:pPr>
        <w:spacing w:after="120" w:line="276" w:lineRule="auto"/>
        <w:jc w:val="both"/>
      </w:pPr>
      <w:r>
        <w:t>Traditional forecasting asks what demand is likely to be. DemandShock also asks where actual behaviour is deviating from expectation, what real external conditions coincided with that change, how important the deviation is</w:t>
      </w:r>
      <w:r w:rsidR="0024226A">
        <w:t xml:space="preserve"> and</w:t>
      </w:r>
      <w:r>
        <w:t xml:space="preserve"> what action a planner should consider.</w:t>
      </w:r>
    </w:p>
    <w:p w14:paraId="22AB7E72" w14:textId="77777777" w:rsidR="00AC26E1" w:rsidRDefault="00000000">
      <w:pPr>
        <w:pStyle w:val="Heading2"/>
        <w:spacing w:before="260" w:after="120"/>
      </w:pPr>
      <w:bookmarkStart w:id="7" w:name="_Toc236776492"/>
      <w:r>
        <w:rPr>
          <w:b/>
          <w:bCs/>
          <w:color w:val="0F766E"/>
          <w:sz w:val="24"/>
          <w:szCs w:val="24"/>
        </w:rPr>
        <w:t>2.3 Questions the platform answers</w:t>
      </w:r>
      <w:bookmarkEnd w:id="7"/>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7328D681"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281E9ACE" w14:textId="77777777" w:rsidR="00AC26E1" w:rsidRDefault="00000000">
            <w:r>
              <w:rPr>
                <w:b/>
                <w:bCs/>
                <w:color w:val="FFFFFF"/>
                <w:sz w:val="19"/>
                <w:szCs w:val="19"/>
              </w:rPr>
              <w:t>Question</w:t>
            </w:r>
          </w:p>
        </w:tc>
        <w:tc>
          <w:tcPr>
            <w:tcW w:w="4760" w:type="dxa"/>
            <w:shd w:val="clear" w:color="auto" w:fill="0B3C5D"/>
            <w:tcMar>
              <w:top w:w="70" w:type="dxa"/>
              <w:left w:w="110" w:type="dxa"/>
              <w:bottom w:w="70" w:type="dxa"/>
              <w:right w:w="110" w:type="dxa"/>
            </w:tcMar>
          </w:tcPr>
          <w:p w14:paraId="39259DF0" w14:textId="77777777" w:rsidR="00AC26E1" w:rsidRDefault="00000000">
            <w:pPr>
              <w:jc w:val="right"/>
            </w:pPr>
            <w:r>
              <w:rPr>
                <w:b/>
                <w:bCs/>
                <w:color w:val="FFFFFF"/>
                <w:sz w:val="19"/>
                <w:szCs w:val="19"/>
              </w:rPr>
              <w:t>Where it is answered</w:t>
            </w:r>
          </w:p>
        </w:tc>
      </w:tr>
      <w:tr w:rsidR="00AC26E1" w14:paraId="6D141C14" w14:textId="77777777">
        <w:tblPrEx>
          <w:tblCellMar>
            <w:top w:w="0" w:type="dxa"/>
            <w:bottom w:w="0" w:type="dxa"/>
          </w:tblCellMar>
        </w:tblPrEx>
        <w:tc>
          <w:tcPr>
            <w:tcW w:w="4600" w:type="dxa"/>
            <w:tcMar>
              <w:top w:w="70" w:type="dxa"/>
              <w:left w:w="110" w:type="dxa"/>
              <w:bottom w:w="70" w:type="dxa"/>
              <w:right w:w="110" w:type="dxa"/>
            </w:tcMar>
          </w:tcPr>
          <w:p w14:paraId="00B9F64C" w14:textId="77777777" w:rsidR="00AC26E1" w:rsidRDefault="00000000">
            <w:r>
              <w:rPr>
                <w:sz w:val="19"/>
                <w:szCs w:val="19"/>
              </w:rPr>
              <w:t>What is likely to happen to demand?</w:t>
            </w:r>
          </w:p>
        </w:tc>
        <w:tc>
          <w:tcPr>
            <w:tcW w:w="4760" w:type="dxa"/>
            <w:tcMar>
              <w:top w:w="70" w:type="dxa"/>
              <w:left w:w="110" w:type="dxa"/>
              <w:bottom w:w="70" w:type="dxa"/>
              <w:right w:w="110" w:type="dxa"/>
            </w:tcMar>
          </w:tcPr>
          <w:p w14:paraId="792A7695" w14:textId="77777777" w:rsidR="00AC26E1" w:rsidRDefault="00000000">
            <w:pPr>
              <w:jc w:val="right"/>
            </w:pPr>
            <w:r>
              <w:rPr>
                <w:sz w:val="19"/>
                <w:szCs w:val="19"/>
              </w:rPr>
              <w:t>Module 2 - forecasts with P10-P90 intervals</w:t>
            </w:r>
          </w:p>
        </w:tc>
      </w:tr>
      <w:tr w:rsidR="00AC26E1" w14:paraId="39C92612"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37860A80" w14:textId="77777777" w:rsidR="00AC26E1" w:rsidRDefault="00000000">
            <w:r>
              <w:rPr>
                <w:sz w:val="19"/>
                <w:szCs w:val="19"/>
              </w:rPr>
              <w:t>Where is demand behaving abnormally?</w:t>
            </w:r>
          </w:p>
        </w:tc>
        <w:tc>
          <w:tcPr>
            <w:tcW w:w="4760" w:type="dxa"/>
            <w:shd w:val="clear" w:color="auto" w:fill="EEF2F6"/>
            <w:tcMar>
              <w:top w:w="70" w:type="dxa"/>
              <w:left w:w="110" w:type="dxa"/>
              <w:bottom w:w="70" w:type="dxa"/>
              <w:right w:w="110" w:type="dxa"/>
            </w:tcMar>
          </w:tcPr>
          <w:p w14:paraId="2C4DA53F" w14:textId="77777777" w:rsidR="00AC26E1" w:rsidRDefault="00000000">
            <w:pPr>
              <w:jc w:val="right"/>
            </w:pPr>
            <w:r>
              <w:rPr>
                <w:sz w:val="19"/>
                <w:szCs w:val="19"/>
              </w:rPr>
              <w:t>Module 3 - demand shock scoring</w:t>
            </w:r>
          </w:p>
        </w:tc>
      </w:tr>
      <w:tr w:rsidR="00AC26E1" w14:paraId="66EC2BA2" w14:textId="77777777">
        <w:tblPrEx>
          <w:tblCellMar>
            <w:top w:w="0" w:type="dxa"/>
            <w:bottom w:w="0" w:type="dxa"/>
          </w:tblCellMar>
        </w:tblPrEx>
        <w:tc>
          <w:tcPr>
            <w:tcW w:w="4600" w:type="dxa"/>
            <w:tcMar>
              <w:top w:w="70" w:type="dxa"/>
              <w:left w:w="110" w:type="dxa"/>
              <w:bottom w:w="70" w:type="dxa"/>
              <w:right w:w="110" w:type="dxa"/>
            </w:tcMar>
          </w:tcPr>
          <w:p w14:paraId="74C6659D" w14:textId="77777777" w:rsidR="00AC26E1" w:rsidRDefault="00000000">
            <w:r>
              <w:rPr>
                <w:sz w:val="19"/>
                <w:szCs w:val="19"/>
              </w:rPr>
              <w:t>Did deviations coincide with real disruptions?</w:t>
            </w:r>
          </w:p>
        </w:tc>
        <w:tc>
          <w:tcPr>
            <w:tcW w:w="4760" w:type="dxa"/>
            <w:tcMar>
              <w:top w:w="70" w:type="dxa"/>
              <w:left w:w="110" w:type="dxa"/>
              <w:bottom w:w="70" w:type="dxa"/>
              <w:right w:w="110" w:type="dxa"/>
            </w:tcMar>
          </w:tcPr>
          <w:p w14:paraId="7A353982" w14:textId="77777777" w:rsidR="00AC26E1" w:rsidRDefault="00000000">
            <w:pPr>
              <w:jc w:val="right"/>
            </w:pPr>
            <w:r>
              <w:rPr>
                <w:sz w:val="19"/>
                <w:szCs w:val="19"/>
              </w:rPr>
              <w:t>Module 3 - FEMA and FRED context</w:t>
            </w:r>
          </w:p>
        </w:tc>
      </w:tr>
      <w:tr w:rsidR="00AC26E1" w14:paraId="0C7C7AAA"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0D52C5FD" w14:textId="77777777" w:rsidR="00AC26E1" w:rsidRDefault="00000000">
            <w:r>
              <w:rPr>
                <w:sz w:val="19"/>
                <w:szCs w:val="19"/>
              </w:rPr>
              <w:t>Which products and stores need attention?</w:t>
            </w:r>
          </w:p>
        </w:tc>
        <w:tc>
          <w:tcPr>
            <w:tcW w:w="4760" w:type="dxa"/>
            <w:shd w:val="clear" w:color="auto" w:fill="EEF2F6"/>
            <w:tcMar>
              <w:top w:w="70" w:type="dxa"/>
              <w:left w:w="110" w:type="dxa"/>
              <w:bottom w:w="70" w:type="dxa"/>
              <w:right w:w="110" w:type="dxa"/>
            </w:tcMar>
          </w:tcPr>
          <w:p w14:paraId="3B82301C" w14:textId="77777777" w:rsidR="00AC26E1" w:rsidRDefault="00000000">
            <w:pPr>
              <w:jc w:val="right"/>
            </w:pPr>
            <w:r>
              <w:rPr>
                <w:sz w:val="19"/>
                <w:szCs w:val="19"/>
              </w:rPr>
              <w:t>Modules 1 and 3</w:t>
            </w:r>
          </w:p>
        </w:tc>
      </w:tr>
      <w:tr w:rsidR="00AC26E1" w14:paraId="74995C02" w14:textId="77777777">
        <w:tblPrEx>
          <w:tblCellMar>
            <w:top w:w="0" w:type="dxa"/>
            <w:bottom w:w="0" w:type="dxa"/>
          </w:tblCellMar>
        </w:tblPrEx>
        <w:tc>
          <w:tcPr>
            <w:tcW w:w="4600" w:type="dxa"/>
            <w:tcMar>
              <w:top w:w="70" w:type="dxa"/>
              <w:left w:w="110" w:type="dxa"/>
              <w:bottom w:w="70" w:type="dxa"/>
              <w:right w:w="110" w:type="dxa"/>
            </w:tcMar>
          </w:tcPr>
          <w:p w14:paraId="1E7A9318" w14:textId="77777777" w:rsidR="00AC26E1" w:rsidRDefault="00000000">
            <w:r>
              <w:rPr>
                <w:sz w:val="19"/>
                <w:szCs w:val="19"/>
              </w:rPr>
              <w:t>What inventory does the forecast imply?</w:t>
            </w:r>
          </w:p>
        </w:tc>
        <w:tc>
          <w:tcPr>
            <w:tcW w:w="4760" w:type="dxa"/>
            <w:tcMar>
              <w:top w:w="70" w:type="dxa"/>
              <w:left w:w="110" w:type="dxa"/>
              <w:bottom w:w="70" w:type="dxa"/>
              <w:right w:w="110" w:type="dxa"/>
            </w:tcMar>
          </w:tcPr>
          <w:p w14:paraId="5F69B032" w14:textId="77777777" w:rsidR="00AC26E1" w:rsidRDefault="00000000">
            <w:pPr>
              <w:jc w:val="right"/>
            </w:pPr>
            <w:r>
              <w:rPr>
                <w:sz w:val="19"/>
                <w:szCs w:val="19"/>
              </w:rPr>
              <w:t>Module 4 - planning arithmetic</w:t>
            </w:r>
          </w:p>
        </w:tc>
      </w:tr>
      <w:tr w:rsidR="00AC26E1" w14:paraId="32D9F1A1"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3A6B9D81" w14:textId="77777777" w:rsidR="00AC26E1" w:rsidRDefault="00000000">
            <w:r>
              <w:rPr>
                <w:sz w:val="19"/>
                <w:szCs w:val="19"/>
              </w:rPr>
              <w:t>How reliable is the model?</w:t>
            </w:r>
          </w:p>
        </w:tc>
        <w:tc>
          <w:tcPr>
            <w:tcW w:w="4760" w:type="dxa"/>
            <w:shd w:val="clear" w:color="auto" w:fill="EEF2F6"/>
            <w:tcMar>
              <w:top w:w="70" w:type="dxa"/>
              <w:left w:w="110" w:type="dxa"/>
              <w:bottom w:w="70" w:type="dxa"/>
              <w:right w:w="110" w:type="dxa"/>
            </w:tcMar>
          </w:tcPr>
          <w:p w14:paraId="4D86438A" w14:textId="77777777" w:rsidR="00AC26E1" w:rsidRDefault="00000000">
            <w:pPr>
              <w:jc w:val="right"/>
            </w:pPr>
            <w:r>
              <w:rPr>
                <w:sz w:val="19"/>
                <w:szCs w:val="19"/>
              </w:rPr>
              <w:t>Module 5 - backtests, ablation, intervals</w:t>
            </w:r>
          </w:p>
        </w:tc>
      </w:tr>
      <w:tr w:rsidR="00AC26E1" w14:paraId="3316211A" w14:textId="77777777">
        <w:tblPrEx>
          <w:tblCellMar>
            <w:top w:w="0" w:type="dxa"/>
            <w:bottom w:w="0" w:type="dxa"/>
          </w:tblCellMar>
        </w:tblPrEx>
        <w:tc>
          <w:tcPr>
            <w:tcW w:w="4600" w:type="dxa"/>
            <w:tcMar>
              <w:top w:w="70" w:type="dxa"/>
              <w:left w:w="110" w:type="dxa"/>
              <w:bottom w:w="70" w:type="dxa"/>
              <w:right w:w="110" w:type="dxa"/>
            </w:tcMar>
          </w:tcPr>
          <w:p w14:paraId="6E1787ED" w14:textId="77777777" w:rsidR="00AC26E1" w:rsidRDefault="00000000">
            <w:r>
              <w:rPr>
                <w:sz w:val="19"/>
                <w:szCs w:val="19"/>
              </w:rPr>
              <w:t>What drives the forecasts?</w:t>
            </w:r>
          </w:p>
        </w:tc>
        <w:tc>
          <w:tcPr>
            <w:tcW w:w="4760" w:type="dxa"/>
            <w:tcMar>
              <w:top w:w="70" w:type="dxa"/>
              <w:left w:w="110" w:type="dxa"/>
              <w:bottom w:w="70" w:type="dxa"/>
              <w:right w:w="110" w:type="dxa"/>
            </w:tcMar>
          </w:tcPr>
          <w:p w14:paraId="17C67228" w14:textId="77777777" w:rsidR="00AC26E1" w:rsidRDefault="00000000">
            <w:pPr>
              <w:jc w:val="right"/>
            </w:pPr>
            <w:r>
              <w:rPr>
                <w:sz w:val="19"/>
                <w:szCs w:val="19"/>
              </w:rPr>
              <w:t>Module 5 - exact TreeSHAP attribution</w:t>
            </w:r>
          </w:p>
        </w:tc>
      </w:tr>
      <w:tr w:rsidR="00AC26E1" w14:paraId="2968A581"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7300C19A" w14:textId="77777777" w:rsidR="00AC26E1" w:rsidRDefault="00000000">
            <w:r>
              <w:rPr>
                <w:sz w:val="19"/>
                <w:szCs w:val="19"/>
              </w:rPr>
              <w:t>What financial exposure does error create?</w:t>
            </w:r>
          </w:p>
        </w:tc>
        <w:tc>
          <w:tcPr>
            <w:tcW w:w="4760" w:type="dxa"/>
            <w:shd w:val="clear" w:color="auto" w:fill="EEF2F6"/>
            <w:tcMar>
              <w:top w:w="70" w:type="dxa"/>
              <w:left w:w="110" w:type="dxa"/>
              <w:bottom w:w="70" w:type="dxa"/>
              <w:right w:w="110" w:type="dxa"/>
            </w:tcMar>
          </w:tcPr>
          <w:p w14:paraId="7F102501" w14:textId="77777777" w:rsidR="00AC26E1" w:rsidRDefault="00000000">
            <w:pPr>
              <w:jc w:val="right"/>
            </w:pPr>
            <w:r>
              <w:rPr>
                <w:sz w:val="19"/>
                <w:szCs w:val="19"/>
              </w:rPr>
              <w:t>Modules 1 and 4</w:t>
            </w:r>
          </w:p>
        </w:tc>
      </w:tr>
    </w:tbl>
    <w:p w14:paraId="2EA20F5F" w14:textId="77777777" w:rsidR="00AC26E1" w:rsidRDefault="00AC26E1">
      <w:pPr>
        <w:spacing w:line="276" w:lineRule="auto"/>
      </w:pPr>
    </w:p>
    <w:p w14:paraId="1A346A42" w14:textId="77777777" w:rsidR="00AC26E1" w:rsidRDefault="00000000">
      <w:pPr>
        <w:pStyle w:val="Heading2"/>
        <w:spacing w:before="260" w:after="120"/>
      </w:pPr>
      <w:bookmarkStart w:id="8" w:name="_Toc236776493"/>
      <w:r>
        <w:rPr>
          <w:b/>
          <w:bCs/>
          <w:color w:val="0F766E"/>
          <w:sz w:val="24"/>
          <w:szCs w:val="24"/>
        </w:rPr>
        <w:t>2.4 Concentration of value</w:t>
      </w:r>
      <w:bookmarkEnd w:id="8"/>
    </w:p>
    <w:p w14:paraId="67DD2909" w14:textId="77777777" w:rsidR="00AC26E1" w:rsidRDefault="00000000" w:rsidP="00BB7543">
      <w:pPr>
        <w:spacing w:after="120" w:line="276" w:lineRule="auto"/>
        <w:jc w:val="both"/>
      </w:pPr>
      <w:r>
        <w:t>The exposure analysis shows the practical payoff of prioritisation. Across 30,490 series in the held-out window, forecast error carried an estimated $3,046,781 of revenue exposure, of which $1,656,859 came from under-forecasting and $1,389,922 from over-forecasting. Because that exposure is heavily concentrated, a planner who reviews a small ranked list addresses a disproportionate share of the risk.</w:t>
      </w:r>
    </w:p>
    <w:p w14:paraId="2A7C2DEA" w14:textId="77777777" w:rsidR="00AC26E1" w:rsidRDefault="00000000">
      <w:r>
        <w:br w:type="page"/>
      </w:r>
    </w:p>
    <w:p w14:paraId="78FA3635" w14:textId="77777777" w:rsidR="00AC26E1" w:rsidRDefault="00000000">
      <w:pPr>
        <w:pStyle w:val="Heading1"/>
        <w:spacing w:before="360" w:after="160"/>
      </w:pPr>
      <w:bookmarkStart w:id="9" w:name="_Toc236776494"/>
      <w:r>
        <w:rPr>
          <w:b/>
          <w:bCs/>
          <w:color w:val="0B3C5D"/>
          <w:sz w:val="30"/>
          <w:szCs w:val="30"/>
        </w:rPr>
        <w:t>3. Data Sources and Integrity</w:t>
      </w:r>
      <w:bookmarkEnd w:id="9"/>
    </w:p>
    <w:p w14:paraId="31FE850B" w14:textId="303B6DE4" w:rsidR="00AC26E1" w:rsidRDefault="00000000" w:rsidP="00BB7543">
      <w:pPr>
        <w:spacing w:after="120" w:line="276" w:lineRule="auto"/>
        <w:jc w:val="both"/>
      </w:pPr>
      <w:r>
        <w:t>The platform uses only real, publicly documented datasets. No synthetic records, simulated crises, fabricated inventory positions or placeholder metrics exist anywhere in the pipeline, the application</w:t>
      </w:r>
      <w:r w:rsidR="0024226A">
        <w:t xml:space="preserve"> or</w:t>
      </w:r>
      <w:r>
        <w:t xml:space="preserve"> this report.</w:t>
      </w:r>
    </w:p>
    <w:p w14:paraId="0C42BF28" w14:textId="77777777" w:rsidR="00AC26E1" w:rsidRDefault="00000000">
      <w:pPr>
        <w:pStyle w:val="Heading2"/>
        <w:spacing w:before="260" w:after="120"/>
      </w:pPr>
      <w:bookmarkStart w:id="10" w:name="_Toc236776495"/>
      <w:r>
        <w:rPr>
          <w:b/>
          <w:bCs/>
          <w:color w:val="0F766E"/>
          <w:sz w:val="24"/>
          <w:szCs w:val="24"/>
        </w:rPr>
        <w:t>3.1 Sources</w:t>
      </w:r>
      <w:bookmarkEnd w:id="10"/>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500"/>
        <w:gridCol w:w="4660"/>
        <w:gridCol w:w="2200"/>
      </w:tblGrid>
      <w:tr w:rsidR="00AC26E1" w14:paraId="7E633C31" w14:textId="77777777">
        <w:tblPrEx>
          <w:tblCellMar>
            <w:top w:w="0" w:type="dxa"/>
            <w:bottom w:w="0" w:type="dxa"/>
          </w:tblCellMar>
        </w:tblPrEx>
        <w:trPr>
          <w:tblHeader/>
        </w:trPr>
        <w:tc>
          <w:tcPr>
            <w:tcW w:w="2500" w:type="dxa"/>
            <w:shd w:val="clear" w:color="auto" w:fill="0B3C5D"/>
            <w:tcMar>
              <w:top w:w="70" w:type="dxa"/>
              <w:left w:w="110" w:type="dxa"/>
              <w:bottom w:w="70" w:type="dxa"/>
              <w:right w:w="110" w:type="dxa"/>
            </w:tcMar>
          </w:tcPr>
          <w:p w14:paraId="77AC11EF" w14:textId="77777777" w:rsidR="00AC26E1" w:rsidRDefault="00000000">
            <w:r>
              <w:rPr>
                <w:b/>
                <w:bCs/>
                <w:color w:val="FFFFFF"/>
                <w:sz w:val="19"/>
                <w:szCs w:val="19"/>
              </w:rPr>
              <w:t>Source</w:t>
            </w:r>
          </w:p>
        </w:tc>
        <w:tc>
          <w:tcPr>
            <w:tcW w:w="4660" w:type="dxa"/>
            <w:shd w:val="clear" w:color="auto" w:fill="0B3C5D"/>
            <w:tcMar>
              <w:top w:w="70" w:type="dxa"/>
              <w:left w:w="110" w:type="dxa"/>
              <w:bottom w:w="70" w:type="dxa"/>
              <w:right w:w="110" w:type="dxa"/>
            </w:tcMar>
          </w:tcPr>
          <w:p w14:paraId="1F38E4B4" w14:textId="77777777" w:rsidR="00AC26E1" w:rsidRDefault="00000000">
            <w:pPr>
              <w:jc w:val="right"/>
            </w:pPr>
            <w:r>
              <w:rPr>
                <w:b/>
                <w:bCs/>
                <w:color w:val="FFFFFF"/>
                <w:sz w:val="19"/>
                <w:szCs w:val="19"/>
              </w:rPr>
              <w:t>Contribution</w:t>
            </w:r>
          </w:p>
        </w:tc>
        <w:tc>
          <w:tcPr>
            <w:tcW w:w="2200" w:type="dxa"/>
            <w:shd w:val="clear" w:color="auto" w:fill="0B3C5D"/>
            <w:tcMar>
              <w:top w:w="70" w:type="dxa"/>
              <w:left w:w="110" w:type="dxa"/>
              <w:bottom w:w="70" w:type="dxa"/>
              <w:right w:w="110" w:type="dxa"/>
            </w:tcMar>
          </w:tcPr>
          <w:p w14:paraId="64AA9000" w14:textId="77777777" w:rsidR="00AC26E1" w:rsidRDefault="00000000">
            <w:pPr>
              <w:jc w:val="right"/>
            </w:pPr>
            <w:r>
              <w:rPr>
                <w:b/>
                <w:bCs/>
                <w:color w:val="FFFFFF"/>
                <w:sz w:val="19"/>
                <w:szCs w:val="19"/>
              </w:rPr>
              <w:t>Grain</w:t>
            </w:r>
          </w:p>
        </w:tc>
      </w:tr>
      <w:tr w:rsidR="00AC26E1" w14:paraId="49B37F85" w14:textId="77777777">
        <w:tblPrEx>
          <w:tblCellMar>
            <w:top w:w="0" w:type="dxa"/>
            <w:bottom w:w="0" w:type="dxa"/>
          </w:tblCellMar>
        </w:tblPrEx>
        <w:tc>
          <w:tcPr>
            <w:tcW w:w="2500" w:type="dxa"/>
            <w:tcMar>
              <w:top w:w="70" w:type="dxa"/>
              <w:left w:w="110" w:type="dxa"/>
              <w:bottom w:w="70" w:type="dxa"/>
              <w:right w:w="110" w:type="dxa"/>
            </w:tcMar>
          </w:tcPr>
          <w:p w14:paraId="40092F18" w14:textId="77777777" w:rsidR="00AC26E1" w:rsidRDefault="00000000">
            <w:r>
              <w:rPr>
                <w:sz w:val="19"/>
                <w:szCs w:val="19"/>
              </w:rPr>
              <w:t>M5 Forecasting - Accuracy</w:t>
            </w:r>
          </w:p>
        </w:tc>
        <w:tc>
          <w:tcPr>
            <w:tcW w:w="4660" w:type="dxa"/>
            <w:tcMar>
              <w:top w:w="70" w:type="dxa"/>
              <w:left w:w="110" w:type="dxa"/>
              <w:bottom w:w="70" w:type="dxa"/>
              <w:right w:w="110" w:type="dxa"/>
            </w:tcMar>
          </w:tcPr>
          <w:p w14:paraId="3B6078F8" w14:textId="77777777" w:rsidR="00AC26E1" w:rsidRDefault="00000000">
            <w:pPr>
              <w:jc w:val="right"/>
            </w:pPr>
            <w:r>
              <w:rPr>
                <w:sz w:val="19"/>
                <w:szCs w:val="19"/>
              </w:rPr>
              <w:t>Daily unit sales, weekly sell prices, retail calendar with events and SNAP flags</w:t>
            </w:r>
          </w:p>
        </w:tc>
        <w:tc>
          <w:tcPr>
            <w:tcW w:w="2200" w:type="dxa"/>
            <w:tcMar>
              <w:top w:w="70" w:type="dxa"/>
              <w:left w:w="110" w:type="dxa"/>
              <w:bottom w:w="70" w:type="dxa"/>
              <w:right w:w="110" w:type="dxa"/>
            </w:tcMar>
          </w:tcPr>
          <w:p w14:paraId="7F0DA658" w14:textId="77777777" w:rsidR="00AC26E1" w:rsidRDefault="00000000">
            <w:pPr>
              <w:jc w:val="right"/>
            </w:pPr>
            <w:r>
              <w:rPr>
                <w:sz w:val="19"/>
                <w:szCs w:val="19"/>
              </w:rPr>
              <w:t>Item x store x day</w:t>
            </w:r>
          </w:p>
        </w:tc>
      </w:tr>
      <w:tr w:rsidR="00AC26E1" w14:paraId="79BD7989" w14:textId="77777777">
        <w:tblPrEx>
          <w:tblCellMar>
            <w:top w:w="0" w:type="dxa"/>
            <w:bottom w:w="0" w:type="dxa"/>
          </w:tblCellMar>
        </w:tblPrEx>
        <w:tc>
          <w:tcPr>
            <w:tcW w:w="2500" w:type="dxa"/>
            <w:shd w:val="clear" w:color="auto" w:fill="EEF2F6"/>
            <w:tcMar>
              <w:top w:w="70" w:type="dxa"/>
              <w:left w:w="110" w:type="dxa"/>
              <w:bottom w:w="70" w:type="dxa"/>
              <w:right w:w="110" w:type="dxa"/>
            </w:tcMar>
          </w:tcPr>
          <w:p w14:paraId="062FED68" w14:textId="77777777" w:rsidR="00AC26E1" w:rsidRDefault="00000000">
            <w:r>
              <w:rPr>
                <w:sz w:val="19"/>
                <w:szCs w:val="19"/>
              </w:rPr>
              <w:t>FEMA OpenFEMA v2</w:t>
            </w:r>
          </w:p>
        </w:tc>
        <w:tc>
          <w:tcPr>
            <w:tcW w:w="4660" w:type="dxa"/>
            <w:shd w:val="clear" w:color="auto" w:fill="EEF2F6"/>
            <w:tcMar>
              <w:top w:w="70" w:type="dxa"/>
              <w:left w:w="110" w:type="dxa"/>
              <w:bottom w:w="70" w:type="dxa"/>
              <w:right w:w="110" w:type="dxa"/>
            </w:tcMar>
          </w:tcPr>
          <w:p w14:paraId="77B36B52" w14:textId="77777777" w:rsidR="00AC26E1" w:rsidRDefault="00000000">
            <w:pPr>
              <w:jc w:val="right"/>
            </w:pPr>
            <w:r>
              <w:rPr>
                <w:sz w:val="19"/>
                <w:szCs w:val="19"/>
              </w:rPr>
              <w:t>Disaster declarations: type, incident type, dates, designated counties</w:t>
            </w:r>
          </w:p>
        </w:tc>
        <w:tc>
          <w:tcPr>
            <w:tcW w:w="2200" w:type="dxa"/>
            <w:shd w:val="clear" w:color="auto" w:fill="EEF2F6"/>
            <w:tcMar>
              <w:top w:w="70" w:type="dxa"/>
              <w:left w:w="110" w:type="dxa"/>
              <w:bottom w:w="70" w:type="dxa"/>
              <w:right w:w="110" w:type="dxa"/>
            </w:tcMar>
          </w:tcPr>
          <w:p w14:paraId="39292000" w14:textId="77777777" w:rsidR="00AC26E1" w:rsidRDefault="00000000">
            <w:pPr>
              <w:jc w:val="right"/>
            </w:pPr>
            <w:r>
              <w:rPr>
                <w:sz w:val="19"/>
                <w:szCs w:val="19"/>
              </w:rPr>
              <w:t>Disaster x county</w:t>
            </w:r>
          </w:p>
        </w:tc>
      </w:tr>
      <w:tr w:rsidR="00AC26E1" w14:paraId="50769E67" w14:textId="77777777">
        <w:tblPrEx>
          <w:tblCellMar>
            <w:top w:w="0" w:type="dxa"/>
            <w:bottom w:w="0" w:type="dxa"/>
          </w:tblCellMar>
        </w:tblPrEx>
        <w:tc>
          <w:tcPr>
            <w:tcW w:w="2500" w:type="dxa"/>
            <w:tcMar>
              <w:top w:w="70" w:type="dxa"/>
              <w:left w:w="110" w:type="dxa"/>
              <w:bottom w:w="70" w:type="dxa"/>
              <w:right w:w="110" w:type="dxa"/>
            </w:tcMar>
          </w:tcPr>
          <w:p w14:paraId="74EC7F4B" w14:textId="77777777" w:rsidR="00AC26E1" w:rsidRDefault="00000000">
            <w:r>
              <w:rPr>
                <w:sz w:val="19"/>
                <w:szCs w:val="19"/>
              </w:rPr>
              <w:t>FRED / BLS</w:t>
            </w:r>
          </w:p>
        </w:tc>
        <w:tc>
          <w:tcPr>
            <w:tcW w:w="4660" w:type="dxa"/>
            <w:tcMar>
              <w:top w:w="70" w:type="dxa"/>
              <w:left w:w="110" w:type="dxa"/>
              <w:bottom w:w="70" w:type="dxa"/>
              <w:right w:w="110" w:type="dxa"/>
            </w:tcMar>
          </w:tcPr>
          <w:p w14:paraId="2FDC4A45" w14:textId="77777777" w:rsidR="00AC26E1" w:rsidRDefault="00000000">
            <w:pPr>
              <w:jc w:val="right"/>
            </w:pPr>
            <w:r>
              <w:rPr>
                <w:sz w:val="19"/>
                <w:szCs w:val="19"/>
              </w:rPr>
              <w:t>Monthly state unemployment for California, Texas and Wisconsin</w:t>
            </w:r>
          </w:p>
        </w:tc>
        <w:tc>
          <w:tcPr>
            <w:tcW w:w="2200" w:type="dxa"/>
            <w:tcMar>
              <w:top w:w="70" w:type="dxa"/>
              <w:left w:w="110" w:type="dxa"/>
              <w:bottom w:w="70" w:type="dxa"/>
              <w:right w:w="110" w:type="dxa"/>
            </w:tcMar>
          </w:tcPr>
          <w:p w14:paraId="311A13CE" w14:textId="77777777" w:rsidR="00AC26E1" w:rsidRDefault="00000000">
            <w:pPr>
              <w:jc w:val="right"/>
            </w:pPr>
            <w:r>
              <w:rPr>
                <w:sz w:val="19"/>
                <w:szCs w:val="19"/>
              </w:rPr>
              <w:t>State x month</w:t>
            </w:r>
          </w:p>
        </w:tc>
      </w:tr>
    </w:tbl>
    <w:p w14:paraId="71A7A3B7" w14:textId="77777777" w:rsidR="00AC26E1" w:rsidRDefault="00AC26E1">
      <w:pPr>
        <w:spacing w:line="276" w:lineRule="auto"/>
      </w:pPr>
    </w:p>
    <w:p w14:paraId="47409C91" w14:textId="77777777" w:rsidR="00AC26E1" w:rsidRDefault="00000000">
      <w:pPr>
        <w:pStyle w:val="Heading2"/>
        <w:spacing w:before="260" w:after="120"/>
      </w:pPr>
      <w:bookmarkStart w:id="11" w:name="_Toc236776496"/>
      <w:r>
        <w:rPr>
          <w:b/>
          <w:bCs/>
          <w:color w:val="0F766E"/>
          <w:sz w:val="24"/>
          <w:szCs w:val="24"/>
        </w:rPr>
        <w:t>3.2 Volume actually processed</w:t>
      </w:r>
      <w:bookmarkEnd w:id="11"/>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1E3C62C2"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14C32E89" w14:textId="77777777" w:rsidR="00AC26E1" w:rsidRDefault="00000000">
            <w:r>
              <w:rPr>
                <w:b/>
                <w:bCs/>
                <w:color w:val="FFFFFF"/>
                <w:sz w:val="19"/>
                <w:szCs w:val="19"/>
              </w:rPr>
              <w:t>Quantity</w:t>
            </w:r>
          </w:p>
        </w:tc>
        <w:tc>
          <w:tcPr>
            <w:tcW w:w="4760" w:type="dxa"/>
            <w:shd w:val="clear" w:color="auto" w:fill="0B3C5D"/>
            <w:tcMar>
              <w:top w:w="70" w:type="dxa"/>
              <w:left w:w="110" w:type="dxa"/>
              <w:bottom w:w="70" w:type="dxa"/>
              <w:right w:w="110" w:type="dxa"/>
            </w:tcMar>
          </w:tcPr>
          <w:p w14:paraId="1EDCF8AA" w14:textId="77777777" w:rsidR="00AC26E1" w:rsidRDefault="00000000">
            <w:pPr>
              <w:jc w:val="right"/>
            </w:pPr>
            <w:r>
              <w:rPr>
                <w:b/>
                <w:bCs/>
                <w:color w:val="FFFFFF"/>
                <w:sz w:val="19"/>
                <w:szCs w:val="19"/>
              </w:rPr>
              <w:t>Value</w:t>
            </w:r>
          </w:p>
        </w:tc>
      </w:tr>
      <w:tr w:rsidR="00AC26E1" w14:paraId="7758E5A9" w14:textId="77777777">
        <w:tblPrEx>
          <w:tblCellMar>
            <w:top w:w="0" w:type="dxa"/>
            <w:bottom w:w="0" w:type="dxa"/>
          </w:tblCellMar>
        </w:tblPrEx>
        <w:tc>
          <w:tcPr>
            <w:tcW w:w="4600" w:type="dxa"/>
            <w:tcMar>
              <w:top w:w="70" w:type="dxa"/>
              <w:left w:w="110" w:type="dxa"/>
              <w:bottom w:w="70" w:type="dxa"/>
              <w:right w:w="110" w:type="dxa"/>
            </w:tcMar>
          </w:tcPr>
          <w:p w14:paraId="0DA56D85" w14:textId="77777777" w:rsidR="00AC26E1" w:rsidRDefault="00000000">
            <w:r>
              <w:rPr>
                <w:b/>
                <w:bCs/>
                <w:sz w:val="19"/>
                <w:szCs w:val="19"/>
              </w:rPr>
              <w:t>Item-store series</w:t>
            </w:r>
          </w:p>
        </w:tc>
        <w:tc>
          <w:tcPr>
            <w:tcW w:w="4760" w:type="dxa"/>
            <w:tcMar>
              <w:top w:w="70" w:type="dxa"/>
              <w:left w:w="110" w:type="dxa"/>
              <w:bottom w:w="70" w:type="dxa"/>
              <w:right w:w="110" w:type="dxa"/>
            </w:tcMar>
          </w:tcPr>
          <w:p w14:paraId="1E672DE8" w14:textId="77777777" w:rsidR="00AC26E1" w:rsidRDefault="00000000">
            <w:pPr>
              <w:jc w:val="right"/>
            </w:pPr>
            <w:r>
              <w:rPr>
                <w:sz w:val="19"/>
                <w:szCs w:val="19"/>
              </w:rPr>
              <w:t>30,490</w:t>
            </w:r>
          </w:p>
        </w:tc>
      </w:tr>
      <w:tr w:rsidR="00AC26E1" w14:paraId="4E1527D5"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286F7011" w14:textId="77777777" w:rsidR="00AC26E1" w:rsidRDefault="00000000">
            <w:r>
              <w:rPr>
                <w:b/>
                <w:bCs/>
                <w:sz w:val="19"/>
                <w:szCs w:val="19"/>
              </w:rPr>
              <w:t>Distinct items / stores</w:t>
            </w:r>
          </w:p>
        </w:tc>
        <w:tc>
          <w:tcPr>
            <w:tcW w:w="4760" w:type="dxa"/>
            <w:shd w:val="clear" w:color="auto" w:fill="EEF2F6"/>
            <w:tcMar>
              <w:top w:w="70" w:type="dxa"/>
              <w:left w:w="110" w:type="dxa"/>
              <w:bottom w:w="70" w:type="dxa"/>
              <w:right w:w="110" w:type="dxa"/>
            </w:tcMar>
          </w:tcPr>
          <w:p w14:paraId="562B16C3" w14:textId="77777777" w:rsidR="00AC26E1" w:rsidRDefault="00000000">
            <w:pPr>
              <w:jc w:val="right"/>
            </w:pPr>
            <w:r>
              <w:rPr>
                <w:sz w:val="19"/>
                <w:szCs w:val="19"/>
              </w:rPr>
              <w:t>3,049 / 10</w:t>
            </w:r>
          </w:p>
        </w:tc>
      </w:tr>
      <w:tr w:rsidR="00AC26E1" w14:paraId="34254DA8" w14:textId="77777777">
        <w:tblPrEx>
          <w:tblCellMar>
            <w:top w:w="0" w:type="dxa"/>
            <w:bottom w:w="0" w:type="dxa"/>
          </w:tblCellMar>
        </w:tblPrEx>
        <w:tc>
          <w:tcPr>
            <w:tcW w:w="4600" w:type="dxa"/>
            <w:tcMar>
              <w:top w:w="70" w:type="dxa"/>
              <w:left w:w="110" w:type="dxa"/>
              <w:bottom w:w="70" w:type="dxa"/>
              <w:right w:w="110" w:type="dxa"/>
            </w:tcMar>
          </w:tcPr>
          <w:p w14:paraId="1CA5ECEC" w14:textId="77777777" w:rsidR="00AC26E1" w:rsidRDefault="00000000">
            <w:r>
              <w:rPr>
                <w:b/>
                <w:bCs/>
                <w:sz w:val="19"/>
                <w:szCs w:val="19"/>
              </w:rPr>
              <w:t>Categories / departments / states</w:t>
            </w:r>
          </w:p>
        </w:tc>
        <w:tc>
          <w:tcPr>
            <w:tcW w:w="4760" w:type="dxa"/>
            <w:tcMar>
              <w:top w:w="70" w:type="dxa"/>
              <w:left w:w="110" w:type="dxa"/>
              <w:bottom w:w="70" w:type="dxa"/>
              <w:right w:w="110" w:type="dxa"/>
            </w:tcMar>
          </w:tcPr>
          <w:p w14:paraId="247EEBB5" w14:textId="77777777" w:rsidR="00AC26E1" w:rsidRDefault="00000000">
            <w:pPr>
              <w:jc w:val="right"/>
            </w:pPr>
            <w:r>
              <w:rPr>
                <w:sz w:val="19"/>
                <w:szCs w:val="19"/>
              </w:rPr>
              <w:t>3 / 7 / 3</w:t>
            </w:r>
          </w:p>
        </w:tc>
      </w:tr>
      <w:tr w:rsidR="00AC26E1" w14:paraId="4BE0F8F7"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1620E3C6" w14:textId="77777777" w:rsidR="00AC26E1" w:rsidRDefault="00000000">
            <w:r>
              <w:rPr>
                <w:b/>
                <w:bCs/>
                <w:sz w:val="19"/>
                <w:szCs w:val="19"/>
              </w:rPr>
              <w:t>Item-days after release filtering</w:t>
            </w:r>
          </w:p>
        </w:tc>
        <w:tc>
          <w:tcPr>
            <w:tcW w:w="4760" w:type="dxa"/>
            <w:shd w:val="clear" w:color="auto" w:fill="EEF2F6"/>
            <w:tcMar>
              <w:top w:w="70" w:type="dxa"/>
              <w:left w:w="110" w:type="dxa"/>
              <w:bottom w:w="70" w:type="dxa"/>
              <w:right w:w="110" w:type="dxa"/>
            </w:tcMar>
          </w:tcPr>
          <w:p w14:paraId="06CEF02F" w14:textId="77777777" w:rsidR="00AC26E1" w:rsidRDefault="00000000">
            <w:pPr>
              <w:jc w:val="right"/>
            </w:pPr>
            <w:r>
              <w:rPr>
                <w:sz w:val="19"/>
                <w:szCs w:val="19"/>
              </w:rPr>
              <w:t>46,881,677</w:t>
            </w:r>
          </w:p>
        </w:tc>
      </w:tr>
      <w:tr w:rsidR="00AC26E1" w14:paraId="1096988B" w14:textId="77777777">
        <w:tblPrEx>
          <w:tblCellMar>
            <w:top w:w="0" w:type="dxa"/>
            <w:bottom w:w="0" w:type="dxa"/>
          </w:tblCellMar>
        </w:tblPrEx>
        <w:tc>
          <w:tcPr>
            <w:tcW w:w="4600" w:type="dxa"/>
            <w:tcMar>
              <w:top w:w="70" w:type="dxa"/>
              <w:left w:w="110" w:type="dxa"/>
              <w:bottom w:w="70" w:type="dxa"/>
              <w:right w:w="110" w:type="dxa"/>
            </w:tcMar>
          </w:tcPr>
          <w:p w14:paraId="10BBF6EC" w14:textId="77777777" w:rsidR="00AC26E1" w:rsidRDefault="00000000">
            <w:r>
              <w:rPr>
                <w:b/>
                <w:bCs/>
                <w:sz w:val="19"/>
                <w:szCs w:val="19"/>
              </w:rPr>
              <w:t>Weekly price records</w:t>
            </w:r>
          </w:p>
        </w:tc>
        <w:tc>
          <w:tcPr>
            <w:tcW w:w="4760" w:type="dxa"/>
            <w:tcMar>
              <w:top w:w="70" w:type="dxa"/>
              <w:left w:w="110" w:type="dxa"/>
              <w:bottom w:w="70" w:type="dxa"/>
              <w:right w:w="110" w:type="dxa"/>
            </w:tcMar>
          </w:tcPr>
          <w:p w14:paraId="15FC7163" w14:textId="77777777" w:rsidR="00AC26E1" w:rsidRDefault="00000000">
            <w:pPr>
              <w:jc w:val="right"/>
            </w:pPr>
            <w:r>
              <w:rPr>
                <w:sz w:val="19"/>
                <w:szCs w:val="19"/>
              </w:rPr>
              <w:t>6,841,121</w:t>
            </w:r>
          </w:p>
        </w:tc>
      </w:tr>
      <w:tr w:rsidR="00AC26E1" w14:paraId="7622398E"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7C66BB19" w14:textId="77777777" w:rsidR="00AC26E1" w:rsidRDefault="00000000">
            <w:r>
              <w:rPr>
                <w:b/>
                <w:bCs/>
                <w:sz w:val="19"/>
                <w:szCs w:val="19"/>
              </w:rPr>
              <w:t>Calendar days covered</w:t>
            </w:r>
          </w:p>
        </w:tc>
        <w:tc>
          <w:tcPr>
            <w:tcW w:w="4760" w:type="dxa"/>
            <w:shd w:val="clear" w:color="auto" w:fill="EEF2F6"/>
            <w:tcMar>
              <w:top w:w="70" w:type="dxa"/>
              <w:left w:w="110" w:type="dxa"/>
              <w:bottom w:w="70" w:type="dxa"/>
              <w:right w:w="110" w:type="dxa"/>
            </w:tcMar>
          </w:tcPr>
          <w:p w14:paraId="0C24AD8A" w14:textId="77777777" w:rsidR="00AC26E1" w:rsidRDefault="00000000">
            <w:pPr>
              <w:jc w:val="right"/>
            </w:pPr>
            <w:r>
              <w:rPr>
                <w:sz w:val="19"/>
                <w:szCs w:val="19"/>
              </w:rPr>
              <w:t>1,969 (2011-01-29 to 2016-06-19)</w:t>
            </w:r>
          </w:p>
        </w:tc>
      </w:tr>
      <w:tr w:rsidR="00AC26E1" w14:paraId="5309DDCF" w14:textId="77777777">
        <w:tblPrEx>
          <w:tblCellMar>
            <w:top w:w="0" w:type="dxa"/>
            <w:bottom w:w="0" w:type="dxa"/>
          </w:tblCellMar>
        </w:tblPrEx>
        <w:tc>
          <w:tcPr>
            <w:tcW w:w="4600" w:type="dxa"/>
            <w:tcMar>
              <w:top w:w="70" w:type="dxa"/>
              <w:left w:w="110" w:type="dxa"/>
              <w:bottom w:w="70" w:type="dxa"/>
              <w:right w:w="110" w:type="dxa"/>
            </w:tcMar>
          </w:tcPr>
          <w:p w14:paraId="1A070628" w14:textId="77777777" w:rsidR="00AC26E1" w:rsidRDefault="00000000">
            <w:r>
              <w:rPr>
                <w:b/>
                <w:bCs/>
                <w:sz w:val="19"/>
                <w:szCs w:val="19"/>
              </w:rPr>
              <w:t>Zero-sale share of item-days</w:t>
            </w:r>
          </w:p>
        </w:tc>
        <w:tc>
          <w:tcPr>
            <w:tcW w:w="4760" w:type="dxa"/>
            <w:tcMar>
              <w:top w:w="70" w:type="dxa"/>
              <w:left w:w="110" w:type="dxa"/>
              <w:bottom w:w="70" w:type="dxa"/>
              <w:right w:w="110" w:type="dxa"/>
            </w:tcMar>
          </w:tcPr>
          <w:p w14:paraId="1A83F2E4" w14:textId="77777777" w:rsidR="00AC26E1" w:rsidRDefault="00000000">
            <w:pPr>
              <w:jc w:val="right"/>
            </w:pPr>
            <w:r>
              <w:rPr>
                <w:sz w:val="19"/>
                <w:szCs w:val="19"/>
              </w:rPr>
              <w:t>59.6%</w:t>
            </w:r>
          </w:p>
        </w:tc>
      </w:tr>
      <w:tr w:rsidR="00AC26E1" w14:paraId="0CB2FF52"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3C8F24E4" w14:textId="77777777" w:rsidR="00AC26E1" w:rsidRDefault="00000000">
            <w:r>
              <w:rPr>
                <w:b/>
                <w:bCs/>
                <w:sz w:val="19"/>
                <w:szCs w:val="19"/>
              </w:rPr>
              <w:t>FEMA disasters in window (CA/TX/WI)</w:t>
            </w:r>
          </w:p>
        </w:tc>
        <w:tc>
          <w:tcPr>
            <w:tcW w:w="4760" w:type="dxa"/>
            <w:shd w:val="clear" w:color="auto" w:fill="EEF2F6"/>
            <w:tcMar>
              <w:top w:w="70" w:type="dxa"/>
              <w:left w:w="110" w:type="dxa"/>
              <w:bottom w:w="70" w:type="dxa"/>
              <w:right w:w="110" w:type="dxa"/>
            </w:tcMar>
          </w:tcPr>
          <w:p w14:paraId="5A871EBC" w14:textId="77777777" w:rsidR="00AC26E1" w:rsidRDefault="00000000">
            <w:pPr>
              <w:jc w:val="right"/>
            </w:pPr>
            <w:r>
              <w:rPr>
                <w:sz w:val="19"/>
                <w:szCs w:val="19"/>
              </w:rPr>
              <w:t>116</w:t>
            </w:r>
          </w:p>
        </w:tc>
      </w:tr>
      <w:tr w:rsidR="00AC26E1" w14:paraId="6F506430" w14:textId="77777777">
        <w:tblPrEx>
          <w:tblCellMar>
            <w:top w:w="0" w:type="dxa"/>
            <w:bottom w:w="0" w:type="dxa"/>
          </w:tblCellMar>
        </w:tblPrEx>
        <w:tc>
          <w:tcPr>
            <w:tcW w:w="4600" w:type="dxa"/>
            <w:tcMar>
              <w:top w:w="70" w:type="dxa"/>
              <w:left w:w="110" w:type="dxa"/>
              <w:bottom w:w="70" w:type="dxa"/>
              <w:right w:w="110" w:type="dxa"/>
            </w:tcMar>
          </w:tcPr>
          <w:p w14:paraId="49F9AB47" w14:textId="77777777" w:rsidR="00AC26E1" w:rsidRDefault="00000000">
            <w:r>
              <w:rPr>
                <w:b/>
                <w:bCs/>
                <w:sz w:val="19"/>
                <w:szCs w:val="19"/>
              </w:rPr>
              <w:t>FRED monthly observations</w:t>
            </w:r>
          </w:p>
        </w:tc>
        <w:tc>
          <w:tcPr>
            <w:tcW w:w="4760" w:type="dxa"/>
            <w:tcMar>
              <w:top w:w="70" w:type="dxa"/>
              <w:left w:w="110" w:type="dxa"/>
              <w:bottom w:w="70" w:type="dxa"/>
              <w:right w:w="110" w:type="dxa"/>
            </w:tcMar>
          </w:tcPr>
          <w:p w14:paraId="0A2CAF5E" w14:textId="77777777" w:rsidR="00AC26E1" w:rsidRDefault="00000000">
            <w:pPr>
              <w:jc w:val="right"/>
            </w:pPr>
            <w:r>
              <w:rPr>
                <w:sz w:val="19"/>
                <w:szCs w:val="19"/>
              </w:rPr>
              <w:t>1,818</w:t>
            </w:r>
          </w:p>
        </w:tc>
      </w:tr>
    </w:tbl>
    <w:p w14:paraId="7A208ABB" w14:textId="77777777" w:rsidR="00AC26E1" w:rsidRDefault="00AC26E1">
      <w:pPr>
        <w:spacing w:line="276" w:lineRule="auto"/>
      </w:pPr>
    </w:p>
    <w:p w14:paraId="4D772D88" w14:textId="77777777" w:rsidR="00AC26E1" w:rsidRDefault="00000000" w:rsidP="00BB7543">
      <w:pPr>
        <w:spacing w:after="120" w:line="276" w:lineRule="auto"/>
        <w:jc w:val="both"/>
      </w:pPr>
      <w:r>
        <w:t xml:space="preserve">Demand is highly intermittent: </w:t>
      </w:r>
      <w:r>
        <w:rPr>
          <w:b/>
          <w:bCs/>
        </w:rPr>
        <w:t>59.6%</w:t>
      </w:r>
      <w:r>
        <w:t xml:space="preserve"> of item-days record zero sales. This single fact drives most of the modelling decisions that follow, from the choice of objective function to the way metrics are interpreted and the guards built into shock detection.</w:t>
      </w:r>
    </w:p>
    <w:p w14:paraId="701A8F26" w14:textId="77777777" w:rsidR="00AC26E1" w:rsidRDefault="00000000">
      <w:pPr>
        <w:pStyle w:val="Heading2"/>
        <w:spacing w:before="260" w:after="120"/>
      </w:pPr>
      <w:bookmarkStart w:id="12" w:name="_Toc236776497"/>
      <w:r>
        <w:rPr>
          <w:b/>
          <w:bCs/>
          <w:color w:val="0F766E"/>
          <w:sz w:val="24"/>
          <w:szCs w:val="24"/>
        </w:rPr>
        <w:t>3.3 Data quality validation</w:t>
      </w:r>
      <w:bookmarkEnd w:id="12"/>
    </w:p>
    <w:p w14:paraId="45F28F5A" w14:textId="50A9B98C" w:rsidR="00AC26E1" w:rsidRDefault="00000000" w:rsidP="00BB7543">
      <w:pPr>
        <w:spacing w:after="120" w:line="276" w:lineRule="auto"/>
        <w:jc w:val="both"/>
      </w:pPr>
      <w:r>
        <w:t>The ingestion stage runs 63 automated checks and refuses to proceed if any fails. On the reported run: 63 passed, 0 warnings, 0 failures. Coverage includes file and column schemas, calendar continuity, hierarchy consistency, duplicate keys, price validity, FEMA deduplication counts, FRED coverage</w:t>
      </w:r>
      <w:r w:rsidR="0024226A">
        <w:t xml:space="preserve"> and</w:t>
      </w:r>
      <w:r>
        <w:t xml:space="preserve"> join integrity.</w:t>
      </w:r>
    </w:p>
    <w:p w14:paraId="057254ED" w14:textId="77777777" w:rsidR="00AC26E1" w:rsidRDefault="00000000" w:rsidP="00BB7543">
      <w:pPr>
        <w:pStyle w:val="Heading2"/>
        <w:spacing w:before="260" w:after="120"/>
        <w:jc w:val="both"/>
      </w:pPr>
      <w:bookmarkStart w:id="13" w:name="_Toc236776498"/>
      <w:r>
        <w:rPr>
          <w:b/>
          <w:bCs/>
          <w:color w:val="0F766E"/>
          <w:sz w:val="24"/>
          <w:szCs w:val="24"/>
        </w:rPr>
        <w:t>3.4 Deliberate exclusions</w:t>
      </w:r>
      <w:bookmarkEnd w:id="13"/>
    </w:p>
    <w:p w14:paraId="0E30CACA" w14:textId="7041B25F" w:rsidR="00AC26E1" w:rsidRDefault="00000000" w:rsidP="00BB7543">
      <w:pPr>
        <w:pStyle w:val="ListParagraph"/>
        <w:numPr>
          <w:ilvl w:val="0"/>
          <w:numId w:val="2"/>
        </w:numPr>
        <w:spacing w:after="70" w:line="276" w:lineRule="auto"/>
        <w:jc w:val="both"/>
      </w:pPr>
      <w:r>
        <w:t>NOAA GHCN-Daily weather extracts are present on disk but never read. Weather is out of scope in this version and is documented as a possible extension</w:t>
      </w:r>
      <w:r w:rsidR="0024226A">
        <w:t>,</w:t>
      </w:r>
      <w:r>
        <w:t xml:space="preserve"> no feature, page or endpoint depends on it.</w:t>
      </w:r>
    </w:p>
    <w:p w14:paraId="00E04DD3" w14:textId="77777777" w:rsidR="00AC26E1" w:rsidRDefault="00000000" w:rsidP="00BB7543">
      <w:pPr>
        <w:pStyle w:val="ListParagraph"/>
        <w:numPr>
          <w:ilvl w:val="0"/>
          <w:numId w:val="2"/>
        </w:numPr>
        <w:spacing w:after="70" w:line="276" w:lineRule="auto"/>
        <w:jc w:val="both"/>
      </w:pPr>
      <w:r>
        <w:t>The Kaggle submission scaffold and spreadsheet duplicates of the FRED series are likewise excluded and enumerated in configuration.</w:t>
      </w:r>
    </w:p>
    <w:p w14:paraId="38165219" w14:textId="77777777" w:rsidR="00AC26E1" w:rsidRDefault="00000000" w:rsidP="00BB7543">
      <w:pPr>
        <w:pStyle w:val="Heading2"/>
        <w:spacing w:before="260" w:after="120"/>
        <w:jc w:val="both"/>
      </w:pPr>
      <w:bookmarkStart w:id="14" w:name="_Toc236776499"/>
      <w:r>
        <w:rPr>
          <w:b/>
          <w:bCs/>
          <w:color w:val="0F766E"/>
          <w:sz w:val="24"/>
          <w:szCs w:val="24"/>
        </w:rPr>
        <w:t>3.5 Handling of pre-assortment days</w:t>
      </w:r>
      <w:bookmarkEnd w:id="14"/>
    </w:p>
    <w:p w14:paraId="4B5856A2" w14:textId="77777777" w:rsidR="00AC26E1" w:rsidRDefault="00000000" w:rsidP="00BB7543">
      <w:pPr>
        <w:spacing w:after="120" w:line="276" w:lineRule="auto"/>
        <w:jc w:val="both"/>
      </w:pPr>
      <w:r>
        <w:t>A product that had not yet been introduced in a store records zeros that are not demand signal. Rows before a series' first priced week are therefore dropped rather than treated as zero demand. The rule is applied consistently and the number of removed rows is counted and reported in the data quality artifact, never applied silently.</w:t>
      </w:r>
    </w:p>
    <w:p w14:paraId="17006A15" w14:textId="77777777" w:rsidR="00AC26E1" w:rsidRDefault="00000000">
      <w:r>
        <w:br w:type="page"/>
      </w:r>
    </w:p>
    <w:p w14:paraId="05F26A52" w14:textId="77777777" w:rsidR="00AC26E1" w:rsidRDefault="00000000">
      <w:pPr>
        <w:pStyle w:val="Heading1"/>
        <w:spacing w:before="360" w:after="160"/>
      </w:pPr>
      <w:bookmarkStart w:id="15" w:name="_Toc236776500"/>
      <w:r>
        <w:rPr>
          <w:b/>
          <w:bCs/>
          <w:color w:val="0B3C5D"/>
          <w:sz w:val="30"/>
          <w:szCs w:val="30"/>
        </w:rPr>
        <w:t>4. System Architecture</w:t>
      </w:r>
      <w:bookmarkEnd w:id="15"/>
    </w:p>
    <w:p w14:paraId="3FE5723A" w14:textId="24765893" w:rsidR="00AC26E1" w:rsidRDefault="00000000" w:rsidP="00BB7543">
      <w:pPr>
        <w:spacing w:after="120" w:line="276" w:lineRule="auto"/>
        <w:jc w:val="both"/>
      </w:pPr>
      <w:r>
        <w:t>The system is a batch pipeline that produces artifacts, plus two thin read-only presentation layers. The application and the API never train models, never read raw CSV files</w:t>
      </w:r>
      <w:r w:rsidR="0024226A">
        <w:t xml:space="preserve"> and</w:t>
      </w:r>
      <w:r>
        <w:t xml:space="preserve"> never load a feature matrix. This decoupling is what keeps the user interface responsive regardless of the scale of the training run.</w:t>
      </w:r>
    </w:p>
    <w:p w14:paraId="605BFBE0" w14:textId="77777777" w:rsidR="00AC26E1" w:rsidRDefault="00000000">
      <w:pPr>
        <w:pStyle w:val="Heading2"/>
        <w:spacing w:before="260" w:after="120"/>
      </w:pPr>
      <w:bookmarkStart w:id="16" w:name="_Toc236776501"/>
      <w:r>
        <w:rPr>
          <w:b/>
          <w:bCs/>
          <w:color w:val="0F766E"/>
          <w:sz w:val="24"/>
          <w:szCs w:val="24"/>
        </w:rPr>
        <w:t>4.1 Pipeline stages</w:t>
      </w:r>
      <w:bookmarkEnd w:id="16"/>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500"/>
        <w:gridCol w:w="2500"/>
        <w:gridCol w:w="4360"/>
      </w:tblGrid>
      <w:tr w:rsidR="00AC26E1" w14:paraId="1CFF3D3D" w14:textId="77777777">
        <w:tblPrEx>
          <w:tblCellMar>
            <w:top w:w="0" w:type="dxa"/>
            <w:bottom w:w="0" w:type="dxa"/>
          </w:tblCellMar>
        </w:tblPrEx>
        <w:trPr>
          <w:tblHeader/>
        </w:trPr>
        <w:tc>
          <w:tcPr>
            <w:tcW w:w="2500" w:type="dxa"/>
            <w:shd w:val="clear" w:color="auto" w:fill="0B3C5D"/>
            <w:tcMar>
              <w:top w:w="70" w:type="dxa"/>
              <w:left w:w="110" w:type="dxa"/>
              <w:bottom w:w="70" w:type="dxa"/>
              <w:right w:w="110" w:type="dxa"/>
            </w:tcMar>
          </w:tcPr>
          <w:p w14:paraId="43DAB44A" w14:textId="77777777" w:rsidR="00AC26E1" w:rsidRDefault="00000000">
            <w:r>
              <w:rPr>
                <w:b/>
                <w:bCs/>
                <w:color w:val="FFFFFF"/>
                <w:sz w:val="19"/>
                <w:szCs w:val="19"/>
              </w:rPr>
              <w:t>Stage</w:t>
            </w:r>
          </w:p>
        </w:tc>
        <w:tc>
          <w:tcPr>
            <w:tcW w:w="2500" w:type="dxa"/>
            <w:shd w:val="clear" w:color="auto" w:fill="0B3C5D"/>
            <w:tcMar>
              <w:top w:w="70" w:type="dxa"/>
              <w:left w:w="110" w:type="dxa"/>
              <w:bottom w:w="70" w:type="dxa"/>
              <w:right w:w="110" w:type="dxa"/>
            </w:tcMar>
          </w:tcPr>
          <w:p w14:paraId="384354A6" w14:textId="77777777" w:rsidR="00AC26E1" w:rsidRDefault="00000000">
            <w:pPr>
              <w:jc w:val="right"/>
            </w:pPr>
            <w:r>
              <w:rPr>
                <w:b/>
                <w:bCs/>
                <w:color w:val="FFFFFF"/>
                <w:sz w:val="19"/>
                <w:szCs w:val="19"/>
              </w:rPr>
              <w:t>Script</w:t>
            </w:r>
          </w:p>
        </w:tc>
        <w:tc>
          <w:tcPr>
            <w:tcW w:w="4360" w:type="dxa"/>
            <w:shd w:val="clear" w:color="auto" w:fill="0B3C5D"/>
            <w:tcMar>
              <w:top w:w="70" w:type="dxa"/>
              <w:left w:w="110" w:type="dxa"/>
              <w:bottom w:w="70" w:type="dxa"/>
              <w:right w:w="110" w:type="dxa"/>
            </w:tcMar>
          </w:tcPr>
          <w:p w14:paraId="0A132F03" w14:textId="77777777" w:rsidR="00AC26E1" w:rsidRDefault="00000000">
            <w:pPr>
              <w:jc w:val="right"/>
            </w:pPr>
            <w:r>
              <w:rPr>
                <w:b/>
                <w:bCs/>
                <w:color w:val="FFFFFF"/>
                <w:sz w:val="19"/>
                <w:szCs w:val="19"/>
              </w:rPr>
              <w:t>Produces</w:t>
            </w:r>
          </w:p>
        </w:tc>
      </w:tr>
      <w:tr w:rsidR="00AC26E1" w14:paraId="5444DE3B" w14:textId="77777777">
        <w:tblPrEx>
          <w:tblCellMar>
            <w:top w:w="0" w:type="dxa"/>
            <w:bottom w:w="0" w:type="dxa"/>
          </w:tblCellMar>
        </w:tblPrEx>
        <w:tc>
          <w:tcPr>
            <w:tcW w:w="2500" w:type="dxa"/>
            <w:tcMar>
              <w:top w:w="70" w:type="dxa"/>
              <w:left w:w="110" w:type="dxa"/>
              <w:bottom w:w="70" w:type="dxa"/>
              <w:right w:w="110" w:type="dxa"/>
            </w:tcMar>
          </w:tcPr>
          <w:p w14:paraId="06DD1B04" w14:textId="77777777" w:rsidR="00AC26E1" w:rsidRDefault="00000000">
            <w:r>
              <w:rPr>
                <w:b/>
                <w:bCs/>
                <w:sz w:val="19"/>
                <w:szCs w:val="19"/>
              </w:rPr>
              <w:t>1. Ingest and validate</w:t>
            </w:r>
          </w:p>
        </w:tc>
        <w:tc>
          <w:tcPr>
            <w:tcW w:w="2500" w:type="dxa"/>
            <w:tcMar>
              <w:top w:w="70" w:type="dxa"/>
              <w:left w:w="110" w:type="dxa"/>
              <w:bottom w:w="70" w:type="dxa"/>
              <w:right w:w="110" w:type="dxa"/>
            </w:tcMar>
          </w:tcPr>
          <w:p w14:paraId="6B62115D" w14:textId="77777777" w:rsidR="00AC26E1" w:rsidRDefault="00000000">
            <w:pPr>
              <w:jc w:val="right"/>
            </w:pPr>
            <w:r>
              <w:rPr>
                <w:sz w:val="19"/>
                <w:szCs w:val="19"/>
              </w:rPr>
              <w:t>prepare_data.py</w:t>
            </w:r>
          </w:p>
        </w:tc>
        <w:tc>
          <w:tcPr>
            <w:tcW w:w="4360" w:type="dxa"/>
            <w:tcMar>
              <w:top w:w="70" w:type="dxa"/>
              <w:left w:w="110" w:type="dxa"/>
              <w:bottom w:w="70" w:type="dxa"/>
              <w:right w:w="110" w:type="dxa"/>
            </w:tcMar>
          </w:tcPr>
          <w:p w14:paraId="2C40FD5F" w14:textId="77777777" w:rsidR="00AC26E1" w:rsidRDefault="00000000">
            <w:pPr>
              <w:jc w:val="right"/>
            </w:pPr>
            <w:r>
              <w:rPr>
                <w:sz w:val="19"/>
                <w:szCs w:val="19"/>
              </w:rPr>
              <w:t>Parquet tables, data quality report</w:t>
            </w:r>
          </w:p>
        </w:tc>
      </w:tr>
      <w:tr w:rsidR="00AC26E1" w14:paraId="45F503F3" w14:textId="77777777">
        <w:tblPrEx>
          <w:tblCellMar>
            <w:top w:w="0" w:type="dxa"/>
            <w:bottom w:w="0" w:type="dxa"/>
          </w:tblCellMar>
        </w:tblPrEx>
        <w:tc>
          <w:tcPr>
            <w:tcW w:w="2500" w:type="dxa"/>
            <w:shd w:val="clear" w:color="auto" w:fill="EEF2F6"/>
            <w:tcMar>
              <w:top w:w="70" w:type="dxa"/>
              <w:left w:w="110" w:type="dxa"/>
              <w:bottom w:w="70" w:type="dxa"/>
              <w:right w:w="110" w:type="dxa"/>
            </w:tcMar>
          </w:tcPr>
          <w:p w14:paraId="710E6A87" w14:textId="77777777" w:rsidR="00AC26E1" w:rsidRDefault="00000000">
            <w:r>
              <w:rPr>
                <w:b/>
                <w:bCs/>
                <w:sz w:val="19"/>
                <w:szCs w:val="19"/>
              </w:rPr>
              <w:t>2. Feature engineering</w:t>
            </w:r>
          </w:p>
        </w:tc>
        <w:tc>
          <w:tcPr>
            <w:tcW w:w="2500" w:type="dxa"/>
            <w:shd w:val="clear" w:color="auto" w:fill="EEF2F6"/>
            <w:tcMar>
              <w:top w:w="70" w:type="dxa"/>
              <w:left w:w="110" w:type="dxa"/>
              <w:bottom w:w="70" w:type="dxa"/>
              <w:right w:w="110" w:type="dxa"/>
            </w:tcMar>
          </w:tcPr>
          <w:p w14:paraId="5119A8DD" w14:textId="77777777" w:rsidR="00AC26E1" w:rsidRDefault="00000000">
            <w:pPr>
              <w:jc w:val="right"/>
            </w:pPr>
            <w:r>
              <w:rPr>
                <w:sz w:val="19"/>
                <w:szCs w:val="19"/>
              </w:rPr>
              <w:t>prepare_data.py</w:t>
            </w:r>
          </w:p>
        </w:tc>
        <w:tc>
          <w:tcPr>
            <w:tcW w:w="4360" w:type="dxa"/>
            <w:shd w:val="clear" w:color="auto" w:fill="EEF2F6"/>
            <w:tcMar>
              <w:top w:w="70" w:type="dxa"/>
              <w:left w:w="110" w:type="dxa"/>
              <w:bottom w:w="70" w:type="dxa"/>
              <w:right w:w="110" w:type="dxa"/>
            </w:tcMar>
          </w:tcPr>
          <w:p w14:paraId="60700ECF" w14:textId="77777777" w:rsidR="00AC26E1" w:rsidRDefault="00000000">
            <w:pPr>
              <w:jc w:val="right"/>
            </w:pPr>
            <w:r>
              <w:rPr>
                <w:sz w:val="19"/>
                <w:szCs w:val="19"/>
              </w:rPr>
              <w:t>Model-ready feature matrix per store</w:t>
            </w:r>
          </w:p>
        </w:tc>
      </w:tr>
      <w:tr w:rsidR="00AC26E1" w14:paraId="092ECC4C" w14:textId="77777777">
        <w:tblPrEx>
          <w:tblCellMar>
            <w:top w:w="0" w:type="dxa"/>
            <w:bottom w:w="0" w:type="dxa"/>
          </w:tblCellMar>
        </w:tblPrEx>
        <w:tc>
          <w:tcPr>
            <w:tcW w:w="2500" w:type="dxa"/>
            <w:tcMar>
              <w:top w:w="70" w:type="dxa"/>
              <w:left w:w="110" w:type="dxa"/>
              <w:bottom w:w="70" w:type="dxa"/>
              <w:right w:w="110" w:type="dxa"/>
            </w:tcMar>
          </w:tcPr>
          <w:p w14:paraId="63A55891" w14:textId="77777777" w:rsidR="00AC26E1" w:rsidRDefault="00000000">
            <w:r>
              <w:rPr>
                <w:b/>
                <w:bCs/>
                <w:sz w:val="19"/>
                <w:szCs w:val="19"/>
              </w:rPr>
              <w:t>3. Train and backtest</w:t>
            </w:r>
          </w:p>
        </w:tc>
        <w:tc>
          <w:tcPr>
            <w:tcW w:w="2500" w:type="dxa"/>
            <w:tcMar>
              <w:top w:w="70" w:type="dxa"/>
              <w:left w:w="110" w:type="dxa"/>
              <w:bottom w:w="70" w:type="dxa"/>
              <w:right w:w="110" w:type="dxa"/>
            </w:tcMar>
          </w:tcPr>
          <w:p w14:paraId="5943A3F7" w14:textId="77777777" w:rsidR="00AC26E1" w:rsidRDefault="00000000">
            <w:pPr>
              <w:jc w:val="right"/>
            </w:pPr>
            <w:r>
              <w:rPr>
                <w:sz w:val="19"/>
                <w:szCs w:val="19"/>
              </w:rPr>
              <w:t>train.py</w:t>
            </w:r>
          </w:p>
        </w:tc>
        <w:tc>
          <w:tcPr>
            <w:tcW w:w="4360" w:type="dxa"/>
            <w:tcMar>
              <w:top w:w="70" w:type="dxa"/>
              <w:left w:w="110" w:type="dxa"/>
              <w:bottom w:w="70" w:type="dxa"/>
              <w:right w:w="110" w:type="dxa"/>
            </w:tcMar>
          </w:tcPr>
          <w:p w14:paraId="12F62D26" w14:textId="77777777" w:rsidR="00AC26E1" w:rsidRDefault="00000000">
            <w:pPr>
              <w:jc w:val="right"/>
            </w:pPr>
            <w:r>
              <w:rPr>
                <w:sz w:val="19"/>
                <w:szCs w:val="19"/>
              </w:rPr>
              <w:t>Forecasts, metrics, ablation, intervals</w:t>
            </w:r>
          </w:p>
        </w:tc>
      </w:tr>
      <w:tr w:rsidR="00AC26E1" w14:paraId="7289F18E" w14:textId="77777777">
        <w:tblPrEx>
          <w:tblCellMar>
            <w:top w:w="0" w:type="dxa"/>
            <w:bottom w:w="0" w:type="dxa"/>
          </w:tblCellMar>
        </w:tblPrEx>
        <w:tc>
          <w:tcPr>
            <w:tcW w:w="2500" w:type="dxa"/>
            <w:shd w:val="clear" w:color="auto" w:fill="EEF2F6"/>
            <w:tcMar>
              <w:top w:w="70" w:type="dxa"/>
              <w:left w:w="110" w:type="dxa"/>
              <w:bottom w:w="70" w:type="dxa"/>
              <w:right w:w="110" w:type="dxa"/>
            </w:tcMar>
          </w:tcPr>
          <w:p w14:paraId="636029A4" w14:textId="77777777" w:rsidR="00AC26E1" w:rsidRDefault="00000000">
            <w:r>
              <w:rPr>
                <w:b/>
                <w:bCs/>
                <w:sz w:val="19"/>
                <w:szCs w:val="19"/>
              </w:rPr>
              <w:t>4. Shock and inventory</w:t>
            </w:r>
          </w:p>
        </w:tc>
        <w:tc>
          <w:tcPr>
            <w:tcW w:w="2500" w:type="dxa"/>
            <w:shd w:val="clear" w:color="auto" w:fill="EEF2F6"/>
            <w:tcMar>
              <w:top w:w="70" w:type="dxa"/>
              <w:left w:w="110" w:type="dxa"/>
              <w:bottom w:w="70" w:type="dxa"/>
              <w:right w:w="110" w:type="dxa"/>
            </w:tcMar>
          </w:tcPr>
          <w:p w14:paraId="7B2A74F5" w14:textId="77777777" w:rsidR="00AC26E1" w:rsidRDefault="00000000">
            <w:pPr>
              <w:jc w:val="right"/>
            </w:pPr>
            <w:r>
              <w:rPr>
                <w:sz w:val="19"/>
                <w:szCs w:val="19"/>
              </w:rPr>
              <w:t>evaluate.py</w:t>
            </w:r>
          </w:p>
        </w:tc>
        <w:tc>
          <w:tcPr>
            <w:tcW w:w="4360" w:type="dxa"/>
            <w:shd w:val="clear" w:color="auto" w:fill="EEF2F6"/>
            <w:tcMar>
              <w:top w:w="70" w:type="dxa"/>
              <w:left w:w="110" w:type="dxa"/>
              <w:bottom w:w="70" w:type="dxa"/>
              <w:right w:w="110" w:type="dxa"/>
            </w:tcMar>
          </w:tcPr>
          <w:p w14:paraId="26D5C8ED" w14:textId="77777777" w:rsidR="00AC26E1" w:rsidRDefault="00000000">
            <w:pPr>
              <w:jc w:val="right"/>
            </w:pPr>
            <w:r>
              <w:rPr>
                <w:sz w:val="19"/>
                <w:szCs w:val="19"/>
              </w:rPr>
              <w:t>Shock scores, episodes, exposure table</w:t>
            </w:r>
          </w:p>
        </w:tc>
      </w:tr>
      <w:tr w:rsidR="00AC26E1" w14:paraId="330EB70D" w14:textId="77777777">
        <w:tblPrEx>
          <w:tblCellMar>
            <w:top w:w="0" w:type="dxa"/>
            <w:bottom w:w="0" w:type="dxa"/>
          </w:tblCellMar>
        </w:tblPrEx>
        <w:tc>
          <w:tcPr>
            <w:tcW w:w="2500" w:type="dxa"/>
            <w:tcMar>
              <w:top w:w="70" w:type="dxa"/>
              <w:left w:w="110" w:type="dxa"/>
              <w:bottom w:w="70" w:type="dxa"/>
              <w:right w:w="110" w:type="dxa"/>
            </w:tcMar>
          </w:tcPr>
          <w:p w14:paraId="3104BD0A" w14:textId="77777777" w:rsidR="00AC26E1" w:rsidRDefault="00000000">
            <w:r>
              <w:rPr>
                <w:b/>
                <w:bCs/>
                <w:sz w:val="19"/>
                <w:szCs w:val="19"/>
              </w:rPr>
              <w:t>5. Publish results</w:t>
            </w:r>
          </w:p>
        </w:tc>
        <w:tc>
          <w:tcPr>
            <w:tcW w:w="2500" w:type="dxa"/>
            <w:tcMar>
              <w:top w:w="70" w:type="dxa"/>
              <w:left w:w="110" w:type="dxa"/>
              <w:bottom w:w="70" w:type="dxa"/>
              <w:right w:w="110" w:type="dxa"/>
            </w:tcMar>
          </w:tcPr>
          <w:p w14:paraId="1DD4E434" w14:textId="77777777" w:rsidR="00AC26E1" w:rsidRDefault="00000000">
            <w:pPr>
              <w:jc w:val="right"/>
            </w:pPr>
            <w:r>
              <w:rPr>
                <w:sz w:val="19"/>
                <w:szCs w:val="19"/>
              </w:rPr>
              <w:t>export_results.py</w:t>
            </w:r>
          </w:p>
        </w:tc>
        <w:tc>
          <w:tcPr>
            <w:tcW w:w="4360" w:type="dxa"/>
            <w:tcMar>
              <w:top w:w="70" w:type="dxa"/>
              <w:left w:w="110" w:type="dxa"/>
              <w:bottom w:w="70" w:type="dxa"/>
              <w:right w:w="110" w:type="dxa"/>
            </w:tcMar>
          </w:tcPr>
          <w:p w14:paraId="0B4361E1" w14:textId="77777777" w:rsidR="00AC26E1" w:rsidRDefault="00000000">
            <w:pPr>
              <w:jc w:val="right"/>
            </w:pPr>
            <w:r>
              <w:rPr>
                <w:sz w:val="19"/>
                <w:szCs w:val="19"/>
              </w:rPr>
              <w:t>RESULTS.md generated from artifacts</w:t>
            </w:r>
          </w:p>
        </w:tc>
      </w:tr>
    </w:tbl>
    <w:p w14:paraId="56913E0B" w14:textId="77777777" w:rsidR="00AC26E1" w:rsidRDefault="00AC26E1">
      <w:pPr>
        <w:spacing w:line="276" w:lineRule="auto"/>
      </w:pPr>
    </w:p>
    <w:p w14:paraId="1D062169" w14:textId="77777777" w:rsidR="00AC26E1" w:rsidRDefault="00000000">
      <w:pPr>
        <w:pStyle w:val="Heading2"/>
        <w:spacing w:before="260" w:after="120"/>
      </w:pPr>
      <w:bookmarkStart w:id="17" w:name="_Toc236776502"/>
      <w:r>
        <w:rPr>
          <w:b/>
          <w:bCs/>
          <w:color w:val="0F766E"/>
          <w:sz w:val="24"/>
          <w:szCs w:val="24"/>
        </w:rPr>
        <w:t>4.2 Data flow</w:t>
      </w:r>
      <w:bookmarkEnd w:id="17"/>
    </w:p>
    <w:p w14:paraId="0F3C84D3" w14:textId="70C8AE17" w:rsidR="00AC26E1" w:rsidRDefault="00000000" w:rsidP="00BB7543">
      <w:pPr>
        <w:spacing w:after="120" w:line="276" w:lineRule="auto"/>
        <w:jc w:val="both"/>
      </w:pPr>
      <w:r>
        <w:t>M5 sales, prices and calendar, together with FEMA declarations and FRED unemployment, pass through validation and normalisation into Parquet tables. Feature engineering produces an origin-frozen feature matrix. Three benchmark models and one global LightGBM model are trained under rolling-origin backtesting</w:t>
      </w:r>
      <w:r w:rsidR="0024226A">
        <w:t>,</w:t>
      </w:r>
      <w:r>
        <w:t xml:space="preserve"> the ablation compares four cumulative feature sets. Residuals feed both the empirical prediction intervals and the shock detector. The deploy model produces a genuine forward forecast beyond the end of the data. All outputs land in an artifact directory that the Streamlit application and FastAPI service read.</w:t>
      </w:r>
    </w:p>
    <w:p w14:paraId="1FC057AA" w14:textId="77777777" w:rsidR="00AC26E1" w:rsidRDefault="00000000">
      <w:pPr>
        <w:pStyle w:val="Heading2"/>
        <w:spacing w:before="260" w:after="120"/>
      </w:pPr>
      <w:bookmarkStart w:id="18" w:name="_Toc236776503"/>
      <w:r>
        <w:rPr>
          <w:b/>
          <w:bCs/>
          <w:color w:val="0F766E"/>
          <w:sz w:val="24"/>
          <w:szCs w:val="24"/>
        </w:rPr>
        <w:t>4.3 Technology choices</w:t>
      </w:r>
      <w:bookmarkEnd w:id="18"/>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100"/>
        <w:gridCol w:w="2500"/>
        <w:gridCol w:w="4760"/>
      </w:tblGrid>
      <w:tr w:rsidR="00AC26E1" w14:paraId="6429B322" w14:textId="77777777">
        <w:tblPrEx>
          <w:tblCellMar>
            <w:top w:w="0" w:type="dxa"/>
            <w:bottom w:w="0" w:type="dxa"/>
          </w:tblCellMar>
        </w:tblPrEx>
        <w:trPr>
          <w:tblHeader/>
        </w:trPr>
        <w:tc>
          <w:tcPr>
            <w:tcW w:w="2100" w:type="dxa"/>
            <w:shd w:val="clear" w:color="auto" w:fill="0B3C5D"/>
            <w:tcMar>
              <w:top w:w="70" w:type="dxa"/>
              <w:left w:w="110" w:type="dxa"/>
              <w:bottom w:w="70" w:type="dxa"/>
              <w:right w:w="110" w:type="dxa"/>
            </w:tcMar>
          </w:tcPr>
          <w:p w14:paraId="30EFD366" w14:textId="77777777" w:rsidR="00AC26E1" w:rsidRDefault="00000000">
            <w:r>
              <w:rPr>
                <w:b/>
                <w:bCs/>
                <w:color w:val="FFFFFF"/>
                <w:sz w:val="19"/>
                <w:szCs w:val="19"/>
              </w:rPr>
              <w:t>Component</w:t>
            </w:r>
          </w:p>
        </w:tc>
        <w:tc>
          <w:tcPr>
            <w:tcW w:w="2500" w:type="dxa"/>
            <w:shd w:val="clear" w:color="auto" w:fill="0B3C5D"/>
            <w:tcMar>
              <w:top w:w="70" w:type="dxa"/>
              <w:left w:w="110" w:type="dxa"/>
              <w:bottom w:w="70" w:type="dxa"/>
              <w:right w:w="110" w:type="dxa"/>
            </w:tcMar>
          </w:tcPr>
          <w:p w14:paraId="7B8DC432" w14:textId="77777777" w:rsidR="00AC26E1" w:rsidRDefault="00000000">
            <w:pPr>
              <w:jc w:val="right"/>
            </w:pPr>
            <w:r>
              <w:rPr>
                <w:b/>
                <w:bCs/>
                <w:color w:val="FFFFFF"/>
                <w:sz w:val="19"/>
                <w:szCs w:val="19"/>
              </w:rPr>
              <w:t>Choice</w:t>
            </w:r>
          </w:p>
        </w:tc>
        <w:tc>
          <w:tcPr>
            <w:tcW w:w="4760" w:type="dxa"/>
            <w:shd w:val="clear" w:color="auto" w:fill="0B3C5D"/>
            <w:tcMar>
              <w:top w:w="70" w:type="dxa"/>
              <w:left w:w="110" w:type="dxa"/>
              <w:bottom w:w="70" w:type="dxa"/>
              <w:right w:w="110" w:type="dxa"/>
            </w:tcMar>
          </w:tcPr>
          <w:p w14:paraId="08ACB1B2" w14:textId="77777777" w:rsidR="00AC26E1" w:rsidRDefault="00000000">
            <w:pPr>
              <w:jc w:val="right"/>
            </w:pPr>
            <w:r>
              <w:rPr>
                <w:b/>
                <w:bCs/>
                <w:color w:val="FFFFFF"/>
                <w:sz w:val="19"/>
                <w:szCs w:val="19"/>
              </w:rPr>
              <w:t>Reason</w:t>
            </w:r>
          </w:p>
        </w:tc>
      </w:tr>
      <w:tr w:rsidR="00AC26E1" w14:paraId="53C7729B" w14:textId="77777777">
        <w:tblPrEx>
          <w:tblCellMar>
            <w:top w:w="0" w:type="dxa"/>
            <w:bottom w:w="0" w:type="dxa"/>
          </w:tblCellMar>
        </w:tblPrEx>
        <w:tc>
          <w:tcPr>
            <w:tcW w:w="2100" w:type="dxa"/>
            <w:tcMar>
              <w:top w:w="70" w:type="dxa"/>
              <w:left w:w="110" w:type="dxa"/>
              <w:bottom w:w="70" w:type="dxa"/>
              <w:right w:w="110" w:type="dxa"/>
            </w:tcMar>
          </w:tcPr>
          <w:p w14:paraId="2ECA0568" w14:textId="77777777" w:rsidR="00AC26E1" w:rsidRDefault="00000000">
            <w:r>
              <w:rPr>
                <w:b/>
                <w:bCs/>
                <w:sz w:val="19"/>
                <w:szCs w:val="19"/>
              </w:rPr>
              <w:t>Data processing</w:t>
            </w:r>
          </w:p>
        </w:tc>
        <w:tc>
          <w:tcPr>
            <w:tcW w:w="2500" w:type="dxa"/>
            <w:tcMar>
              <w:top w:w="70" w:type="dxa"/>
              <w:left w:w="110" w:type="dxa"/>
              <w:bottom w:w="70" w:type="dxa"/>
              <w:right w:w="110" w:type="dxa"/>
            </w:tcMar>
          </w:tcPr>
          <w:p w14:paraId="173E2965" w14:textId="77777777" w:rsidR="00AC26E1" w:rsidRDefault="00000000">
            <w:pPr>
              <w:jc w:val="right"/>
            </w:pPr>
            <w:r>
              <w:rPr>
                <w:sz w:val="19"/>
                <w:szCs w:val="19"/>
              </w:rPr>
              <w:t>pandas, numpy, pyarrow</w:t>
            </w:r>
          </w:p>
        </w:tc>
        <w:tc>
          <w:tcPr>
            <w:tcW w:w="4760" w:type="dxa"/>
            <w:tcMar>
              <w:top w:w="70" w:type="dxa"/>
              <w:left w:w="110" w:type="dxa"/>
              <w:bottom w:w="70" w:type="dxa"/>
              <w:right w:w="110" w:type="dxa"/>
            </w:tcMar>
          </w:tcPr>
          <w:p w14:paraId="46C6CD86" w14:textId="66C10248" w:rsidR="00AC26E1" w:rsidRDefault="00000000">
            <w:pPr>
              <w:jc w:val="right"/>
            </w:pPr>
            <w:r>
              <w:rPr>
                <w:sz w:val="19"/>
                <w:szCs w:val="19"/>
              </w:rPr>
              <w:t>Sufficient at this scale</w:t>
            </w:r>
            <w:r w:rsidR="0024226A">
              <w:rPr>
                <w:sz w:val="19"/>
                <w:szCs w:val="19"/>
              </w:rPr>
              <w:t>,</w:t>
            </w:r>
            <w:r>
              <w:rPr>
                <w:sz w:val="19"/>
                <w:szCs w:val="19"/>
              </w:rPr>
              <w:t xml:space="preserve"> no extra dependencies</w:t>
            </w:r>
          </w:p>
        </w:tc>
      </w:tr>
      <w:tr w:rsidR="00AC26E1" w14:paraId="40E2D7E4" w14:textId="77777777">
        <w:tblPrEx>
          <w:tblCellMar>
            <w:top w:w="0" w:type="dxa"/>
            <w:bottom w:w="0" w:type="dxa"/>
          </w:tblCellMar>
        </w:tblPrEx>
        <w:tc>
          <w:tcPr>
            <w:tcW w:w="2100" w:type="dxa"/>
            <w:shd w:val="clear" w:color="auto" w:fill="EEF2F6"/>
            <w:tcMar>
              <w:top w:w="70" w:type="dxa"/>
              <w:left w:w="110" w:type="dxa"/>
              <w:bottom w:w="70" w:type="dxa"/>
              <w:right w:w="110" w:type="dxa"/>
            </w:tcMar>
          </w:tcPr>
          <w:p w14:paraId="258497DA" w14:textId="77777777" w:rsidR="00AC26E1" w:rsidRDefault="00000000">
            <w:r>
              <w:rPr>
                <w:b/>
                <w:bCs/>
                <w:sz w:val="19"/>
                <w:szCs w:val="19"/>
              </w:rPr>
              <w:t>Model</w:t>
            </w:r>
          </w:p>
        </w:tc>
        <w:tc>
          <w:tcPr>
            <w:tcW w:w="2500" w:type="dxa"/>
            <w:shd w:val="clear" w:color="auto" w:fill="EEF2F6"/>
            <w:tcMar>
              <w:top w:w="70" w:type="dxa"/>
              <w:left w:w="110" w:type="dxa"/>
              <w:bottom w:w="70" w:type="dxa"/>
              <w:right w:w="110" w:type="dxa"/>
            </w:tcMar>
          </w:tcPr>
          <w:p w14:paraId="6AC23D1E" w14:textId="77777777" w:rsidR="00AC26E1" w:rsidRDefault="00000000">
            <w:pPr>
              <w:jc w:val="right"/>
            </w:pPr>
            <w:r>
              <w:rPr>
                <w:sz w:val="19"/>
                <w:szCs w:val="19"/>
              </w:rPr>
              <w:t>LightGBM (Tweedie)</w:t>
            </w:r>
          </w:p>
        </w:tc>
        <w:tc>
          <w:tcPr>
            <w:tcW w:w="4760" w:type="dxa"/>
            <w:shd w:val="clear" w:color="auto" w:fill="EEF2F6"/>
            <w:tcMar>
              <w:top w:w="70" w:type="dxa"/>
              <w:left w:w="110" w:type="dxa"/>
              <w:bottom w:w="70" w:type="dxa"/>
              <w:right w:w="110" w:type="dxa"/>
            </w:tcMar>
          </w:tcPr>
          <w:p w14:paraId="38AF8735" w14:textId="77777777" w:rsidR="00AC26E1" w:rsidRDefault="00000000">
            <w:pPr>
              <w:jc w:val="right"/>
            </w:pPr>
            <w:r>
              <w:rPr>
                <w:sz w:val="19"/>
                <w:szCs w:val="19"/>
              </w:rPr>
              <w:t>Intermittent counts, native categoricals, exact TreeSHAP</w:t>
            </w:r>
          </w:p>
        </w:tc>
      </w:tr>
      <w:tr w:rsidR="00AC26E1" w14:paraId="0BBCF127" w14:textId="77777777">
        <w:tblPrEx>
          <w:tblCellMar>
            <w:top w:w="0" w:type="dxa"/>
            <w:bottom w:w="0" w:type="dxa"/>
          </w:tblCellMar>
        </w:tblPrEx>
        <w:tc>
          <w:tcPr>
            <w:tcW w:w="2100" w:type="dxa"/>
            <w:tcMar>
              <w:top w:w="70" w:type="dxa"/>
              <w:left w:w="110" w:type="dxa"/>
              <w:bottom w:w="70" w:type="dxa"/>
              <w:right w:w="110" w:type="dxa"/>
            </w:tcMar>
          </w:tcPr>
          <w:p w14:paraId="59812549" w14:textId="77777777" w:rsidR="00AC26E1" w:rsidRDefault="00000000">
            <w:r>
              <w:rPr>
                <w:b/>
                <w:bCs/>
                <w:sz w:val="19"/>
                <w:szCs w:val="19"/>
              </w:rPr>
              <w:t>Uncertainty</w:t>
            </w:r>
          </w:p>
        </w:tc>
        <w:tc>
          <w:tcPr>
            <w:tcW w:w="2500" w:type="dxa"/>
            <w:tcMar>
              <w:top w:w="70" w:type="dxa"/>
              <w:left w:w="110" w:type="dxa"/>
              <w:bottom w:w="70" w:type="dxa"/>
              <w:right w:w="110" w:type="dxa"/>
            </w:tcMar>
          </w:tcPr>
          <w:p w14:paraId="4A804B18" w14:textId="77777777" w:rsidR="00AC26E1" w:rsidRDefault="00000000">
            <w:pPr>
              <w:jc w:val="right"/>
            </w:pPr>
            <w:r>
              <w:rPr>
                <w:sz w:val="19"/>
                <w:szCs w:val="19"/>
              </w:rPr>
              <w:t>Empirical residual quantiles</w:t>
            </w:r>
          </w:p>
        </w:tc>
        <w:tc>
          <w:tcPr>
            <w:tcW w:w="4760" w:type="dxa"/>
            <w:tcMar>
              <w:top w:w="70" w:type="dxa"/>
              <w:left w:w="110" w:type="dxa"/>
              <w:bottom w:w="70" w:type="dxa"/>
              <w:right w:w="110" w:type="dxa"/>
            </w:tcMar>
          </w:tcPr>
          <w:p w14:paraId="36CDAEF0" w14:textId="77777777" w:rsidR="00AC26E1" w:rsidRDefault="00000000">
            <w:pPr>
              <w:jc w:val="right"/>
            </w:pPr>
            <w:r>
              <w:rPr>
                <w:sz w:val="19"/>
                <w:szCs w:val="19"/>
              </w:rPr>
              <w:t>Calibrated by construction, near-zero cost</w:t>
            </w:r>
          </w:p>
        </w:tc>
      </w:tr>
      <w:tr w:rsidR="00AC26E1" w14:paraId="406534AB" w14:textId="77777777">
        <w:tblPrEx>
          <w:tblCellMar>
            <w:top w:w="0" w:type="dxa"/>
            <w:bottom w:w="0" w:type="dxa"/>
          </w:tblCellMar>
        </w:tblPrEx>
        <w:tc>
          <w:tcPr>
            <w:tcW w:w="2100" w:type="dxa"/>
            <w:shd w:val="clear" w:color="auto" w:fill="EEF2F6"/>
            <w:tcMar>
              <w:top w:w="70" w:type="dxa"/>
              <w:left w:w="110" w:type="dxa"/>
              <w:bottom w:w="70" w:type="dxa"/>
              <w:right w:w="110" w:type="dxa"/>
            </w:tcMar>
          </w:tcPr>
          <w:p w14:paraId="6A7C0EFA" w14:textId="77777777" w:rsidR="00AC26E1" w:rsidRDefault="00000000">
            <w:r>
              <w:rPr>
                <w:b/>
                <w:bCs/>
                <w:sz w:val="19"/>
                <w:szCs w:val="19"/>
              </w:rPr>
              <w:t>Application</w:t>
            </w:r>
          </w:p>
        </w:tc>
        <w:tc>
          <w:tcPr>
            <w:tcW w:w="2500" w:type="dxa"/>
            <w:shd w:val="clear" w:color="auto" w:fill="EEF2F6"/>
            <w:tcMar>
              <w:top w:w="70" w:type="dxa"/>
              <w:left w:w="110" w:type="dxa"/>
              <w:bottom w:w="70" w:type="dxa"/>
              <w:right w:w="110" w:type="dxa"/>
            </w:tcMar>
          </w:tcPr>
          <w:p w14:paraId="3457744C" w14:textId="77777777" w:rsidR="00AC26E1" w:rsidRDefault="00000000">
            <w:pPr>
              <w:jc w:val="right"/>
            </w:pPr>
            <w:r>
              <w:rPr>
                <w:sz w:val="19"/>
                <w:szCs w:val="19"/>
              </w:rPr>
              <w:t>Streamlit + Plotly</w:t>
            </w:r>
          </w:p>
        </w:tc>
        <w:tc>
          <w:tcPr>
            <w:tcW w:w="4760" w:type="dxa"/>
            <w:shd w:val="clear" w:color="auto" w:fill="EEF2F6"/>
            <w:tcMar>
              <w:top w:w="70" w:type="dxa"/>
              <w:left w:w="110" w:type="dxa"/>
              <w:bottom w:w="70" w:type="dxa"/>
              <w:right w:w="110" w:type="dxa"/>
            </w:tcMar>
          </w:tcPr>
          <w:p w14:paraId="1A155B88" w14:textId="77777777" w:rsidR="00AC26E1" w:rsidRDefault="00000000">
            <w:pPr>
              <w:jc w:val="right"/>
            </w:pPr>
            <w:r>
              <w:rPr>
                <w:sz w:val="19"/>
                <w:szCs w:val="19"/>
              </w:rPr>
              <w:t>Rapid, dark analytical interface</w:t>
            </w:r>
          </w:p>
        </w:tc>
      </w:tr>
      <w:tr w:rsidR="00AC26E1" w14:paraId="4E52FADC" w14:textId="77777777">
        <w:tblPrEx>
          <w:tblCellMar>
            <w:top w:w="0" w:type="dxa"/>
            <w:bottom w:w="0" w:type="dxa"/>
          </w:tblCellMar>
        </w:tblPrEx>
        <w:tc>
          <w:tcPr>
            <w:tcW w:w="2100" w:type="dxa"/>
            <w:tcMar>
              <w:top w:w="70" w:type="dxa"/>
              <w:left w:w="110" w:type="dxa"/>
              <w:bottom w:w="70" w:type="dxa"/>
              <w:right w:w="110" w:type="dxa"/>
            </w:tcMar>
          </w:tcPr>
          <w:p w14:paraId="05A249CF" w14:textId="77777777" w:rsidR="00AC26E1" w:rsidRDefault="00000000">
            <w:r>
              <w:rPr>
                <w:b/>
                <w:bCs/>
                <w:sz w:val="19"/>
                <w:szCs w:val="19"/>
              </w:rPr>
              <w:t>Service layer</w:t>
            </w:r>
          </w:p>
        </w:tc>
        <w:tc>
          <w:tcPr>
            <w:tcW w:w="2500" w:type="dxa"/>
            <w:tcMar>
              <w:top w:w="70" w:type="dxa"/>
              <w:left w:w="110" w:type="dxa"/>
              <w:bottom w:w="70" w:type="dxa"/>
              <w:right w:w="110" w:type="dxa"/>
            </w:tcMar>
          </w:tcPr>
          <w:p w14:paraId="3DF63AD4" w14:textId="77777777" w:rsidR="00AC26E1" w:rsidRDefault="00000000">
            <w:pPr>
              <w:jc w:val="right"/>
            </w:pPr>
            <w:r>
              <w:rPr>
                <w:sz w:val="19"/>
                <w:szCs w:val="19"/>
              </w:rPr>
              <w:t>FastAPI + pydantic</w:t>
            </w:r>
          </w:p>
        </w:tc>
        <w:tc>
          <w:tcPr>
            <w:tcW w:w="4760" w:type="dxa"/>
            <w:tcMar>
              <w:top w:w="70" w:type="dxa"/>
              <w:left w:w="110" w:type="dxa"/>
              <w:bottom w:w="70" w:type="dxa"/>
              <w:right w:w="110" w:type="dxa"/>
            </w:tcMar>
          </w:tcPr>
          <w:p w14:paraId="2A3BAC6F" w14:textId="77777777" w:rsidR="00AC26E1" w:rsidRDefault="00000000">
            <w:pPr>
              <w:jc w:val="right"/>
            </w:pPr>
            <w:r>
              <w:rPr>
                <w:sz w:val="19"/>
                <w:szCs w:val="19"/>
              </w:rPr>
              <w:t>Thin typed read layer over the same artifacts</w:t>
            </w:r>
          </w:p>
        </w:tc>
      </w:tr>
      <w:tr w:rsidR="00AC26E1" w14:paraId="6CC81845" w14:textId="77777777">
        <w:tblPrEx>
          <w:tblCellMar>
            <w:top w:w="0" w:type="dxa"/>
            <w:bottom w:w="0" w:type="dxa"/>
          </w:tblCellMar>
        </w:tblPrEx>
        <w:tc>
          <w:tcPr>
            <w:tcW w:w="2100" w:type="dxa"/>
            <w:shd w:val="clear" w:color="auto" w:fill="EEF2F6"/>
            <w:tcMar>
              <w:top w:w="70" w:type="dxa"/>
              <w:left w:w="110" w:type="dxa"/>
              <w:bottom w:w="70" w:type="dxa"/>
              <w:right w:w="110" w:type="dxa"/>
            </w:tcMar>
          </w:tcPr>
          <w:p w14:paraId="606EB046" w14:textId="77777777" w:rsidR="00AC26E1" w:rsidRDefault="00000000">
            <w:r>
              <w:rPr>
                <w:b/>
                <w:bCs/>
                <w:sz w:val="19"/>
                <w:szCs w:val="19"/>
              </w:rPr>
              <w:t>Testing</w:t>
            </w:r>
          </w:p>
        </w:tc>
        <w:tc>
          <w:tcPr>
            <w:tcW w:w="2500" w:type="dxa"/>
            <w:shd w:val="clear" w:color="auto" w:fill="EEF2F6"/>
            <w:tcMar>
              <w:top w:w="70" w:type="dxa"/>
              <w:left w:w="110" w:type="dxa"/>
              <w:bottom w:w="70" w:type="dxa"/>
              <w:right w:w="110" w:type="dxa"/>
            </w:tcMar>
          </w:tcPr>
          <w:p w14:paraId="116D4BEB" w14:textId="77777777" w:rsidR="00AC26E1" w:rsidRDefault="00000000">
            <w:pPr>
              <w:jc w:val="right"/>
            </w:pPr>
            <w:r>
              <w:rPr>
                <w:sz w:val="19"/>
                <w:szCs w:val="19"/>
              </w:rPr>
              <w:t>pytest</w:t>
            </w:r>
          </w:p>
        </w:tc>
        <w:tc>
          <w:tcPr>
            <w:tcW w:w="4760" w:type="dxa"/>
            <w:shd w:val="clear" w:color="auto" w:fill="EEF2F6"/>
            <w:tcMar>
              <w:top w:w="70" w:type="dxa"/>
              <w:left w:w="110" w:type="dxa"/>
              <w:bottom w:w="70" w:type="dxa"/>
              <w:right w:w="110" w:type="dxa"/>
            </w:tcMar>
          </w:tcPr>
          <w:p w14:paraId="29062BB9" w14:textId="77777777" w:rsidR="00AC26E1" w:rsidRDefault="00000000">
            <w:pPr>
              <w:jc w:val="right"/>
            </w:pPr>
            <w:r>
              <w:rPr>
                <w:sz w:val="19"/>
                <w:szCs w:val="19"/>
              </w:rPr>
              <w:t>Leakage proofs are release-gating</w:t>
            </w:r>
          </w:p>
        </w:tc>
      </w:tr>
    </w:tbl>
    <w:p w14:paraId="5357F485" w14:textId="77777777" w:rsidR="00AC26E1" w:rsidRDefault="00AC26E1">
      <w:pPr>
        <w:spacing w:line="276" w:lineRule="auto"/>
      </w:pPr>
    </w:p>
    <w:p w14:paraId="704C6A0E" w14:textId="77777777" w:rsidR="00AC26E1" w:rsidRDefault="00000000" w:rsidP="00BB7543">
      <w:pPr>
        <w:shd w:val="clear" w:color="auto" w:fill="F7F9FB"/>
        <w:spacing w:before="100" w:line="276" w:lineRule="auto"/>
        <w:jc w:val="both"/>
      </w:pPr>
      <w:r>
        <w:rPr>
          <w:b/>
          <w:bCs/>
          <w:color w:val="0B3C5D"/>
        </w:rPr>
        <w:t>Deliberately not built</w:t>
      </w:r>
    </w:p>
    <w:p w14:paraId="3E8D8FD3" w14:textId="48423CC7" w:rsidR="00AC26E1" w:rsidRDefault="00000000" w:rsidP="00BB7543">
      <w:pPr>
        <w:shd w:val="clear" w:color="auto" w:fill="F7F9FB"/>
        <w:spacing w:after="160" w:line="276" w:lineRule="auto"/>
        <w:jc w:val="both"/>
      </w:pPr>
      <w:r>
        <w:t>No orchestration cluster, message queue, feature store, experiment tracker or microservice layer. No recursive forecaster, no additional model families, no synthetic scenario simulator</w:t>
      </w:r>
      <w:r w:rsidR="0024226A">
        <w:t xml:space="preserve"> and</w:t>
      </w:r>
      <w:r>
        <w:t xml:space="preserve"> no causal inference. Each omission was a decision to protect correctness and clarity rather than an oversight.</w:t>
      </w:r>
    </w:p>
    <w:p w14:paraId="544EA07D" w14:textId="77777777" w:rsidR="0024226A" w:rsidRDefault="0024226A">
      <w:pPr>
        <w:pStyle w:val="Heading2"/>
        <w:spacing w:before="260" w:after="120"/>
        <w:rPr>
          <w:b/>
          <w:bCs/>
          <w:color w:val="0F766E"/>
          <w:sz w:val="24"/>
          <w:szCs w:val="24"/>
        </w:rPr>
      </w:pPr>
    </w:p>
    <w:p w14:paraId="57D36B7E" w14:textId="2C870EC7" w:rsidR="00AC26E1" w:rsidRDefault="00000000">
      <w:pPr>
        <w:pStyle w:val="Heading2"/>
        <w:spacing w:before="260" w:after="120"/>
      </w:pPr>
      <w:bookmarkStart w:id="19" w:name="_Toc236776504"/>
      <w:r>
        <w:rPr>
          <w:b/>
          <w:bCs/>
          <w:color w:val="0F766E"/>
          <w:sz w:val="24"/>
          <w:szCs w:val="24"/>
        </w:rPr>
        <w:t>4.4 Verified operating environment</w:t>
      </w:r>
      <w:bookmarkEnd w:id="19"/>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3A22C510"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64CF9271" w14:textId="77777777" w:rsidR="00AC26E1" w:rsidRDefault="00000000">
            <w:r>
              <w:rPr>
                <w:b/>
                <w:bCs/>
                <w:color w:val="FFFFFF"/>
                <w:sz w:val="19"/>
                <w:szCs w:val="19"/>
              </w:rPr>
              <w:t>Library</w:t>
            </w:r>
          </w:p>
        </w:tc>
        <w:tc>
          <w:tcPr>
            <w:tcW w:w="4760" w:type="dxa"/>
            <w:shd w:val="clear" w:color="auto" w:fill="0B3C5D"/>
            <w:tcMar>
              <w:top w:w="70" w:type="dxa"/>
              <w:left w:w="110" w:type="dxa"/>
              <w:bottom w:w="70" w:type="dxa"/>
              <w:right w:w="110" w:type="dxa"/>
            </w:tcMar>
          </w:tcPr>
          <w:p w14:paraId="0A31F8CF" w14:textId="77777777" w:rsidR="00AC26E1" w:rsidRDefault="00000000">
            <w:pPr>
              <w:jc w:val="right"/>
            </w:pPr>
            <w:r>
              <w:rPr>
                <w:b/>
                <w:bCs/>
                <w:color w:val="FFFFFF"/>
                <w:sz w:val="19"/>
                <w:szCs w:val="19"/>
              </w:rPr>
              <w:t>Version</w:t>
            </w:r>
          </w:p>
        </w:tc>
      </w:tr>
      <w:tr w:rsidR="00AC26E1" w14:paraId="4744E78D" w14:textId="77777777">
        <w:tblPrEx>
          <w:tblCellMar>
            <w:top w:w="0" w:type="dxa"/>
            <w:bottom w:w="0" w:type="dxa"/>
          </w:tblCellMar>
        </w:tblPrEx>
        <w:tc>
          <w:tcPr>
            <w:tcW w:w="4600" w:type="dxa"/>
            <w:tcMar>
              <w:top w:w="70" w:type="dxa"/>
              <w:left w:w="110" w:type="dxa"/>
              <w:bottom w:w="70" w:type="dxa"/>
              <w:right w:w="110" w:type="dxa"/>
            </w:tcMar>
          </w:tcPr>
          <w:p w14:paraId="62EEC290" w14:textId="77777777" w:rsidR="00AC26E1" w:rsidRDefault="00000000">
            <w:r>
              <w:rPr>
                <w:b/>
                <w:bCs/>
                <w:sz w:val="19"/>
                <w:szCs w:val="19"/>
              </w:rPr>
              <w:t>python</w:t>
            </w:r>
          </w:p>
        </w:tc>
        <w:tc>
          <w:tcPr>
            <w:tcW w:w="4760" w:type="dxa"/>
            <w:tcMar>
              <w:top w:w="70" w:type="dxa"/>
              <w:left w:w="110" w:type="dxa"/>
              <w:bottom w:w="70" w:type="dxa"/>
              <w:right w:w="110" w:type="dxa"/>
            </w:tcMar>
          </w:tcPr>
          <w:p w14:paraId="7CAB00A6" w14:textId="77777777" w:rsidR="00AC26E1" w:rsidRDefault="00000000">
            <w:pPr>
              <w:jc w:val="right"/>
            </w:pPr>
            <w:r>
              <w:rPr>
                <w:sz w:val="19"/>
                <w:szCs w:val="19"/>
              </w:rPr>
              <w:t>3.14.4</w:t>
            </w:r>
          </w:p>
        </w:tc>
      </w:tr>
      <w:tr w:rsidR="00AC26E1" w14:paraId="515D0B17"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3973E0D1" w14:textId="77777777" w:rsidR="00AC26E1" w:rsidRDefault="00000000">
            <w:r>
              <w:rPr>
                <w:b/>
                <w:bCs/>
                <w:sz w:val="19"/>
                <w:szCs w:val="19"/>
              </w:rPr>
              <w:t>pandas</w:t>
            </w:r>
          </w:p>
        </w:tc>
        <w:tc>
          <w:tcPr>
            <w:tcW w:w="4760" w:type="dxa"/>
            <w:shd w:val="clear" w:color="auto" w:fill="EEF2F6"/>
            <w:tcMar>
              <w:top w:w="70" w:type="dxa"/>
              <w:left w:w="110" w:type="dxa"/>
              <w:bottom w:w="70" w:type="dxa"/>
              <w:right w:w="110" w:type="dxa"/>
            </w:tcMar>
          </w:tcPr>
          <w:p w14:paraId="2D848E8A" w14:textId="77777777" w:rsidR="00AC26E1" w:rsidRDefault="00000000">
            <w:pPr>
              <w:jc w:val="right"/>
            </w:pPr>
            <w:r>
              <w:rPr>
                <w:sz w:val="19"/>
                <w:szCs w:val="19"/>
              </w:rPr>
              <w:t>3.0.2</w:t>
            </w:r>
          </w:p>
        </w:tc>
      </w:tr>
      <w:tr w:rsidR="00AC26E1" w14:paraId="4D856671" w14:textId="77777777">
        <w:tblPrEx>
          <w:tblCellMar>
            <w:top w:w="0" w:type="dxa"/>
            <w:bottom w:w="0" w:type="dxa"/>
          </w:tblCellMar>
        </w:tblPrEx>
        <w:tc>
          <w:tcPr>
            <w:tcW w:w="4600" w:type="dxa"/>
            <w:tcMar>
              <w:top w:w="70" w:type="dxa"/>
              <w:left w:w="110" w:type="dxa"/>
              <w:bottom w:w="70" w:type="dxa"/>
              <w:right w:w="110" w:type="dxa"/>
            </w:tcMar>
          </w:tcPr>
          <w:p w14:paraId="797F4BB7" w14:textId="77777777" w:rsidR="00AC26E1" w:rsidRDefault="00000000">
            <w:r>
              <w:rPr>
                <w:b/>
                <w:bCs/>
                <w:sz w:val="19"/>
                <w:szCs w:val="19"/>
              </w:rPr>
              <w:t>numpy</w:t>
            </w:r>
          </w:p>
        </w:tc>
        <w:tc>
          <w:tcPr>
            <w:tcW w:w="4760" w:type="dxa"/>
            <w:tcMar>
              <w:top w:w="70" w:type="dxa"/>
              <w:left w:w="110" w:type="dxa"/>
              <w:bottom w:w="70" w:type="dxa"/>
              <w:right w:w="110" w:type="dxa"/>
            </w:tcMar>
          </w:tcPr>
          <w:p w14:paraId="2388ADEF" w14:textId="77777777" w:rsidR="00AC26E1" w:rsidRDefault="00000000">
            <w:pPr>
              <w:jc w:val="right"/>
            </w:pPr>
            <w:r>
              <w:rPr>
                <w:sz w:val="19"/>
                <w:szCs w:val="19"/>
              </w:rPr>
              <w:t>2.4.4</w:t>
            </w:r>
          </w:p>
        </w:tc>
      </w:tr>
      <w:tr w:rsidR="00AC26E1" w14:paraId="1F816ED8"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11B7D4DF" w14:textId="77777777" w:rsidR="00AC26E1" w:rsidRDefault="00000000">
            <w:r>
              <w:rPr>
                <w:b/>
                <w:bCs/>
                <w:sz w:val="19"/>
                <w:szCs w:val="19"/>
              </w:rPr>
              <w:t>lightgbm</w:t>
            </w:r>
          </w:p>
        </w:tc>
        <w:tc>
          <w:tcPr>
            <w:tcW w:w="4760" w:type="dxa"/>
            <w:shd w:val="clear" w:color="auto" w:fill="EEF2F6"/>
            <w:tcMar>
              <w:top w:w="70" w:type="dxa"/>
              <w:left w:w="110" w:type="dxa"/>
              <w:bottom w:w="70" w:type="dxa"/>
              <w:right w:w="110" w:type="dxa"/>
            </w:tcMar>
          </w:tcPr>
          <w:p w14:paraId="546E1DFE" w14:textId="77777777" w:rsidR="00AC26E1" w:rsidRDefault="00000000">
            <w:pPr>
              <w:jc w:val="right"/>
            </w:pPr>
            <w:r>
              <w:rPr>
                <w:sz w:val="19"/>
                <w:szCs w:val="19"/>
              </w:rPr>
              <w:t>4.6.0</w:t>
            </w:r>
          </w:p>
        </w:tc>
      </w:tr>
      <w:tr w:rsidR="00AC26E1" w14:paraId="168C479D" w14:textId="77777777">
        <w:tblPrEx>
          <w:tblCellMar>
            <w:top w:w="0" w:type="dxa"/>
            <w:bottom w:w="0" w:type="dxa"/>
          </w:tblCellMar>
        </w:tblPrEx>
        <w:tc>
          <w:tcPr>
            <w:tcW w:w="4600" w:type="dxa"/>
            <w:tcMar>
              <w:top w:w="70" w:type="dxa"/>
              <w:left w:w="110" w:type="dxa"/>
              <w:bottom w:w="70" w:type="dxa"/>
              <w:right w:w="110" w:type="dxa"/>
            </w:tcMar>
          </w:tcPr>
          <w:p w14:paraId="43861894" w14:textId="77777777" w:rsidR="00AC26E1" w:rsidRDefault="00000000">
            <w:r>
              <w:rPr>
                <w:b/>
                <w:bCs/>
                <w:sz w:val="19"/>
                <w:szCs w:val="19"/>
              </w:rPr>
              <w:t>pyarrow</w:t>
            </w:r>
          </w:p>
        </w:tc>
        <w:tc>
          <w:tcPr>
            <w:tcW w:w="4760" w:type="dxa"/>
            <w:tcMar>
              <w:top w:w="70" w:type="dxa"/>
              <w:left w:w="110" w:type="dxa"/>
              <w:bottom w:w="70" w:type="dxa"/>
              <w:right w:w="110" w:type="dxa"/>
            </w:tcMar>
          </w:tcPr>
          <w:p w14:paraId="0A69C3E1" w14:textId="77777777" w:rsidR="00AC26E1" w:rsidRDefault="00000000">
            <w:pPr>
              <w:jc w:val="right"/>
            </w:pPr>
            <w:r>
              <w:rPr>
                <w:sz w:val="19"/>
                <w:szCs w:val="19"/>
              </w:rPr>
              <w:t>23.0.1</w:t>
            </w:r>
          </w:p>
        </w:tc>
      </w:tr>
      <w:tr w:rsidR="00AC26E1" w14:paraId="6F710D45"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1EA40058" w14:textId="77777777" w:rsidR="00AC26E1" w:rsidRDefault="00000000">
            <w:r>
              <w:rPr>
                <w:b/>
                <w:bCs/>
                <w:sz w:val="19"/>
                <w:szCs w:val="19"/>
              </w:rPr>
              <w:t>scipy</w:t>
            </w:r>
          </w:p>
        </w:tc>
        <w:tc>
          <w:tcPr>
            <w:tcW w:w="4760" w:type="dxa"/>
            <w:shd w:val="clear" w:color="auto" w:fill="EEF2F6"/>
            <w:tcMar>
              <w:top w:w="70" w:type="dxa"/>
              <w:left w:w="110" w:type="dxa"/>
              <w:bottom w:w="70" w:type="dxa"/>
              <w:right w:w="110" w:type="dxa"/>
            </w:tcMar>
          </w:tcPr>
          <w:p w14:paraId="14ADED30" w14:textId="77777777" w:rsidR="00AC26E1" w:rsidRDefault="00000000">
            <w:pPr>
              <w:jc w:val="right"/>
            </w:pPr>
            <w:r>
              <w:rPr>
                <w:sz w:val="19"/>
                <w:szCs w:val="19"/>
              </w:rPr>
              <w:t>1.17.1</w:t>
            </w:r>
          </w:p>
        </w:tc>
      </w:tr>
      <w:tr w:rsidR="00AC26E1" w14:paraId="2DBE1A9C" w14:textId="77777777">
        <w:tblPrEx>
          <w:tblCellMar>
            <w:top w:w="0" w:type="dxa"/>
            <w:bottom w:w="0" w:type="dxa"/>
          </w:tblCellMar>
        </w:tblPrEx>
        <w:tc>
          <w:tcPr>
            <w:tcW w:w="4600" w:type="dxa"/>
            <w:tcMar>
              <w:top w:w="70" w:type="dxa"/>
              <w:left w:w="110" w:type="dxa"/>
              <w:bottom w:w="70" w:type="dxa"/>
              <w:right w:w="110" w:type="dxa"/>
            </w:tcMar>
          </w:tcPr>
          <w:p w14:paraId="5F17112B" w14:textId="77777777" w:rsidR="00AC26E1" w:rsidRDefault="00000000">
            <w:r>
              <w:rPr>
                <w:b/>
                <w:bCs/>
                <w:sz w:val="19"/>
                <w:szCs w:val="19"/>
              </w:rPr>
              <w:t>scikit-learn</w:t>
            </w:r>
          </w:p>
        </w:tc>
        <w:tc>
          <w:tcPr>
            <w:tcW w:w="4760" w:type="dxa"/>
            <w:tcMar>
              <w:top w:w="70" w:type="dxa"/>
              <w:left w:w="110" w:type="dxa"/>
              <w:bottom w:w="70" w:type="dxa"/>
              <w:right w:w="110" w:type="dxa"/>
            </w:tcMar>
          </w:tcPr>
          <w:p w14:paraId="12FA7744" w14:textId="77777777" w:rsidR="00AC26E1" w:rsidRDefault="00000000">
            <w:pPr>
              <w:jc w:val="right"/>
            </w:pPr>
            <w:r>
              <w:rPr>
                <w:sz w:val="19"/>
                <w:szCs w:val="19"/>
              </w:rPr>
              <w:t>1.8.0</w:t>
            </w:r>
          </w:p>
        </w:tc>
      </w:tr>
    </w:tbl>
    <w:p w14:paraId="710FA145" w14:textId="77777777" w:rsidR="00AC26E1" w:rsidRDefault="00000000">
      <w:r>
        <w:br w:type="page"/>
      </w:r>
    </w:p>
    <w:p w14:paraId="7FAAC2A8" w14:textId="77777777" w:rsidR="00AC26E1" w:rsidRDefault="00000000">
      <w:pPr>
        <w:pStyle w:val="Heading1"/>
        <w:spacing w:before="360" w:after="160"/>
      </w:pPr>
      <w:bookmarkStart w:id="20" w:name="_Toc236776505"/>
      <w:r>
        <w:rPr>
          <w:b/>
          <w:bCs/>
          <w:color w:val="0B3C5D"/>
          <w:sz w:val="30"/>
          <w:szCs w:val="30"/>
        </w:rPr>
        <w:t>5. Forecasting Methodology</w:t>
      </w:r>
      <w:bookmarkEnd w:id="20"/>
    </w:p>
    <w:p w14:paraId="54FAAB21" w14:textId="77777777" w:rsidR="00AC26E1" w:rsidRDefault="00000000" w:rsidP="00BB7543">
      <w:pPr>
        <w:pStyle w:val="Heading2"/>
        <w:spacing w:before="260" w:after="120"/>
        <w:jc w:val="both"/>
      </w:pPr>
      <w:bookmarkStart w:id="21" w:name="_Toc236776506"/>
      <w:r>
        <w:rPr>
          <w:b/>
          <w:bCs/>
          <w:color w:val="0F766E"/>
          <w:sz w:val="24"/>
          <w:szCs w:val="24"/>
        </w:rPr>
        <w:t>5.1 The governing invariant</w:t>
      </w:r>
      <w:bookmarkEnd w:id="21"/>
    </w:p>
    <w:p w14:paraId="2F83F3D2" w14:textId="0237715F" w:rsidR="00AC26E1" w:rsidRDefault="00000000" w:rsidP="00BB7543">
      <w:pPr>
        <w:shd w:val="clear" w:color="auto" w:fill="F7F9FB"/>
        <w:spacing w:after="120" w:line="276" w:lineRule="auto"/>
        <w:jc w:val="both"/>
      </w:pPr>
      <w:r>
        <w:rPr>
          <w:b/>
          <w:bCs/>
          <w:color w:val="0B3C5D"/>
        </w:rPr>
        <w:t>Every feature for target date t is computable from information available at the forecast origin, defined as t minus 28 days</w:t>
      </w:r>
      <w:r w:rsidR="0024226A">
        <w:rPr>
          <w:b/>
          <w:bCs/>
          <w:color w:val="0B3C5D"/>
        </w:rPr>
        <w:t xml:space="preserve"> or</w:t>
      </w:r>
      <w:r>
        <w:rPr>
          <w:b/>
          <w:bCs/>
          <w:color w:val="0B3C5D"/>
        </w:rPr>
        <w:t xml:space="preserve"> is genuinely known in advance.</w:t>
      </w:r>
    </w:p>
    <w:p w14:paraId="742D892A" w14:textId="77777777" w:rsidR="00AC26E1" w:rsidRDefault="00000000" w:rsidP="00BB7543">
      <w:pPr>
        <w:spacing w:after="120" w:line="276" w:lineRule="auto"/>
        <w:jc w:val="both"/>
      </w:pPr>
      <w:r>
        <w:t>Three consequences follow. Demand lags begin at 28 days. Rolling statistics are computed on a series already shifted by 28 days, so no window can reach into the forecast horizon. FEMA and FRED tables are joined at the origin date rather than the target date, so they represent the state of the world as it was known when the forecast was made.</w:t>
      </w:r>
    </w:p>
    <w:p w14:paraId="11F41436" w14:textId="77777777" w:rsidR="00AC26E1" w:rsidRDefault="00000000" w:rsidP="00BB7543">
      <w:pPr>
        <w:pStyle w:val="Heading2"/>
        <w:spacing w:before="260" w:after="120"/>
        <w:jc w:val="both"/>
      </w:pPr>
      <w:bookmarkStart w:id="22" w:name="_Toc236776507"/>
      <w:r>
        <w:rPr>
          <w:b/>
          <w:bCs/>
          <w:color w:val="0F766E"/>
          <w:sz w:val="24"/>
          <w:szCs w:val="24"/>
        </w:rPr>
        <w:t>5.2 Why a direct model rather than a recursive one</w:t>
      </w:r>
      <w:bookmarkEnd w:id="22"/>
    </w:p>
    <w:p w14:paraId="5BB80A25" w14:textId="77777777" w:rsidR="00AC26E1" w:rsidRDefault="00000000" w:rsidP="00BB7543">
      <w:pPr>
        <w:spacing w:after="120" w:line="276" w:lineRule="auto"/>
        <w:jc w:val="both"/>
      </w:pPr>
      <w:r>
        <w:t>A recursive one-step model would feed its own predictions back into lag features. With the majority of item-days at zero, those predictions are fractional values entering features whose training distribution is integer and zero-heavy. That distribution shift compounds across 28 steps and would contaminate precisely the residuals the shock detector depends on. A direct model also means training and inference share one feature function, so there is no second implementation to drift out of sync.</w:t>
      </w:r>
    </w:p>
    <w:p w14:paraId="3E6A25ED" w14:textId="77777777" w:rsidR="00AC26E1" w:rsidRDefault="00000000" w:rsidP="00BB7543">
      <w:pPr>
        <w:spacing w:after="120" w:line="276" w:lineRule="auto"/>
        <w:jc w:val="both"/>
      </w:pPr>
      <w:r>
        <w:t>The honest cost is stated inside the application: a seven-day-ahead forecast sees demand only as of 28 days earlier. This is also why seasonal-naive at lag 28 is the primary benchmark - it forecasts from exactly the same age of information.</w:t>
      </w:r>
    </w:p>
    <w:p w14:paraId="093DD1F0" w14:textId="77777777" w:rsidR="00AC26E1" w:rsidRDefault="00000000" w:rsidP="00BB7543">
      <w:pPr>
        <w:pStyle w:val="Heading2"/>
        <w:spacing w:before="260" w:after="120"/>
        <w:jc w:val="both"/>
      </w:pPr>
      <w:bookmarkStart w:id="23" w:name="_Toc236776508"/>
      <w:r>
        <w:rPr>
          <w:b/>
          <w:bCs/>
          <w:color w:val="0F766E"/>
          <w:sz w:val="24"/>
          <w:szCs w:val="24"/>
        </w:rPr>
        <w:t>5.3 Feature specification</w:t>
      </w:r>
      <w:bookmarkEnd w:id="23"/>
    </w:p>
    <w:p w14:paraId="23AB99B0" w14:textId="77777777" w:rsidR="00AC26E1" w:rsidRDefault="00000000" w:rsidP="00BB7543">
      <w:pPr>
        <w:spacing w:after="120" w:line="276" w:lineRule="auto"/>
        <w:jc w:val="both"/>
      </w:pPr>
      <w:r>
        <w:t>The full specification contains 47 features across six families. The selected feature set B uses 36 of them.</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1900"/>
        <w:gridCol w:w="800"/>
        <w:gridCol w:w="6660"/>
      </w:tblGrid>
      <w:tr w:rsidR="00AC26E1" w14:paraId="36A73D73" w14:textId="77777777">
        <w:tblPrEx>
          <w:tblCellMar>
            <w:top w:w="0" w:type="dxa"/>
            <w:bottom w:w="0" w:type="dxa"/>
          </w:tblCellMar>
        </w:tblPrEx>
        <w:trPr>
          <w:tblHeader/>
        </w:trPr>
        <w:tc>
          <w:tcPr>
            <w:tcW w:w="1900" w:type="dxa"/>
            <w:shd w:val="clear" w:color="auto" w:fill="0B3C5D"/>
            <w:tcMar>
              <w:top w:w="70" w:type="dxa"/>
              <w:left w:w="110" w:type="dxa"/>
              <w:bottom w:w="70" w:type="dxa"/>
              <w:right w:w="110" w:type="dxa"/>
            </w:tcMar>
          </w:tcPr>
          <w:p w14:paraId="0933C2F1" w14:textId="77777777" w:rsidR="00AC26E1" w:rsidRDefault="00000000">
            <w:r>
              <w:rPr>
                <w:b/>
                <w:bCs/>
                <w:color w:val="FFFFFF"/>
                <w:sz w:val="19"/>
                <w:szCs w:val="19"/>
              </w:rPr>
              <w:t>Family</w:t>
            </w:r>
          </w:p>
        </w:tc>
        <w:tc>
          <w:tcPr>
            <w:tcW w:w="800" w:type="dxa"/>
            <w:shd w:val="clear" w:color="auto" w:fill="0B3C5D"/>
            <w:tcMar>
              <w:top w:w="70" w:type="dxa"/>
              <w:left w:w="110" w:type="dxa"/>
              <w:bottom w:w="70" w:type="dxa"/>
              <w:right w:w="110" w:type="dxa"/>
            </w:tcMar>
          </w:tcPr>
          <w:p w14:paraId="21CA4E67" w14:textId="77777777" w:rsidR="00AC26E1" w:rsidRDefault="00000000">
            <w:pPr>
              <w:jc w:val="right"/>
            </w:pPr>
            <w:r>
              <w:rPr>
                <w:b/>
                <w:bCs/>
                <w:color w:val="FFFFFF"/>
                <w:sz w:val="19"/>
                <w:szCs w:val="19"/>
              </w:rPr>
              <w:t>Count</w:t>
            </w:r>
          </w:p>
        </w:tc>
        <w:tc>
          <w:tcPr>
            <w:tcW w:w="6660" w:type="dxa"/>
            <w:shd w:val="clear" w:color="auto" w:fill="0B3C5D"/>
            <w:tcMar>
              <w:top w:w="70" w:type="dxa"/>
              <w:left w:w="110" w:type="dxa"/>
              <w:bottom w:w="70" w:type="dxa"/>
              <w:right w:w="110" w:type="dxa"/>
            </w:tcMar>
          </w:tcPr>
          <w:p w14:paraId="692E7765" w14:textId="77777777" w:rsidR="00AC26E1" w:rsidRDefault="00000000">
            <w:pPr>
              <w:jc w:val="right"/>
            </w:pPr>
            <w:r>
              <w:rPr>
                <w:b/>
                <w:bCs/>
                <w:color w:val="FFFFFF"/>
                <w:sz w:val="19"/>
                <w:szCs w:val="19"/>
              </w:rPr>
              <w:t>Representative features</w:t>
            </w:r>
          </w:p>
        </w:tc>
      </w:tr>
      <w:tr w:rsidR="00AC26E1" w14:paraId="06D2D2E2" w14:textId="77777777">
        <w:tblPrEx>
          <w:tblCellMar>
            <w:top w:w="0" w:type="dxa"/>
            <w:bottom w:w="0" w:type="dxa"/>
          </w:tblCellMar>
        </w:tblPrEx>
        <w:tc>
          <w:tcPr>
            <w:tcW w:w="1900" w:type="dxa"/>
            <w:tcMar>
              <w:top w:w="70" w:type="dxa"/>
              <w:left w:w="110" w:type="dxa"/>
              <w:bottom w:w="70" w:type="dxa"/>
              <w:right w:w="110" w:type="dxa"/>
            </w:tcMar>
          </w:tcPr>
          <w:p w14:paraId="48ED43DC" w14:textId="77777777" w:rsidR="00AC26E1" w:rsidRDefault="00000000">
            <w:r>
              <w:rPr>
                <w:b/>
                <w:bCs/>
                <w:sz w:val="19"/>
                <w:szCs w:val="19"/>
              </w:rPr>
              <w:t>Demand history</w:t>
            </w:r>
          </w:p>
        </w:tc>
        <w:tc>
          <w:tcPr>
            <w:tcW w:w="800" w:type="dxa"/>
            <w:tcMar>
              <w:top w:w="70" w:type="dxa"/>
              <w:left w:w="110" w:type="dxa"/>
              <w:bottom w:w="70" w:type="dxa"/>
              <w:right w:w="110" w:type="dxa"/>
            </w:tcMar>
          </w:tcPr>
          <w:p w14:paraId="51513C04" w14:textId="77777777" w:rsidR="00AC26E1" w:rsidRDefault="00000000">
            <w:pPr>
              <w:jc w:val="right"/>
            </w:pPr>
            <w:r>
              <w:rPr>
                <w:sz w:val="19"/>
                <w:szCs w:val="19"/>
              </w:rPr>
              <w:t>14</w:t>
            </w:r>
          </w:p>
        </w:tc>
        <w:tc>
          <w:tcPr>
            <w:tcW w:w="6660" w:type="dxa"/>
            <w:tcMar>
              <w:top w:w="70" w:type="dxa"/>
              <w:left w:w="110" w:type="dxa"/>
              <w:bottom w:w="70" w:type="dxa"/>
              <w:right w:w="110" w:type="dxa"/>
            </w:tcMar>
          </w:tcPr>
          <w:p w14:paraId="34785147" w14:textId="6DC52935" w:rsidR="00AC26E1" w:rsidRDefault="00000000">
            <w:pPr>
              <w:jc w:val="right"/>
            </w:pPr>
            <w:r>
              <w:rPr>
                <w:sz w:val="19"/>
                <w:szCs w:val="19"/>
              </w:rPr>
              <w:t>Lags 28-56</w:t>
            </w:r>
            <w:r w:rsidR="0024226A">
              <w:rPr>
                <w:sz w:val="19"/>
                <w:szCs w:val="19"/>
              </w:rPr>
              <w:t>,</w:t>
            </w:r>
            <w:r>
              <w:rPr>
                <w:sz w:val="19"/>
                <w:szCs w:val="19"/>
              </w:rPr>
              <w:t xml:space="preserve"> rolling mean and standard deviation over 7/28/56 days</w:t>
            </w:r>
            <w:r w:rsidR="0024226A">
              <w:rPr>
                <w:sz w:val="19"/>
                <w:szCs w:val="19"/>
              </w:rPr>
              <w:t>,</w:t>
            </w:r>
            <w:r>
              <w:rPr>
                <w:sz w:val="19"/>
                <w:szCs w:val="19"/>
              </w:rPr>
              <w:t xml:space="preserve"> zero rate</w:t>
            </w:r>
            <w:r w:rsidR="0024226A">
              <w:rPr>
                <w:sz w:val="19"/>
                <w:szCs w:val="19"/>
              </w:rPr>
              <w:t>,</w:t>
            </w:r>
            <w:r>
              <w:rPr>
                <w:sz w:val="19"/>
                <w:szCs w:val="19"/>
              </w:rPr>
              <w:t xml:space="preserve"> days since last sale</w:t>
            </w:r>
          </w:p>
        </w:tc>
      </w:tr>
      <w:tr w:rsidR="00AC26E1" w14:paraId="2F025AFC" w14:textId="77777777">
        <w:tblPrEx>
          <w:tblCellMar>
            <w:top w:w="0" w:type="dxa"/>
            <w:bottom w:w="0" w:type="dxa"/>
          </w:tblCellMar>
        </w:tblPrEx>
        <w:tc>
          <w:tcPr>
            <w:tcW w:w="1900" w:type="dxa"/>
            <w:shd w:val="clear" w:color="auto" w:fill="EEF2F6"/>
            <w:tcMar>
              <w:top w:w="70" w:type="dxa"/>
              <w:left w:w="110" w:type="dxa"/>
              <w:bottom w:w="70" w:type="dxa"/>
              <w:right w:w="110" w:type="dxa"/>
            </w:tcMar>
          </w:tcPr>
          <w:p w14:paraId="60F0E385" w14:textId="77777777" w:rsidR="00AC26E1" w:rsidRDefault="00000000">
            <w:r>
              <w:rPr>
                <w:b/>
                <w:bCs/>
                <w:sz w:val="19"/>
                <w:szCs w:val="19"/>
              </w:rPr>
              <w:t>Calendar</w:t>
            </w:r>
          </w:p>
        </w:tc>
        <w:tc>
          <w:tcPr>
            <w:tcW w:w="800" w:type="dxa"/>
            <w:shd w:val="clear" w:color="auto" w:fill="EEF2F6"/>
            <w:tcMar>
              <w:top w:w="70" w:type="dxa"/>
              <w:left w:w="110" w:type="dxa"/>
              <w:bottom w:w="70" w:type="dxa"/>
              <w:right w:w="110" w:type="dxa"/>
            </w:tcMar>
          </w:tcPr>
          <w:p w14:paraId="145540BB" w14:textId="77777777" w:rsidR="00AC26E1" w:rsidRDefault="00000000">
            <w:pPr>
              <w:jc w:val="right"/>
            </w:pPr>
            <w:r>
              <w:rPr>
                <w:sz w:val="19"/>
                <w:szCs w:val="19"/>
              </w:rPr>
              <w:t>12</w:t>
            </w:r>
          </w:p>
        </w:tc>
        <w:tc>
          <w:tcPr>
            <w:tcW w:w="6660" w:type="dxa"/>
            <w:shd w:val="clear" w:color="auto" w:fill="EEF2F6"/>
            <w:tcMar>
              <w:top w:w="70" w:type="dxa"/>
              <w:left w:w="110" w:type="dxa"/>
              <w:bottom w:w="70" w:type="dxa"/>
              <w:right w:w="110" w:type="dxa"/>
            </w:tcMar>
          </w:tcPr>
          <w:p w14:paraId="25A1107D" w14:textId="77777777" w:rsidR="00AC26E1" w:rsidRDefault="00000000">
            <w:pPr>
              <w:jc w:val="right"/>
            </w:pPr>
            <w:r>
              <w:rPr>
                <w:sz w:val="19"/>
                <w:szCs w:val="19"/>
              </w:rPr>
              <w:t>Weekday, day of month, week of year, SNAP for the store's own state, event names and proximity</w:t>
            </w:r>
          </w:p>
        </w:tc>
      </w:tr>
      <w:tr w:rsidR="00AC26E1" w14:paraId="33F27665" w14:textId="77777777">
        <w:tblPrEx>
          <w:tblCellMar>
            <w:top w:w="0" w:type="dxa"/>
            <w:bottom w:w="0" w:type="dxa"/>
          </w:tblCellMar>
        </w:tblPrEx>
        <w:tc>
          <w:tcPr>
            <w:tcW w:w="1900" w:type="dxa"/>
            <w:tcMar>
              <w:top w:w="70" w:type="dxa"/>
              <w:left w:w="110" w:type="dxa"/>
              <w:bottom w:w="70" w:type="dxa"/>
              <w:right w:w="110" w:type="dxa"/>
            </w:tcMar>
          </w:tcPr>
          <w:p w14:paraId="08694BA5" w14:textId="77777777" w:rsidR="00AC26E1" w:rsidRDefault="00000000">
            <w:r>
              <w:rPr>
                <w:b/>
                <w:bCs/>
                <w:sz w:val="19"/>
                <w:szCs w:val="19"/>
              </w:rPr>
              <w:t>Price</w:t>
            </w:r>
          </w:p>
        </w:tc>
        <w:tc>
          <w:tcPr>
            <w:tcW w:w="800" w:type="dxa"/>
            <w:tcMar>
              <w:top w:w="70" w:type="dxa"/>
              <w:left w:w="110" w:type="dxa"/>
              <w:bottom w:w="70" w:type="dxa"/>
              <w:right w:w="110" w:type="dxa"/>
            </w:tcMar>
          </w:tcPr>
          <w:p w14:paraId="4A87A11A" w14:textId="77777777" w:rsidR="00AC26E1" w:rsidRDefault="00000000">
            <w:pPr>
              <w:jc w:val="right"/>
            </w:pPr>
            <w:r>
              <w:rPr>
                <w:sz w:val="19"/>
                <w:szCs w:val="19"/>
              </w:rPr>
              <w:t>5</w:t>
            </w:r>
          </w:p>
        </w:tc>
        <w:tc>
          <w:tcPr>
            <w:tcW w:w="6660" w:type="dxa"/>
            <w:tcMar>
              <w:top w:w="70" w:type="dxa"/>
              <w:left w:w="110" w:type="dxa"/>
              <w:bottom w:w="70" w:type="dxa"/>
              <w:right w:w="110" w:type="dxa"/>
            </w:tcMar>
          </w:tcPr>
          <w:p w14:paraId="503C4A12" w14:textId="77777777" w:rsidR="00AC26E1" w:rsidRDefault="00000000">
            <w:pPr>
              <w:jc w:val="right"/>
            </w:pPr>
            <w:r>
              <w:rPr>
                <w:sz w:val="19"/>
                <w:szCs w:val="19"/>
              </w:rPr>
              <w:t>Sell price, weekly change, price relative to a 52-week mean, 4-week momentum</w:t>
            </w:r>
          </w:p>
        </w:tc>
      </w:tr>
      <w:tr w:rsidR="00AC26E1" w14:paraId="6D837772" w14:textId="77777777">
        <w:tblPrEx>
          <w:tblCellMar>
            <w:top w:w="0" w:type="dxa"/>
            <w:bottom w:w="0" w:type="dxa"/>
          </w:tblCellMar>
        </w:tblPrEx>
        <w:tc>
          <w:tcPr>
            <w:tcW w:w="1900" w:type="dxa"/>
            <w:shd w:val="clear" w:color="auto" w:fill="EEF2F6"/>
            <w:tcMar>
              <w:top w:w="70" w:type="dxa"/>
              <w:left w:w="110" w:type="dxa"/>
              <w:bottom w:w="70" w:type="dxa"/>
              <w:right w:w="110" w:type="dxa"/>
            </w:tcMar>
          </w:tcPr>
          <w:p w14:paraId="77B4E312" w14:textId="77777777" w:rsidR="00AC26E1" w:rsidRDefault="00000000">
            <w:r>
              <w:rPr>
                <w:b/>
                <w:bCs/>
                <w:sz w:val="19"/>
                <w:szCs w:val="19"/>
              </w:rPr>
              <w:t>FEMA context</w:t>
            </w:r>
          </w:p>
        </w:tc>
        <w:tc>
          <w:tcPr>
            <w:tcW w:w="800" w:type="dxa"/>
            <w:shd w:val="clear" w:color="auto" w:fill="EEF2F6"/>
            <w:tcMar>
              <w:top w:w="70" w:type="dxa"/>
              <w:left w:w="110" w:type="dxa"/>
              <w:bottom w:w="70" w:type="dxa"/>
              <w:right w:w="110" w:type="dxa"/>
            </w:tcMar>
          </w:tcPr>
          <w:p w14:paraId="71781655" w14:textId="77777777" w:rsidR="00AC26E1" w:rsidRDefault="00000000">
            <w:pPr>
              <w:jc w:val="right"/>
            </w:pPr>
            <w:r>
              <w:rPr>
                <w:sz w:val="19"/>
                <w:szCs w:val="19"/>
              </w:rPr>
              <w:t>7</w:t>
            </w:r>
          </w:p>
        </w:tc>
        <w:tc>
          <w:tcPr>
            <w:tcW w:w="6660" w:type="dxa"/>
            <w:shd w:val="clear" w:color="auto" w:fill="EEF2F6"/>
            <w:tcMar>
              <w:top w:w="70" w:type="dxa"/>
              <w:left w:w="110" w:type="dxa"/>
              <w:bottom w:w="70" w:type="dxa"/>
              <w:right w:w="110" w:type="dxa"/>
            </w:tcMar>
          </w:tcPr>
          <w:p w14:paraId="26FDB131" w14:textId="77777777" w:rsidR="00AC26E1" w:rsidRDefault="00000000">
            <w:pPr>
              <w:jc w:val="right"/>
            </w:pPr>
            <w:r>
              <w:rPr>
                <w:sz w:val="19"/>
                <w:szCs w:val="19"/>
              </w:rPr>
              <w:t>Active declaration count, major-declaration flag, incident-type flags, designated-county extent</w:t>
            </w:r>
          </w:p>
        </w:tc>
      </w:tr>
      <w:tr w:rsidR="00AC26E1" w14:paraId="575EBEF2" w14:textId="77777777">
        <w:tblPrEx>
          <w:tblCellMar>
            <w:top w:w="0" w:type="dxa"/>
            <w:bottom w:w="0" w:type="dxa"/>
          </w:tblCellMar>
        </w:tblPrEx>
        <w:tc>
          <w:tcPr>
            <w:tcW w:w="1900" w:type="dxa"/>
            <w:tcMar>
              <w:top w:w="70" w:type="dxa"/>
              <w:left w:w="110" w:type="dxa"/>
              <w:bottom w:w="70" w:type="dxa"/>
              <w:right w:w="110" w:type="dxa"/>
            </w:tcMar>
          </w:tcPr>
          <w:p w14:paraId="678A37AA" w14:textId="77777777" w:rsidR="00AC26E1" w:rsidRDefault="00000000">
            <w:r>
              <w:rPr>
                <w:b/>
                <w:bCs/>
                <w:sz w:val="19"/>
                <w:szCs w:val="19"/>
              </w:rPr>
              <w:t>Economic context</w:t>
            </w:r>
          </w:p>
        </w:tc>
        <w:tc>
          <w:tcPr>
            <w:tcW w:w="800" w:type="dxa"/>
            <w:tcMar>
              <w:top w:w="70" w:type="dxa"/>
              <w:left w:w="110" w:type="dxa"/>
              <w:bottom w:w="70" w:type="dxa"/>
              <w:right w:w="110" w:type="dxa"/>
            </w:tcMar>
          </w:tcPr>
          <w:p w14:paraId="3C865A49" w14:textId="77777777" w:rsidR="00AC26E1" w:rsidRDefault="00000000">
            <w:pPr>
              <w:jc w:val="right"/>
            </w:pPr>
            <w:r>
              <w:rPr>
                <w:sz w:val="19"/>
                <w:szCs w:val="19"/>
              </w:rPr>
              <w:t>4</w:t>
            </w:r>
          </w:p>
        </w:tc>
        <w:tc>
          <w:tcPr>
            <w:tcW w:w="6660" w:type="dxa"/>
            <w:tcMar>
              <w:top w:w="70" w:type="dxa"/>
              <w:left w:w="110" w:type="dxa"/>
              <w:bottom w:w="70" w:type="dxa"/>
              <w:right w:w="110" w:type="dxa"/>
            </w:tcMar>
          </w:tcPr>
          <w:p w14:paraId="09428115" w14:textId="77777777" w:rsidR="00AC26E1" w:rsidRDefault="00000000">
            <w:pPr>
              <w:jc w:val="right"/>
            </w:pPr>
            <w:r>
              <w:rPr>
                <w:sz w:val="19"/>
                <w:szCs w:val="19"/>
              </w:rPr>
              <w:t>Unemployment level and 1-month, 3-month, year-over-year change</w:t>
            </w:r>
          </w:p>
        </w:tc>
      </w:tr>
      <w:tr w:rsidR="00AC26E1" w14:paraId="76EF1D47" w14:textId="77777777">
        <w:tblPrEx>
          <w:tblCellMar>
            <w:top w:w="0" w:type="dxa"/>
            <w:bottom w:w="0" w:type="dxa"/>
          </w:tblCellMar>
        </w:tblPrEx>
        <w:tc>
          <w:tcPr>
            <w:tcW w:w="1900" w:type="dxa"/>
            <w:shd w:val="clear" w:color="auto" w:fill="EEF2F6"/>
            <w:tcMar>
              <w:top w:w="70" w:type="dxa"/>
              <w:left w:w="110" w:type="dxa"/>
              <w:bottom w:w="70" w:type="dxa"/>
              <w:right w:w="110" w:type="dxa"/>
            </w:tcMar>
          </w:tcPr>
          <w:p w14:paraId="68D02C38" w14:textId="77777777" w:rsidR="00AC26E1" w:rsidRDefault="00000000">
            <w:r>
              <w:rPr>
                <w:b/>
                <w:bCs/>
                <w:sz w:val="19"/>
                <w:szCs w:val="19"/>
              </w:rPr>
              <w:t>Identity</w:t>
            </w:r>
          </w:p>
        </w:tc>
        <w:tc>
          <w:tcPr>
            <w:tcW w:w="800" w:type="dxa"/>
            <w:shd w:val="clear" w:color="auto" w:fill="EEF2F6"/>
            <w:tcMar>
              <w:top w:w="70" w:type="dxa"/>
              <w:left w:w="110" w:type="dxa"/>
              <w:bottom w:w="70" w:type="dxa"/>
              <w:right w:w="110" w:type="dxa"/>
            </w:tcMar>
          </w:tcPr>
          <w:p w14:paraId="153D462D" w14:textId="77777777" w:rsidR="00AC26E1" w:rsidRDefault="00000000">
            <w:pPr>
              <w:jc w:val="right"/>
            </w:pPr>
            <w:r>
              <w:rPr>
                <w:sz w:val="19"/>
                <w:szCs w:val="19"/>
              </w:rPr>
              <w:t>5</w:t>
            </w:r>
          </w:p>
        </w:tc>
        <w:tc>
          <w:tcPr>
            <w:tcW w:w="6660" w:type="dxa"/>
            <w:shd w:val="clear" w:color="auto" w:fill="EEF2F6"/>
            <w:tcMar>
              <w:top w:w="70" w:type="dxa"/>
              <w:left w:w="110" w:type="dxa"/>
              <w:bottom w:w="70" w:type="dxa"/>
              <w:right w:w="110" w:type="dxa"/>
            </w:tcMar>
          </w:tcPr>
          <w:p w14:paraId="6AB9DA0D" w14:textId="77777777" w:rsidR="00AC26E1" w:rsidRDefault="00000000">
            <w:pPr>
              <w:jc w:val="right"/>
            </w:pPr>
            <w:r>
              <w:rPr>
                <w:sz w:val="19"/>
                <w:szCs w:val="19"/>
              </w:rPr>
              <w:t>Item, department, category, store, state as native categoricals</w:t>
            </w:r>
          </w:p>
        </w:tc>
      </w:tr>
    </w:tbl>
    <w:p w14:paraId="4E4336F6" w14:textId="77777777" w:rsidR="00AC26E1" w:rsidRDefault="00AC26E1">
      <w:pPr>
        <w:spacing w:line="276" w:lineRule="auto"/>
      </w:pPr>
    </w:p>
    <w:p w14:paraId="03A0531D" w14:textId="77777777" w:rsidR="00AC26E1" w:rsidRDefault="00000000" w:rsidP="00BB7543">
      <w:pPr>
        <w:pStyle w:val="Heading2"/>
        <w:spacing w:before="260" w:after="120"/>
        <w:jc w:val="both"/>
      </w:pPr>
      <w:bookmarkStart w:id="24" w:name="_Toc236776509"/>
      <w:r>
        <w:rPr>
          <w:b/>
          <w:bCs/>
          <w:color w:val="0F766E"/>
          <w:sz w:val="24"/>
          <w:szCs w:val="24"/>
        </w:rPr>
        <w:t>5.4 Objective function</w:t>
      </w:r>
      <w:bookmarkEnd w:id="24"/>
    </w:p>
    <w:p w14:paraId="38A1278C" w14:textId="3681355A" w:rsidR="00AC26E1" w:rsidRDefault="00000000" w:rsidP="00BB7543">
      <w:pPr>
        <w:spacing w:after="120" w:line="276" w:lineRule="auto"/>
        <w:jc w:val="both"/>
      </w:pPr>
      <w:r>
        <w:t>The Tweedie objective was selected because it models a point mass at zero together with a continuous positive part, which matches intermittent unit sales. The choice was validated empirically against Poisson and squared-error alternatives on a single development fold and then frozen. No further hyperparameter search was performed</w:t>
      </w:r>
      <w:r w:rsidR="0024226A">
        <w:t xml:space="preserve"> and</w:t>
      </w:r>
      <w:r>
        <w:t xml:space="preserve"> the application discloses this.</w:t>
      </w:r>
    </w:p>
    <w:p w14:paraId="1976FF8D" w14:textId="77777777" w:rsidR="00AC26E1" w:rsidRDefault="00000000" w:rsidP="00BB7543">
      <w:pPr>
        <w:pStyle w:val="Heading2"/>
        <w:spacing w:before="260" w:after="120"/>
        <w:jc w:val="both"/>
      </w:pPr>
      <w:bookmarkStart w:id="25" w:name="_Toc236776510"/>
      <w:r>
        <w:rPr>
          <w:b/>
          <w:bCs/>
          <w:color w:val="0F766E"/>
          <w:sz w:val="24"/>
          <w:szCs w:val="24"/>
        </w:rPr>
        <w:t>5.5 Validation design</w:t>
      </w:r>
      <w:bookmarkEnd w:id="25"/>
    </w:p>
    <w:p w14:paraId="053687F6" w14:textId="0F4B30FF" w:rsidR="00AC26E1" w:rsidRDefault="00000000" w:rsidP="00BB7543">
      <w:pPr>
        <w:spacing w:after="120" w:line="276" w:lineRule="auto"/>
        <w:jc w:val="both"/>
      </w:pPr>
      <w:r>
        <w:t>Validation is chronological throughout. No random splitting exists anywhere in the codebase. Three rolling-origin folds are used for the ablation and for pooling residuals</w:t>
      </w:r>
      <w:r w:rsidR="0024226A">
        <w:t>,</w:t>
      </w:r>
      <w:r>
        <w:t xml:space="preserve"> the holdout window is opened once, after the feature set has been selected</w:t>
      </w:r>
      <w:r w:rsidR="0024226A">
        <w:t>,</w:t>
      </w:r>
      <w:r>
        <w:t xml:space="preserve"> a forward window beyond the end of the data receives a genuine forecast with no actuals to compare against.</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1500"/>
        <w:gridCol w:w="1300"/>
        <w:gridCol w:w="3560"/>
        <w:gridCol w:w="3000"/>
      </w:tblGrid>
      <w:tr w:rsidR="00AC26E1" w14:paraId="5E0BD049" w14:textId="77777777">
        <w:tblPrEx>
          <w:tblCellMar>
            <w:top w:w="0" w:type="dxa"/>
            <w:bottom w:w="0" w:type="dxa"/>
          </w:tblCellMar>
        </w:tblPrEx>
        <w:trPr>
          <w:tblHeader/>
        </w:trPr>
        <w:tc>
          <w:tcPr>
            <w:tcW w:w="1500" w:type="dxa"/>
            <w:shd w:val="clear" w:color="auto" w:fill="0B3C5D"/>
            <w:tcMar>
              <w:top w:w="70" w:type="dxa"/>
              <w:left w:w="110" w:type="dxa"/>
              <w:bottom w:w="70" w:type="dxa"/>
              <w:right w:w="110" w:type="dxa"/>
            </w:tcMar>
          </w:tcPr>
          <w:p w14:paraId="180AA3A3" w14:textId="77777777" w:rsidR="00AC26E1" w:rsidRDefault="00000000">
            <w:r>
              <w:rPr>
                <w:b/>
                <w:bCs/>
                <w:color w:val="FFFFFF"/>
                <w:sz w:val="19"/>
                <w:szCs w:val="19"/>
              </w:rPr>
              <w:t>Split</w:t>
            </w:r>
          </w:p>
        </w:tc>
        <w:tc>
          <w:tcPr>
            <w:tcW w:w="1300" w:type="dxa"/>
            <w:shd w:val="clear" w:color="auto" w:fill="0B3C5D"/>
            <w:tcMar>
              <w:top w:w="70" w:type="dxa"/>
              <w:left w:w="110" w:type="dxa"/>
              <w:bottom w:w="70" w:type="dxa"/>
              <w:right w:w="110" w:type="dxa"/>
            </w:tcMar>
          </w:tcPr>
          <w:p w14:paraId="6B3471B0" w14:textId="77777777" w:rsidR="00AC26E1" w:rsidRDefault="00000000">
            <w:pPr>
              <w:jc w:val="right"/>
            </w:pPr>
            <w:r>
              <w:rPr>
                <w:b/>
                <w:bCs/>
                <w:color w:val="FFFFFF"/>
                <w:sz w:val="19"/>
                <w:szCs w:val="19"/>
              </w:rPr>
              <w:t>Days</w:t>
            </w:r>
          </w:p>
        </w:tc>
        <w:tc>
          <w:tcPr>
            <w:tcW w:w="3560" w:type="dxa"/>
            <w:shd w:val="clear" w:color="auto" w:fill="0B3C5D"/>
            <w:tcMar>
              <w:top w:w="70" w:type="dxa"/>
              <w:left w:w="110" w:type="dxa"/>
              <w:bottom w:w="70" w:type="dxa"/>
              <w:right w:w="110" w:type="dxa"/>
            </w:tcMar>
          </w:tcPr>
          <w:p w14:paraId="55FA6618" w14:textId="77777777" w:rsidR="00AC26E1" w:rsidRDefault="00000000">
            <w:pPr>
              <w:jc w:val="right"/>
            </w:pPr>
            <w:r>
              <w:rPr>
                <w:b/>
                <w:bCs/>
                <w:color w:val="FFFFFF"/>
                <w:sz w:val="19"/>
                <w:szCs w:val="19"/>
              </w:rPr>
              <w:t>Dates</w:t>
            </w:r>
          </w:p>
        </w:tc>
        <w:tc>
          <w:tcPr>
            <w:tcW w:w="3000" w:type="dxa"/>
            <w:shd w:val="clear" w:color="auto" w:fill="0B3C5D"/>
            <w:tcMar>
              <w:top w:w="70" w:type="dxa"/>
              <w:left w:w="110" w:type="dxa"/>
              <w:bottom w:w="70" w:type="dxa"/>
              <w:right w:w="110" w:type="dxa"/>
            </w:tcMar>
          </w:tcPr>
          <w:p w14:paraId="022B9BFC" w14:textId="77777777" w:rsidR="00AC26E1" w:rsidRDefault="00000000">
            <w:pPr>
              <w:jc w:val="right"/>
            </w:pPr>
            <w:r>
              <w:rPr>
                <w:b/>
                <w:bCs/>
                <w:color w:val="FFFFFF"/>
                <w:sz w:val="19"/>
                <w:szCs w:val="19"/>
              </w:rPr>
              <w:t>Role</w:t>
            </w:r>
          </w:p>
        </w:tc>
      </w:tr>
      <w:tr w:rsidR="00AC26E1" w14:paraId="6500ACFD" w14:textId="77777777">
        <w:tblPrEx>
          <w:tblCellMar>
            <w:top w:w="0" w:type="dxa"/>
            <w:bottom w:w="0" w:type="dxa"/>
          </w:tblCellMar>
        </w:tblPrEx>
        <w:tc>
          <w:tcPr>
            <w:tcW w:w="1500" w:type="dxa"/>
            <w:tcMar>
              <w:top w:w="70" w:type="dxa"/>
              <w:left w:w="110" w:type="dxa"/>
              <w:bottom w:w="70" w:type="dxa"/>
              <w:right w:w="110" w:type="dxa"/>
            </w:tcMar>
          </w:tcPr>
          <w:p w14:paraId="06427424" w14:textId="77777777" w:rsidR="00AC26E1" w:rsidRDefault="00000000">
            <w:r>
              <w:rPr>
                <w:b/>
                <w:bCs/>
                <w:sz w:val="19"/>
                <w:szCs w:val="19"/>
              </w:rPr>
              <w:t>Fold F1</w:t>
            </w:r>
          </w:p>
        </w:tc>
        <w:tc>
          <w:tcPr>
            <w:tcW w:w="1300" w:type="dxa"/>
            <w:tcMar>
              <w:top w:w="70" w:type="dxa"/>
              <w:left w:w="110" w:type="dxa"/>
              <w:bottom w:w="70" w:type="dxa"/>
              <w:right w:w="110" w:type="dxa"/>
            </w:tcMar>
          </w:tcPr>
          <w:p w14:paraId="3E6E379C" w14:textId="77777777" w:rsidR="00AC26E1" w:rsidRDefault="00000000">
            <w:pPr>
              <w:jc w:val="right"/>
            </w:pPr>
            <w:r>
              <w:rPr>
                <w:sz w:val="19"/>
                <w:szCs w:val="19"/>
              </w:rPr>
              <w:t>1830-1857</w:t>
            </w:r>
          </w:p>
        </w:tc>
        <w:tc>
          <w:tcPr>
            <w:tcW w:w="3560" w:type="dxa"/>
            <w:tcMar>
              <w:top w:w="70" w:type="dxa"/>
              <w:left w:w="110" w:type="dxa"/>
              <w:bottom w:w="70" w:type="dxa"/>
              <w:right w:w="110" w:type="dxa"/>
            </w:tcMar>
          </w:tcPr>
          <w:p w14:paraId="25582DCC" w14:textId="77777777" w:rsidR="00AC26E1" w:rsidRDefault="00000000">
            <w:pPr>
              <w:jc w:val="right"/>
            </w:pPr>
            <w:r>
              <w:rPr>
                <w:sz w:val="19"/>
                <w:szCs w:val="19"/>
              </w:rPr>
              <w:t>2016-02-01 to 2016-02-28</w:t>
            </w:r>
          </w:p>
        </w:tc>
        <w:tc>
          <w:tcPr>
            <w:tcW w:w="3000" w:type="dxa"/>
            <w:tcMar>
              <w:top w:w="70" w:type="dxa"/>
              <w:left w:w="110" w:type="dxa"/>
              <w:bottom w:w="70" w:type="dxa"/>
              <w:right w:w="110" w:type="dxa"/>
            </w:tcMar>
          </w:tcPr>
          <w:p w14:paraId="42E1A195" w14:textId="77777777" w:rsidR="00AC26E1" w:rsidRDefault="00000000">
            <w:pPr>
              <w:jc w:val="right"/>
            </w:pPr>
            <w:r>
              <w:rPr>
                <w:sz w:val="19"/>
                <w:szCs w:val="19"/>
              </w:rPr>
              <w:t>Ablation, residual pool</w:t>
            </w:r>
          </w:p>
        </w:tc>
      </w:tr>
      <w:tr w:rsidR="00AC26E1" w14:paraId="2BE16B13" w14:textId="77777777">
        <w:tblPrEx>
          <w:tblCellMar>
            <w:top w:w="0" w:type="dxa"/>
            <w:bottom w:w="0" w:type="dxa"/>
          </w:tblCellMar>
        </w:tblPrEx>
        <w:tc>
          <w:tcPr>
            <w:tcW w:w="1500" w:type="dxa"/>
            <w:shd w:val="clear" w:color="auto" w:fill="EEF2F6"/>
            <w:tcMar>
              <w:top w:w="70" w:type="dxa"/>
              <w:left w:w="110" w:type="dxa"/>
              <w:bottom w:w="70" w:type="dxa"/>
              <w:right w:w="110" w:type="dxa"/>
            </w:tcMar>
          </w:tcPr>
          <w:p w14:paraId="65F95A46" w14:textId="77777777" w:rsidR="00AC26E1" w:rsidRDefault="00000000">
            <w:r>
              <w:rPr>
                <w:b/>
                <w:bCs/>
                <w:sz w:val="19"/>
                <w:szCs w:val="19"/>
              </w:rPr>
              <w:t>Fold F2</w:t>
            </w:r>
          </w:p>
        </w:tc>
        <w:tc>
          <w:tcPr>
            <w:tcW w:w="1300" w:type="dxa"/>
            <w:shd w:val="clear" w:color="auto" w:fill="EEF2F6"/>
            <w:tcMar>
              <w:top w:w="70" w:type="dxa"/>
              <w:left w:w="110" w:type="dxa"/>
              <w:bottom w:w="70" w:type="dxa"/>
              <w:right w:w="110" w:type="dxa"/>
            </w:tcMar>
          </w:tcPr>
          <w:p w14:paraId="2A090CA4" w14:textId="77777777" w:rsidR="00AC26E1" w:rsidRDefault="00000000">
            <w:pPr>
              <w:jc w:val="right"/>
            </w:pPr>
            <w:r>
              <w:rPr>
                <w:sz w:val="19"/>
                <w:szCs w:val="19"/>
              </w:rPr>
              <w:t>1858-1885</w:t>
            </w:r>
          </w:p>
        </w:tc>
        <w:tc>
          <w:tcPr>
            <w:tcW w:w="3560" w:type="dxa"/>
            <w:shd w:val="clear" w:color="auto" w:fill="EEF2F6"/>
            <w:tcMar>
              <w:top w:w="70" w:type="dxa"/>
              <w:left w:w="110" w:type="dxa"/>
              <w:bottom w:w="70" w:type="dxa"/>
              <w:right w:w="110" w:type="dxa"/>
            </w:tcMar>
          </w:tcPr>
          <w:p w14:paraId="3836C7EB" w14:textId="77777777" w:rsidR="00AC26E1" w:rsidRDefault="00000000">
            <w:pPr>
              <w:jc w:val="right"/>
            </w:pPr>
            <w:r>
              <w:rPr>
                <w:sz w:val="19"/>
                <w:szCs w:val="19"/>
              </w:rPr>
              <w:t>2016-02-29 to 2016-03-27</w:t>
            </w:r>
          </w:p>
        </w:tc>
        <w:tc>
          <w:tcPr>
            <w:tcW w:w="3000" w:type="dxa"/>
            <w:shd w:val="clear" w:color="auto" w:fill="EEF2F6"/>
            <w:tcMar>
              <w:top w:w="70" w:type="dxa"/>
              <w:left w:w="110" w:type="dxa"/>
              <w:bottom w:w="70" w:type="dxa"/>
              <w:right w:w="110" w:type="dxa"/>
            </w:tcMar>
          </w:tcPr>
          <w:p w14:paraId="28A06222" w14:textId="77777777" w:rsidR="00AC26E1" w:rsidRDefault="00000000">
            <w:pPr>
              <w:jc w:val="right"/>
            </w:pPr>
            <w:r>
              <w:rPr>
                <w:sz w:val="19"/>
                <w:szCs w:val="19"/>
              </w:rPr>
              <w:t>Ablation, residual pool</w:t>
            </w:r>
          </w:p>
        </w:tc>
      </w:tr>
      <w:tr w:rsidR="00AC26E1" w14:paraId="5D528DE3" w14:textId="77777777">
        <w:tblPrEx>
          <w:tblCellMar>
            <w:top w:w="0" w:type="dxa"/>
            <w:bottom w:w="0" w:type="dxa"/>
          </w:tblCellMar>
        </w:tblPrEx>
        <w:tc>
          <w:tcPr>
            <w:tcW w:w="1500" w:type="dxa"/>
            <w:tcMar>
              <w:top w:w="70" w:type="dxa"/>
              <w:left w:w="110" w:type="dxa"/>
              <w:bottom w:w="70" w:type="dxa"/>
              <w:right w:w="110" w:type="dxa"/>
            </w:tcMar>
          </w:tcPr>
          <w:p w14:paraId="01D57EA4" w14:textId="77777777" w:rsidR="00AC26E1" w:rsidRDefault="00000000">
            <w:r>
              <w:rPr>
                <w:b/>
                <w:bCs/>
                <w:sz w:val="19"/>
                <w:szCs w:val="19"/>
              </w:rPr>
              <w:t>Fold F3</w:t>
            </w:r>
          </w:p>
        </w:tc>
        <w:tc>
          <w:tcPr>
            <w:tcW w:w="1300" w:type="dxa"/>
            <w:tcMar>
              <w:top w:w="70" w:type="dxa"/>
              <w:left w:w="110" w:type="dxa"/>
              <w:bottom w:w="70" w:type="dxa"/>
              <w:right w:w="110" w:type="dxa"/>
            </w:tcMar>
          </w:tcPr>
          <w:p w14:paraId="7667F8AC" w14:textId="77777777" w:rsidR="00AC26E1" w:rsidRDefault="00000000">
            <w:pPr>
              <w:jc w:val="right"/>
            </w:pPr>
            <w:r>
              <w:rPr>
                <w:sz w:val="19"/>
                <w:szCs w:val="19"/>
              </w:rPr>
              <w:t>1886-1913</w:t>
            </w:r>
          </w:p>
        </w:tc>
        <w:tc>
          <w:tcPr>
            <w:tcW w:w="3560" w:type="dxa"/>
            <w:tcMar>
              <w:top w:w="70" w:type="dxa"/>
              <w:left w:w="110" w:type="dxa"/>
              <w:bottom w:w="70" w:type="dxa"/>
              <w:right w:w="110" w:type="dxa"/>
            </w:tcMar>
          </w:tcPr>
          <w:p w14:paraId="0DBBC6F1" w14:textId="77777777" w:rsidR="00AC26E1" w:rsidRDefault="00000000">
            <w:pPr>
              <w:jc w:val="right"/>
            </w:pPr>
            <w:r>
              <w:rPr>
                <w:sz w:val="19"/>
                <w:szCs w:val="19"/>
              </w:rPr>
              <w:t>2016-03-28 to 2016-04-24</w:t>
            </w:r>
          </w:p>
        </w:tc>
        <w:tc>
          <w:tcPr>
            <w:tcW w:w="3000" w:type="dxa"/>
            <w:tcMar>
              <w:top w:w="70" w:type="dxa"/>
              <w:left w:w="110" w:type="dxa"/>
              <w:bottom w:w="70" w:type="dxa"/>
              <w:right w:w="110" w:type="dxa"/>
            </w:tcMar>
          </w:tcPr>
          <w:p w14:paraId="77CBB7AE" w14:textId="77777777" w:rsidR="00AC26E1" w:rsidRDefault="00000000">
            <w:pPr>
              <w:jc w:val="right"/>
            </w:pPr>
            <w:r>
              <w:rPr>
                <w:sz w:val="19"/>
                <w:szCs w:val="19"/>
              </w:rPr>
              <w:t>Ablation, residual pool</w:t>
            </w:r>
          </w:p>
        </w:tc>
      </w:tr>
      <w:tr w:rsidR="00AC26E1" w14:paraId="1E9FD0CB" w14:textId="77777777">
        <w:tblPrEx>
          <w:tblCellMar>
            <w:top w:w="0" w:type="dxa"/>
            <w:bottom w:w="0" w:type="dxa"/>
          </w:tblCellMar>
        </w:tblPrEx>
        <w:tc>
          <w:tcPr>
            <w:tcW w:w="1500" w:type="dxa"/>
            <w:shd w:val="clear" w:color="auto" w:fill="EEF2F6"/>
            <w:tcMar>
              <w:top w:w="70" w:type="dxa"/>
              <w:left w:w="110" w:type="dxa"/>
              <w:bottom w:w="70" w:type="dxa"/>
              <w:right w:w="110" w:type="dxa"/>
            </w:tcMar>
          </w:tcPr>
          <w:p w14:paraId="431A2B16" w14:textId="77777777" w:rsidR="00AC26E1" w:rsidRDefault="00000000">
            <w:r>
              <w:rPr>
                <w:b/>
                <w:bCs/>
                <w:sz w:val="19"/>
                <w:szCs w:val="19"/>
              </w:rPr>
              <w:t>Holdout</w:t>
            </w:r>
          </w:p>
        </w:tc>
        <w:tc>
          <w:tcPr>
            <w:tcW w:w="1300" w:type="dxa"/>
            <w:shd w:val="clear" w:color="auto" w:fill="EEF2F6"/>
            <w:tcMar>
              <w:top w:w="70" w:type="dxa"/>
              <w:left w:w="110" w:type="dxa"/>
              <w:bottom w:w="70" w:type="dxa"/>
              <w:right w:w="110" w:type="dxa"/>
            </w:tcMar>
          </w:tcPr>
          <w:p w14:paraId="5DF3BADD" w14:textId="77777777" w:rsidR="00AC26E1" w:rsidRDefault="00000000">
            <w:pPr>
              <w:jc w:val="right"/>
            </w:pPr>
            <w:r>
              <w:rPr>
                <w:sz w:val="19"/>
                <w:szCs w:val="19"/>
              </w:rPr>
              <w:t>1914-1941</w:t>
            </w:r>
          </w:p>
        </w:tc>
        <w:tc>
          <w:tcPr>
            <w:tcW w:w="3560" w:type="dxa"/>
            <w:shd w:val="clear" w:color="auto" w:fill="EEF2F6"/>
            <w:tcMar>
              <w:top w:w="70" w:type="dxa"/>
              <w:left w:w="110" w:type="dxa"/>
              <w:bottom w:w="70" w:type="dxa"/>
              <w:right w:w="110" w:type="dxa"/>
            </w:tcMar>
          </w:tcPr>
          <w:p w14:paraId="6A54A240" w14:textId="77777777" w:rsidR="00AC26E1" w:rsidRDefault="00000000">
            <w:pPr>
              <w:jc w:val="right"/>
            </w:pPr>
            <w:r>
              <w:rPr>
                <w:sz w:val="19"/>
                <w:szCs w:val="19"/>
              </w:rPr>
              <w:t>2016-04-25 to 2016-05-22</w:t>
            </w:r>
          </w:p>
        </w:tc>
        <w:tc>
          <w:tcPr>
            <w:tcW w:w="3000" w:type="dxa"/>
            <w:shd w:val="clear" w:color="auto" w:fill="EEF2F6"/>
            <w:tcMar>
              <w:top w:w="70" w:type="dxa"/>
              <w:left w:w="110" w:type="dxa"/>
              <w:bottom w:w="70" w:type="dxa"/>
              <w:right w:w="110" w:type="dxa"/>
            </w:tcMar>
          </w:tcPr>
          <w:p w14:paraId="4BE155A7" w14:textId="77777777" w:rsidR="00AC26E1" w:rsidRDefault="00000000">
            <w:pPr>
              <w:jc w:val="right"/>
            </w:pPr>
            <w:r>
              <w:rPr>
                <w:sz w:val="19"/>
                <w:szCs w:val="19"/>
              </w:rPr>
              <w:t>Headline results, opened once</w:t>
            </w:r>
          </w:p>
        </w:tc>
      </w:tr>
      <w:tr w:rsidR="00AC26E1" w14:paraId="317D4D29" w14:textId="77777777">
        <w:tblPrEx>
          <w:tblCellMar>
            <w:top w:w="0" w:type="dxa"/>
            <w:bottom w:w="0" w:type="dxa"/>
          </w:tblCellMar>
        </w:tblPrEx>
        <w:tc>
          <w:tcPr>
            <w:tcW w:w="1500" w:type="dxa"/>
            <w:tcMar>
              <w:top w:w="70" w:type="dxa"/>
              <w:left w:w="110" w:type="dxa"/>
              <w:bottom w:w="70" w:type="dxa"/>
              <w:right w:w="110" w:type="dxa"/>
            </w:tcMar>
          </w:tcPr>
          <w:p w14:paraId="7419CF83" w14:textId="77777777" w:rsidR="00AC26E1" w:rsidRDefault="00000000">
            <w:r>
              <w:rPr>
                <w:b/>
                <w:bCs/>
                <w:sz w:val="19"/>
                <w:szCs w:val="19"/>
              </w:rPr>
              <w:t>Forward</w:t>
            </w:r>
          </w:p>
        </w:tc>
        <w:tc>
          <w:tcPr>
            <w:tcW w:w="1300" w:type="dxa"/>
            <w:tcMar>
              <w:top w:w="70" w:type="dxa"/>
              <w:left w:w="110" w:type="dxa"/>
              <w:bottom w:w="70" w:type="dxa"/>
              <w:right w:w="110" w:type="dxa"/>
            </w:tcMar>
          </w:tcPr>
          <w:p w14:paraId="1D3AD7A4" w14:textId="77777777" w:rsidR="00AC26E1" w:rsidRDefault="00000000">
            <w:pPr>
              <w:jc w:val="right"/>
            </w:pPr>
            <w:r>
              <w:rPr>
                <w:sz w:val="19"/>
                <w:szCs w:val="19"/>
              </w:rPr>
              <w:t>1942-1969</w:t>
            </w:r>
          </w:p>
        </w:tc>
        <w:tc>
          <w:tcPr>
            <w:tcW w:w="3560" w:type="dxa"/>
            <w:tcMar>
              <w:top w:w="70" w:type="dxa"/>
              <w:left w:w="110" w:type="dxa"/>
              <w:bottom w:w="70" w:type="dxa"/>
              <w:right w:w="110" w:type="dxa"/>
            </w:tcMar>
          </w:tcPr>
          <w:p w14:paraId="756F7C93" w14:textId="77777777" w:rsidR="00AC26E1" w:rsidRDefault="00000000">
            <w:pPr>
              <w:jc w:val="right"/>
            </w:pPr>
            <w:r>
              <w:rPr>
                <w:sz w:val="19"/>
                <w:szCs w:val="19"/>
              </w:rPr>
              <w:t>2016-05-23 to 2016-06-19</w:t>
            </w:r>
          </w:p>
        </w:tc>
        <w:tc>
          <w:tcPr>
            <w:tcW w:w="3000" w:type="dxa"/>
            <w:tcMar>
              <w:top w:w="70" w:type="dxa"/>
              <w:left w:w="110" w:type="dxa"/>
              <w:bottom w:w="70" w:type="dxa"/>
              <w:right w:w="110" w:type="dxa"/>
            </w:tcMar>
          </w:tcPr>
          <w:p w14:paraId="510B16FA" w14:textId="77777777" w:rsidR="00AC26E1" w:rsidRDefault="00000000">
            <w:pPr>
              <w:jc w:val="right"/>
            </w:pPr>
            <w:r>
              <w:rPr>
                <w:sz w:val="19"/>
                <w:szCs w:val="19"/>
              </w:rPr>
              <w:t>Forward forecast, no actuals</w:t>
            </w:r>
          </w:p>
        </w:tc>
      </w:tr>
    </w:tbl>
    <w:p w14:paraId="2F05FDA7" w14:textId="77777777" w:rsidR="00AC26E1" w:rsidRDefault="00AC26E1">
      <w:pPr>
        <w:spacing w:line="276" w:lineRule="auto"/>
      </w:pPr>
    </w:p>
    <w:p w14:paraId="13E0CEC1" w14:textId="77777777" w:rsidR="00AC26E1" w:rsidRDefault="00000000">
      <w:pPr>
        <w:pStyle w:val="Heading2"/>
        <w:spacing w:before="260" w:after="120"/>
      </w:pPr>
      <w:bookmarkStart w:id="26" w:name="_Toc236776511"/>
      <w:r>
        <w:rPr>
          <w:b/>
          <w:bCs/>
          <w:color w:val="0F766E"/>
          <w:sz w:val="24"/>
          <w:szCs w:val="24"/>
        </w:rPr>
        <w:t>5.6 Metric definitions</w:t>
      </w:r>
      <w:bookmarkEnd w:id="26"/>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1500"/>
        <w:gridCol w:w="7860"/>
      </w:tblGrid>
      <w:tr w:rsidR="00AC26E1" w14:paraId="6C02A955" w14:textId="77777777">
        <w:tblPrEx>
          <w:tblCellMar>
            <w:top w:w="0" w:type="dxa"/>
            <w:bottom w:w="0" w:type="dxa"/>
          </w:tblCellMar>
        </w:tblPrEx>
        <w:trPr>
          <w:tblHeader/>
        </w:trPr>
        <w:tc>
          <w:tcPr>
            <w:tcW w:w="1500" w:type="dxa"/>
            <w:shd w:val="clear" w:color="auto" w:fill="0B3C5D"/>
            <w:tcMar>
              <w:top w:w="70" w:type="dxa"/>
              <w:left w:w="110" w:type="dxa"/>
              <w:bottom w:w="70" w:type="dxa"/>
              <w:right w:w="110" w:type="dxa"/>
            </w:tcMar>
          </w:tcPr>
          <w:p w14:paraId="326888D9" w14:textId="77777777" w:rsidR="00AC26E1" w:rsidRDefault="00000000">
            <w:r>
              <w:rPr>
                <w:b/>
                <w:bCs/>
                <w:color w:val="FFFFFF"/>
                <w:sz w:val="19"/>
                <w:szCs w:val="19"/>
              </w:rPr>
              <w:t>Metric</w:t>
            </w:r>
          </w:p>
        </w:tc>
        <w:tc>
          <w:tcPr>
            <w:tcW w:w="7860" w:type="dxa"/>
            <w:shd w:val="clear" w:color="auto" w:fill="0B3C5D"/>
            <w:tcMar>
              <w:top w:w="70" w:type="dxa"/>
              <w:left w:w="110" w:type="dxa"/>
              <w:bottom w:w="70" w:type="dxa"/>
              <w:right w:w="110" w:type="dxa"/>
            </w:tcMar>
          </w:tcPr>
          <w:p w14:paraId="6F56B24A" w14:textId="77777777" w:rsidR="00AC26E1" w:rsidRDefault="00000000">
            <w:pPr>
              <w:jc w:val="right"/>
            </w:pPr>
            <w:r>
              <w:rPr>
                <w:b/>
                <w:bCs/>
                <w:color w:val="FFFFFF"/>
                <w:sz w:val="19"/>
                <w:szCs w:val="19"/>
              </w:rPr>
              <w:t>Definition and handling</w:t>
            </w:r>
          </w:p>
        </w:tc>
      </w:tr>
      <w:tr w:rsidR="00AC26E1" w14:paraId="0D469469" w14:textId="77777777">
        <w:tblPrEx>
          <w:tblCellMar>
            <w:top w:w="0" w:type="dxa"/>
            <w:bottom w:w="0" w:type="dxa"/>
          </w:tblCellMar>
        </w:tblPrEx>
        <w:tc>
          <w:tcPr>
            <w:tcW w:w="1500" w:type="dxa"/>
            <w:tcMar>
              <w:top w:w="70" w:type="dxa"/>
              <w:left w:w="110" w:type="dxa"/>
              <w:bottom w:w="70" w:type="dxa"/>
              <w:right w:w="110" w:type="dxa"/>
            </w:tcMar>
          </w:tcPr>
          <w:p w14:paraId="3D2703D0" w14:textId="77777777" w:rsidR="00AC26E1" w:rsidRDefault="00000000">
            <w:r>
              <w:rPr>
                <w:b/>
                <w:bCs/>
                <w:sz w:val="19"/>
                <w:szCs w:val="19"/>
              </w:rPr>
              <w:t>WAPE</w:t>
            </w:r>
          </w:p>
        </w:tc>
        <w:tc>
          <w:tcPr>
            <w:tcW w:w="7860" w:type="dxa"/>
            <w:tcMar>
              <w:top w:w="70" w:type="dxa"/>
              <w:left w:w="110" w:type="dxa"/>
              <w:bottom w:w="70" w:type="dxa"/>
              <w:right w:w="110" w:type="dxa"/>
            </w:tcMar>
          </w:tcPr>
          <w:p w14:paraId="1CCA05A0" w14:textId="77777777" w:rsidR="00AC26E1" w:rsidRDefault="00000000">
            <w:pPr>
              <w:jc w:val="right"/>
            </w:pPr>
            <w:r>
              <w:rPr>
                <w:sz w:val="19"/>
                <w:szCs w:val="19"/>
              </w:rPr>
              <w:t>Total absolute error divided by total actual units. The most reliable headline metric on intermittent demand.</w:t>
            </w:r>
          </w:p>
        </w:tc>
      </w:tr>
      <w:tr w:rsidR="00AC26E1" w14:paraId="7C232F9C" w14:textId="77777777">
        <w:tblPrEx>
          <w:tblCellMar>
            <w:top w:w="0" w:type="dxa"/>
            <w:bottom w:w="0" w:type="dxa"/>
          </w:tblCellMar>
        </w:tblPrEx>
        <w:tc>
          <w:tcPr>
            <w:tcW w:w="1500" w:type="dxa"/>
            <w:shd w:val="clear" w:color="auto" w:fill="EEF2F6"/>
            <w:tcMar>
              <w:top w:w="70" w:type="dxa"/>
              <w:left w:w="110" w:type="dxa"/>
              <w:bottom w:w="70" w:type="dxa"/>
              <w:right w:w="110" w:type="dxa"/>
            </w:tcMar>
          </w:tcPr>
          <w:p w14:paraId="67B825FB" w14:textId="77777777" w:rsidR="00AC26E1" w:rsidRDefault="00000000">
            <w:r>
              <w:rPr>
                <w:b/>
                <w:bCs/>
                <w:sz w:val="19"/>
                <w:szCs w:val="19"/>
              </w:rPr>
              <w:t>RMSSE</w:t>
            </w:r>
          </w:p>
        </w:tc>
        <w:tc>
          <w:tcPr>
            <w:tcW w:w="7860" w:type="dxa"/>
            <w:shd w:val="clear" w:color="auto" w:fill="EEF2F6"/>
            <w:tcMar>
              <w:top w:w="70" w:type="dxa"/>
              <w:left w:w="110" w:type="dxa"/>
              <w:bottom w:w="70" w:type="dxa"/>
              <w:right w:w="110" w:type="dxa"/>
            </w:tcMar>
          </w:tcPr>
          <w:p w14:paraId="1E9603F9" w14:textId="77777777" w:rsidR="00AC26E1" w:rsidRDefault="00000000">
            <w:pPr>
              <w:jc w:val="right"/>
            </w:pPr>
            <w:r>
              <w:rPr>
                <w:sz w:val="19"/>
                <w:szCs w:val="19"/>
              </w:rPr>
              <w:t>Root mean squared error scaled by the in-sample one-step naive error per series. Below 1.0 beats that benchmark. Series with flat training history are excluded and the exclusions are counted.</w:t>
            </w:r>
          </w:p>
        </w:tc>
      </w:tr>
      <w:tr w:rsidR="00AC26E1" w14:paraId="2530B20D" w14:textId="77777777">
        <w:tblPrEx>
          <w:tblCellMar>
            <w:top w:w="0" w:type="dxa"/>
            <w:bottom w:w="0" w:type="dxa"/>
          </w:tblCellMar>
        </w:tblPrEx>
        <w:tc>
          <w:tcPr>
            <w:tcW w:w="1500" w:type="dxa"/>
            <w:tcMar>
              <w:top w:w="70" w:type="dxa"/>
              <w:left w:w="110" w:type="dxa"/>
              <w:bottom w:w="70" w:type="dxa"/>
              <w:right w:w="110" w:type="dxa"/>
            </w:tcMar>
          </w:tcPr>
          <w:p w14:paraId="6CE670CD" w14:textId="77777777" w:rsidR="00AC26E1" w:rsidRDefault="00000000">
            <w:r>
              <w:rPr>
                <w:b/>
                <w:bCs/>
                <w:sz w:val="19"/>
                <w:szCs w:val="19"/>
              </w:rPr>
              <w:t>MAE / RMSE</w:t>
            </w:r>
          </w:p>
        </w:tc>
        <w:tc>
          <w:tcPr>
            <w:tcW w:w="7860" w:type="dxa"/>
            <w:tcMar>
              <w:top w:w="70" w:type="dxa"/>
              <w:left w:w="110" w:type="dxa"/>
              <w:bottom w:w="70" w:type="dxa"/>
              <w:right w:w="110" w:type="dxa"/>
            </w:tcMar>
          </w:tcPr>
          <w:p w14:paraId="5F824F7F" w14:textId="77777777" w:rsidR="00AC26E1" w:rsidRDefault="00000000">
            <w:pPr>
              <w:jc w:val="right"/>
            </w:pPr>
            <w:r>
              <w:rPr>
                <w:sz w:val="19"/>
                <w:szCs w:val="19"/>
              </w:rPr>
              <w:t>Mean absolute and root mean squared error in units, pooled across item-days.</w:t>
            </w:r>
          </w:p>
        </w:tc>
      </w:tr>
      <w:tr w:rsidR="00AC26E1" w14:paraId="063B0329" w14:textId="77777777">
        <w:tblPrEx>
          <w:tblCellMar>
            <w:top w:w="0" w:type="dxa"/>
            <w:bottom w:w="0" w:type="dxa"/>
          </w:tblCellMar>
        </w:tblPrEx>
        <w:tc>
          <w:tcPr>
            <w:tcW w:w="1500" w:type="dxa"/>
            <w:shd w:val="clear" w:color="auto" w:fill="EEF2F6"/>
            <w:tcMar>
              <w:top w:w="70" w:type="dxa"/>
              <w:left w:w="110" w:type="dxa"/>
              <w:bottom w:w="70" w:type="dxa"/>
              <w:right w:w="110" w:type="dxa"/>
            </w:tcMar>
          </w:tcPr>
          <w:p w14:paraId="582B5A50" w14:textId="77777777" w:rsidR="00AC26E1" w:rsidRDefault="00000000">
            <w:r>
              <w:rPr>
                <w:b/>
                <w:bCs/>
                <w:sz w:val="19"/>
                <w:szCs w:val="19"/>
              </w:rPr>
              <w:t>sMAPE</w:t>
            </w:r>
          </w:p>
        </w:tc>
        <w:tc>
          <w:tcPr>
            <w:tcW w:w="7860" w:type="dxa"/>
            <w:shd w:val="clear" w:color="auto" w:fill="EEF2F6"/>
            <w:tcMar>
              <w:top w:w="70" w:type="dxa"/>
              <w:left w:w="110" w:type="dxa"/>
              <w:bottom w:w="70" w:type="dxa"/>
              <w:right w:w="110" w:type="dxa"/>
            </w:tcMar>
          </w:tcPr>
          <w:p w14:paraId="123494BE" w14:textId="77777777" w:rsidR="00AC26E1" w:rsidRDefault="00000000">
            <w:pPr>
              <w:jc w:val="right"/>
            </w:pPr>
            <w:r>
              <w:rPr>
                <w:sz w:val="19"/>
                <w:szCs w:val="19"/>
              </w:rPr>
              <w:t>Reported for completeness but unstable here: a zero forecast scores perfectly on a zero-sale day while any positive forecast is penalised the full 200%.</w:t>
            </w:r>
          </w:p>
        </w:tc>
      </w:tr>
      <w:tr w:rsidR="00AC26E1" w14:paraId="6FF1F096" w14:textId="77777777">
        <w:tblPrEx>
          <w:tblCellMar>
            <w:top w:w="0" w:type="dxa"/>
            <w:bottom w:w="0" w:type="dxa"/>
          </w:tblCellMar>
        </w:tblPrEx>
        <w:tc>
          <w:tcPr>
            <w:tcW w:w="1500" w:type="dxa"/>
            <w:tcMar>
              <w:top w:w="70" w:type="dxa"/>
              <w:left w:w="110" w:type="dxa"/>
              <w:bottom w:w="70" w:type="dxa"/>
              <w:right w:w="110" w:type="dxa"/>
            </w:tcMar>
          </w:tcPr>
          <w:p w14:paraId="20F4EFF9" w14:textId="77777777" w:rsidR="00AC26E1" w:rsidRDefault="00000000">
            <w:r>
              <w:rPr>
                <w:b/>
                <w:bCs/>
                <w:sz w:val="19"/>
                <w:szCs w:val="19"/>
              </w:rPr>
              <w:t>Bias</w:t>
            </w:r>
          </w:p>
        </w:tc>
        <w:tc>
          <w:tcPr>
            <w:tcW w:w="7860" w:type="dxa"/>
            <w:tcMar>
              <w:top w:w="70" w:type="dxa"/>
              <w:left w:w="110" w:type="dxa"/>
              <w:bottom w:w="70" w:type="dxa"/>
              <w:right w:w="110" w:type="dxa"/>
            </w:tcMar>
          </w:tcPr>
          <w:p w14:paraId="6FA6E025" w14:textId="77777777" w:rsidR="00AC26E1" w:rsidRDefault="00000000">
            <w:pPr>
              <w:jc w:val="right"/>
            </w:pPr>
            <w:r>
              <w:rPr>
                <w:sz w:val="19"/>
                <w:szCs w:val="19"/>
              </w:rPr>
              <w:t>Total forecast minus total actual as a share of actual. Positive indicates over-forecasting.</w:t>
            </w:r>
          </w:p>
        </w:tc>
      </w:tr>
    </w:tbl>
    <w:p w14:paraId="2FA7A227" w14:textId="77777777" w:rsidR="00AC26E1" w:rsidRDefault="00AC26E1">
      <w:pPr>
        <w:spacing w:line="276" w:lineRule="auto"/>
      </w:pPr>
    </w:p>
    <w:p w14:paraId="4D048F27" w14:textId="77777777" w:rsidR="00AC26E1" w:rsidRDefault="00000000" w:rsidP="00BB7543">
      <w:pPr>
        <w:shd w:val="clear" w:color="auto" w:fill="F7F9FB"/>
        <w:spacing w:before="100" w:line="276" w:lineRule="auto"/>
        <w:jc w:val="both"/>
      </w:pPr>
      <w:r>
        <w:rPr>
          <w:b/>
          <w:bCs/>
          <w:color w:val="0B3C5D"/>
        </w:rPr>
        <w:t>A metric deliberately not claimed</w:t>
      </w:r>
    </w:p>
    <w:p w14:paraId="42F4B4F8" w14:textId="77777777" w:rsidR="00AC26E1" w:rsidRDefault="00000000" w:rsidP="00BB7543">
      <w:pPr>
        <w:shd w:val="clear" w:color="auto" w:fill="F7F9FB"/>
        <w:spacing w:after="160" w:line="276" w:lineRule="auto"/>
        <w:jc w:val="both"/>
      </w:pPr>
      <w:r>
        <w:t>The official M5 WRMSSE aggregate is not implemented, so the name is never used. An automated test scans the entire codebase to ensure no component claims it.</w:t>
      </w:r>
    </w:p>
    <w:p w14:paraId="40CF53DA" w14:textId="77777777" w:rsidR="00AC26E1" w:rsidRDefault="00000000">
      <w:r>
        <w:br w:type="page"/>
      </w:r>
    </w:p>
    <w:p w14:paraId="6CD0B027" w14:textId="77777777" w:rsidR="00AC26E1" w:rsidRDefault="00000000" w:rsidP="00BB7543">
      <w:pPr>
        <w:pStyle w:val="Heading2"/>
        <w:spacing w:before="260" w:after="120"/>
        <w:jc w:val="both"/>
      </w:pPr>
      <w:bookmarkStart w:id="27" w:name="_Toc236776512"/>
      <w:r>
        <w:rPr>
          <w:b/>
          <w:bCs/>
          <w:color w:val="0F766E"/>
          <w:sz w:val="24"/>
          <w:szCs w:val="24"/>
        </w:rPr>
        <w:t>5.7 Horizon buckets: giving each step the freshest data it may use</w:t>
      </w:r>
      <w:bookmarkEnd w:id="27"/>
    </w:p>
    <w:p w14:paraId="1D02BFD5" w14:textId="77777777" w:rsidR="00AC26E1" w:rsidRDefault="00000000" w:rsidP="00BB7543">
      <w:pPr>
        <w:spacing w:after="120" w:line="276" w:lineRule="auto"/>
        <w:jc w:val="both"/>
      </w:pPr>
      <w:r>
        <w:t>A 28-day path is issued once at origin O, so a model serving steps 1..S may read data only up to O - a shift of S relative to the target date. The platform originally froze every step at 28 days so a single model could serve all horizons. That had a perverse consequence: the 1-day-ahead forecast read demand from 27 days earlier, while the 28-day-ahead forecast read the freshest day available. Accuracy was consequently flat across the horizon, the opposite of what a forecaster should do.</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1600"/>
        <w:gridCol w:w="1800"/>
        <w:gridCol w:w="2400"/>
        <w:gridCol w:w="3560"/>
      </w:tblGrid>
      <w:tr w:rsidR="00AC26E1" w14:paraId="5CBE44FD" w14:textId="77777777">
        <w:tblPrEx>
          <w:tblCellMar>
            <w:top w:w="0" w:type="dxa"/>
            <w:bottom w:w="0" w:type="dxa"/>
          </w:tblCellMar>
        </w:tblPrEx>
        <w:trPr>
          <w:tblHeader/>
        </w:trPr>
        <w:tc>
          <w:tcPr>
            <w:tcW w:w="1600" w:type="dxa"/>
            <w:shd w:val="clear" w:color="auto" w:fill="0B3C5D"/>
            <w:tcMar>
              <w:top w:w="70" w:type="dxa"/>
              <w:left w:w="110" w:type="dxa"/>
              <w:bottom w:w="70" w:type="dxa"/>
              <w:right w:w="110" w:type="dxa"/>
            </w:tcMar>
          </w:tcPr>
          <w:p w14:paraId="0D860501" w14:textId="77777777" w:rsidR="00AC26E1" w:rsidRDefault="00000000">
            <w:r>
              <w:rPr>
                <w:b/>
                <w:bCs/>
                <w:color w:val="FFFFFF"/>
                <w:sz w:val="19"/>
                <w:szCs w:val="19"/>
              </w:rPr>
              <w:t>Bucket</w:t>
            </w:r>
          </w:p>
        </w:tc>
        <w:tc>
          <w:tcPr>
            <w:tcW w:w="1800" w:type="dxa"/>
            <w:shd w:val="clear" w:color="auto" w:fill="0B3C5D"/>
            <w:tcMar>
              <w:top w:w="70" w:type="dxa"/>
              <w:left w:w="110" w:type="dxa"/>
              <w:bottom w:w="70" w:type="dxa"/>
              <w:right w:w="110" w:type="dxa"/>
            </w:tcMar>
          </w:tcPr>
          <w:p w14:paraId="697ABACC" w14:textId="77777777" w:rsidR="00AC26E1" w:rsidRDefault="00000000">
            <w:pPr>
              <w:jc w:val="right"/>
            </w:pPr>
            <w:r>
              <w:rPr>
                <w:b/>
                <w:bCs/>
                <w:color w:val="FFFFFF"/>
                <w:sz w:val="19"/>
                <w:szCs w:val="19"/>
              </w:rPr>
              <w:t>Steps</w:t>
            </w:r>
          </w:p>
        </w:tc>
        <w:tc>
          <w:tcPr>
            <w:tcW w:w="2400" w:type="dxa"/>
            <w:shd w:val="clear" w:color="auto" w:fill="0B3C5D"/>
            <w:tcMar>
              <w:top w:w="70" w:type="dxa"/>
              <w:left w:w="110" w:type="dxa"/>
              <w:bottom w:w="70" w:type="dxa"/>
              <w:right w:w="110" w:type="dxa"/>
            </w:tcMar>
          </w:tcPr>
          <w:p w14:paraId="245D103C" w14:textId="77777777" w:rsidR="00AC26E1" w:rsidRDefault="00000000">
            <w:pPr>
              <w:jc w:val="right"/>
            </w:pPr>
            <w:r>
              <w:rPr>
                <w:b/>
                <w:bCs/>
                <w:color w:val="FFFFFF"/>
                <w:sz w:val="19"/>
                <w:szCs w:val="19"/>
              </w:rPr>
              <w:t>Origin shift</w:t>
            </w:r>
          </w:p>
        </w:tc>
        <w:tc>
          <w:tcPr>
            <w:tcW w:w="3560" w:type="dxa"/>
            <w:shd w:val="clear" w:color="auto" w:fill="0B3C5D"/>
            <w:tcMar>
              <w:top w:w="70" w:type="dxa"/>
              <w:left w:w="110" w:type="dxa"/>
              <w:bottom w:w="70" w:type="dxa"/>
              <w:right w:w="110" w:type="dxa"/>
            </w:tcMar>
          </w:tcPr>
          <w:p w14:paraId="21448565" w14:textId="77777777" w:rsidR="00AC26E1" w:rsidRDefault="00000000">
            <w:pPr>
              <w:jc w:val="right"/>
            </w:pPr>
            <w:r>
              <w:rPr>
                <w:b/>
                <w:bCs/>
                <w:color w:val="FFFFFF"/>
                <w:sz w:val="19"/>
                <w:szCs w:val="19"/>
              </w:rPr>
              <w:t>Newest input at its last step</w:t>
            </w:r>
          </w:p>
        </w:tc>
      </w:tr>
      <w:tr w:rsidR="00AC26E1" w14:paraId="775FD093" w14:textId="77777777">
        <w:tblPrEx>
          <w:tblCellMar>
            <w:top w:w="0" w:type="dxa"/>
            <w:bottom w:w="0" w:type="dxa"/>
          </w:tblCellMar>
        </w:tblPrEx>
        <w:tc>
          <w:tcPr>
            <w:tcW w:w="1600" w:type="dxa"/>
            <w:tcMar>
              <w:top w:w="70" w:type="dxa"/>
              <w:left w:w="110" w:type="dxa"/>
              <w:bottom w:w="70" w:type="dxa"/>
              <w:right w:w="110" w:type="dxa"/>
            </w:tcMar>
          </w:tcPr>
          <w:p w14:paraId="0A697AD3" w14:textId="77777777" w:rsidR="00AC26E1" w:rsidRDefault="00000000">
            <w:r>
              <w:rPr>
                <w:b/>
                <w:bCs/>
                <w:sz w:val="19"/>
                <w:szCs w:val="19"/>
              </w:rPr>
              <w:t>H1</w:t>
            </w:r>
          </w:p>
        </w:tc>
        <w:tc>
          <w:tcPr>
            <w:tcW w:w="1800" w:type="dxa"/>
            <w:tcMar>
              <w:top w:w="70" w:type="dxa"/>
              <w:left w:w="110" w:type="dxa"/>
              <w:bottom w:w="70" w:type="dxa"/>
              <w:right w:w="110" w:type="dxa"/>
            </w:tcMar>
          </w:tcPr>
          <w:p w14:paraId="0B99AD1F" w14:textId="77777777" w:rsidR="00AC26E1" w:rsidRDefault="00000000">
            <w:pPr>
              <w:jc w:val="right"/>
            </w:pPr>
            <w:r>
              <w:rPr>
                <w:sz w:val="19"/>
                <w:szCs w:val="19"/>
              </w:rPr>
              <w:t>1-7</w:t>
            </w:r>
          </w:p>
        </w:tc>
        <w:tc>
          <w:tcPr>
            <w:tcW w:w="2400" w:type="dxa"/>
            <w:tcMar>
              <w:top w:w="70" w:type="dxa"/>
              <w:left w:w="110" w:type="dxa"/>
              <w:bottom w:w="70" w:type="dxa"/>
              <w:right w:w="110" w:type="dxa"/>
            </w:tcMar>
          </w:tcPr>
          <w:p w14:paraId="21934825" w14:textId="77777777" w:rsidR="00AC26E1" w:rsidRDefault="00000000">
            <w:pPr>
              <w:jc w:val="right"/>
            </w:pPr>
            <w:r>
              <w:rPr>
                <w:sz w:val="19"/>
                <w:szCs w:val="19"/>
              </w:rPr>
              <w:t>7 days</w:t>
            </w:r>
          </w:p>
        </w:tc>
        <w:tc>
          <w:tcPr>
            <w:tcW w:w="3560" w:type="dxa"/>
            <w:tcMar>
              <w:top w:w="70" w:type="dxa"/>
              <w:left w:w="110" w:type="dxa"/>
              <w:bottom w:w="70" w:type="dxa"/>
              <w:right w:w="110" w:type="dxa"/>
            </w:tcMar>
          </w:tcPr>
          <w:p w14:paraId="2A436AAA" w14:textId="77777777" w:rsidR="00AC26E1" w:rsidRDefault="00000000">
            <w:pPr>
              <w:jc w:val="right"/>
            </w:pPr>
            <w:r>
              <w:rPr>
                <w:sz w:val="19"/>
                <w:szCs w:val="19"/>
              </w:rPr>
              <w:t>the forecast origin</w:t>
            </w:r>
          </w:p>
        </w:tc>
      </w:tr>
      <w:tr w:rsidR="00AC26E1" w14:paraId="5977DD1F" w14:textId="77777777">
        <w:tblPrEx>
          <w:tblCellMar>
            <w:top w:w="0" w:type="dxa"/>
            <w:bottom w:w="0" w:type="dxa"/>
          </w:tblCellMar>
        </w:tblPrEx>
        <w:tc>
          <w:tcPr>
            <w:tcW w:w="1600" w:type="dxa"/>
            <w:shd w:val="clear" w:color="auto" w:fill="EEF2F6"/>
            <w:tcMar>
              <w:top w:w="70" w:type="dxa"/>
              <w:left w:w="110" w:type="dxa"/>
              <w:bottom w:w="70" w:type="dxa"/>
              <w:right w:w="110" w:type="dxa"/>
            </w:tcMar>
          </w:tcPr>
          <w:p w14:paraId="31D188EB" w14:textId="77777777" w:rsidR="00AC26E1" w:rsidRDefault="00000000">
            <w:r>
              <w:rPr>
                <w:b/>
                <w:bCs/>
                <w:sz w:val="19"/>
                <w:szCs w:val="19"/>
              </w:rPr>
              <w:t>H2</w:t>
            </w:r>
          </w:p>
        </w:tc>
        <w:tc>
          <w:tcPr>
            <w:tcW w:w="1800" w:type="dxa"/>
            <w:shd w:val="clear" w:color="auto" w:fill="EEF2F6"/>
            <w:tcMar>
              <w:top w:w="70" w:type="dxa"/>
              <w:left w:w="110" w:type="dxa"/>
              <w:bottom w:w="70" w:type="dxa"/>
              <w:right w:w="110" w:type="dxa"/>
            </w:tcMar>
          </w:tcPr>
          <w:p w14:paraId="4E7E8067" w14:textId="77777777" w:rsidR="00AC26E1" w:rsidRDefault="00000000">
            <w:pPr>
              <w:jc w:val="right"/>
            </w:pPr>
            <w:r>
              <w:rPr>
                <w:sz w:val="19"/>
                <w:szCs w:val="19"/>
              </w:rPr>
              <w:t>8-14</w:t>
            </w:r>
          </w:p>
        </w:tc>
        <w:tc>
          <w:tcPr>
            <w:tcW w:w="2400" w:type="dxa"/>
            <w:shd w:val="clear" w:color="auto" w:fill="EEF2F6"/>
            <w:tcMar>
              <w:top w:w="70" w:type="dxa"/>
              <w:left w:w="110" w:type="dxa"/>
              <w:bottom w:w="70" w:type="dxa"/>
              <w:right w:w="110" w:type="dxa"/>
            </w:tcMar>
          </w:tcPr>
          <w:p w14:paraId="6610D1DF" w14:textId="77777777" w:rsidR="00AC26E1" w:rsidRDefault="00000000">
            <w:pPr>
              <w:jc w:val="right"/>
            </w:pPr>
            <w:r>
              <w:rPr>
                <w:sz w:val="19"/>
                <w:szCs w:val="19"/>
              </w:rPr>
              <w:t>14 days</w:t>
            </w:r>
          </w:p>
        </w:tc>
        <w:tc>
          <w:tcPr>
            <w:tcW w:w="3560" w:type="dxa"/>
            <w:shd w:val="clear" w:color="auto" w:fill="EEF2F6"/>
            <w:tcMar>
              <w:top w:w="70" w:type="dxa"/>
              <w:left w:w="110" w:type="dxa"/>
              <w:bottom w:w="70" w:type="dxa"/>
              <w:right w:w="110" w:type="dxa"/>
            </w:tcMar>
          </w:tcPr>
          <w:p w14:paraId="2E504BC7" w14:textId="77777777" w:rsidR="00AC26E1" w:rsidRDefault="00000000">
            <w:pPr>
              <w:jc w:val="right"/>
            </w:pPr>
            <w:r>
              <w:rPr>
                <w:sz w:val="19"/>
                <w:szCs w:val="19"/>
              </w:rPr>
              <w:t>the forecast origin</w:t>
            </w:r>
          </w:p>
        </w:tc>
      </w:tr>
      <w:tr w:rsidR="00AC26E1" w14:paraId="5276BBFA" w14:textId="77777777">
        <w:tblPrEx>
          <w:tblCellMar>
            <w:top w:w="0" w:type="dxa"/>
            <w:bottom w:w="0" w:type="dxa"/>
          </w:tblCellMar>
        </w:tblPrEx>
        <w:tc>
          <w:tcPr>
            <w:tcW w:w="1600" w:type="dxa"/>
            <w:tcMar>
              <w:top w:w="70" w:type="dxa"/>
              <w:left w:w="110" w:type="dxa"/>
              <w:bottom w:w="70" w:type="dxa"/>
              <w:right w:w="110" w:type="dxa"/>
            </w:tcMar>
          </w:tcPr>
          <w:p w14:paraId="666AC135" w14:textId="77777777" w:rsidR="00AC26E1" w:rsidRDefault="00000000">
            <w:r>
              <w:rPr>
                <w:b/>
                <w:bCs/>
                <w:sz w:val="19"/>
                <w:szCs w:val="19"/>
              </w:rPr>
              <w:t>H3</w:t>
            </w:r>
          </w:p>
        </w:tc>
        <w:tc>
          <w:tcPr>
            <w:tcW w:w="1800" w:type="dxa"/>
            <w:tcMar>
              <w:top w:w="70" w:type="dxa"/>
              <w:left w:w="110" w:type="dxa"/>
              <w:bottom w:w="70" w:type="dxa"/>
              <w:right w:w="110" w:type="dxa"/>
            </w:tcMar>
          </w:tcPr>
          <w:p w14:paraId="2882EB04" w14:textId="77777777" w:rsidR="00AC26E1" w:rsidRDefault="00000000">
            <w:pPr>
              <w:jc w:val="right"/>
            </w:pPr>
            <w:r>
              <w:rPr>
                <w:sz w:val="19"/>
                <w:szCs w:val="19"/>
              </w:rPr>
              <w:t>15-28</w:t>
            </w:r>
          </w:p>
        </w:tc>
        <w:tc>
          <w:tcPr>
            <w:tcW w:w="2400" w:type="dxa"/>
            <w:tcMar>
              <w:top w:w="70" w:type="dxa"/>
              <w:left w:w="110" w:type="dxa"/>
              <w:bottom w:w="70" w:type="dxa"/>
              <w:right w:w="110" w:type="dxa"/>
            </w:tcMar>
          </w:tcPr>
          <w:p w14:paraId="417ECD59" w14:textId="77777777" w:rsidR="00AC26E1" w:rsidRDefault="00000000">
            <w:pPr>
              <w:jc w:val="right"/>
            </w:pPr>
            <w:r>
              <w:rPr>
                <w:sz w:val="19"/>
                <w:szCs w:val="19"/>
              </w:rPr>
              <w:t>28 days</w:t>
            </w:r>
          </w:p>
        </w:tc>
        <w:tc>
          <w:tcPr>
            <w:tcW w:w="3560" w:type="dxa"/>
            <w:tcMar>
              <w:top w:w="70" w:type="dxa"/>
              <w:left w:w="110" w:type="dxa"/>
              <w:bottom w:w="70" w:type="dxa"/>
              <w:right w:w="110" w:type="dxa"/>
            </w:tcMar>
          </w:tcPr>
          <w:p w14:paraId="3898A174" w14:textId="77777777" w:rsidR="00AC26E1" w:rsidRDefault="00000000">
            <w:pPr>
              <w:jc w:val="right"/>
            </w:pPr>
            <w:r>
              <w:rPr>
                <w:sz w:val="19"/>
                <w:szCs w:val="19"/>
              </w:rPr>
              <w:t>the forecast origin</w:t>
            </w:r>
          </w:p>
        </w:tc>
      </w:tr>
    </w:tbl>
    <w:p w14:paraId="301641AF" w14:textId="77777777" w:rsidR="00AC26E1" w:rsidRDefault="00AC26E1">
      <w:pPr>
        <w:spacing w:line="276" w:lineRule="auto"/>
      </w:pPr>
    </w:p>
    <w:p w14:paraId="60E2A493" w14:textId="13F0D823" w:rsidR="00AC26E1" w:rsidRDefault="00000000" w:rsidP="00BB7543">
      <w:pPr>
        <w:spacing w:after="120" w:line="276" w:lineRule="auto"/>
        <w:jc w:val="both"/>
      </w:pPr>
      <w:r>
        <w:t>The safety rule is shift &gt;= max_step: at a bucket's last step the newest input is exactly the origin. Three automated tests enforce it - one checks every bucket satisfies the rule and that the buckets tile steps 1 to 28 exactly once</w:t>
      </w:r>
      <w:r w:rsidR="0024226A">
        <w:t xml:space="preserve"> and</w:t>
      </w:r>
      <w:r>
        <w:t xml:space="preserve"> a parameterised test re-proves the perturbation invariant at each shift, each with a control showing the test cannot pass vacuously.</w:t>
      </w:r>
    </w:p>
    <w:p w14:paraId="71D0789C" w14:textId="77777777" w:rsidR="00AC26E1" w:rsidRDefault="00000000">
      <w:pPr>
        <w:pStyle w:val="Heading3"/>
        <w:spacing w:before="200" w:after="100"/>
      </w:pPr>
      <w:r>
        <w:rPr>
          <w:b/>
          <w:bCs/>
          <w:color w:val="1A1A1A"/>
          <w:sz w:val="22"/>
          <w:szCs w:val="22"/>
        </w:rPr>
        <w:t>Measured effect</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600"/>
        <w:gridCol w:w="2400"/>
        <w:gridCol w:w="2200"/>
        <w:gridCol w:w="2160"/>
      </w:tblGrid>
      <w:tr w:rsidR="00AC26E1" w14:paraId="7CDC1A64" w14:textId="77777777">
        <w:tblPrEx>
          <w:tblCellMar>
            <w:top w:w="0" w:type="dxa"/>
            <w:bottom w:w="0" w:type="dxa"/>
          </w:tblCellMar>
        </w:tblPrEx>
        <w:trPr>
          <w:tblHeader/>
        </w:trPr>
        <w:tc>
          <w:tcPr>
            <w:tcW w:w="2600" w:type="dxa"/>
            <w:shd w:val="clear" w:color="auto" w:fill="0B3C5D"/>
            <w:tcMar>
              <w:top w:w="70" w:type="dxa"/>
              <w:left w:w="110" w:type="dxa"/>
              <w:bottom w:w="70" w:type="dxa"/>
              <w:right w:w="110" w:type="dxa"/>
            </w:tcMar>
          </w:tcPr>
          <w:p w14:paraId="65AFF760" w14:textId="77777777" w:rsidR="00AC26E1" w:rsidRDefault="00000000">
            <w:r>
              <w:rPr>
                <w:b/>
                <w:bCs/>
                <w:color w:val="FFFFFF"/>
                <w:sz w:val="19"/>
                <w:szCs w:val="19"/>
              </w:rPr>
              <w:t>Forecast steps</w:t>
            </w:r>
          </w:p>
        </w:tc>
        <w:tc>
          <w:tcPr>
            <w:tcW w:w="2400" w:type="dxa"/>
            <w:shd w:val="clear" w:color="auto" w:fill="0B3C5D"/>
            <w:tcMar>
              <w:top w:w="70" w:type="dxa"/>
              <w:left w:w="110" w:type="dxa"/>
              <w:bottom w:w="70" w:type="dxa"/>
              <w:right w:w="110" w:type="dxa"/>
            </w:tcMar>
          </w:tcPr>
          <w:p w14:paraId="2AB1FDB6" w14:textId="77777777" w:rsidR="00AC26E1" w:rsidRDefault="00000000">
            <w:pPr>
              <w:jc w:val="right"/>
            </w:pPr>
            <w:r>
              <w:rPr>
                <w:b/>
                <w:bCs/>
                <w:color w:val="FFFFFF"/>
                <w:sz w:val="19"/>
                <w:szCs w:val="19"/>
              </w:rPr>
              <w:t>Single 28-day freeze</w:t>
            </w:r>
          </w:p>
        </w:tc>
        <w:tc>
          <w:tcPr>
            <w:tcW w:w="2200" w:type="dxa"/>
            <w:shd w:val="clear" w:color="auto" w:fill="0B3C5D"/>
            <w:tcMar>
              <w:top w:w="70" w:type="dxa"/>
              <w:left w:w="110" w:type="dxa"/>
              <w:bottom w:w="70" w:type="dxa"/>
              <w:right w:w="110" w:type="dxa"/>
            </w:tcMar>
          </w:tcPr>
          <w:p w14:paraId="095EEECF" w14:textId="77777777" w:rsidR="00AC26E1" w:rsidRDefault="00000000">
            <w:pPr>
              <w:jc w:val="right"/>
            </w:pPr>
            <w:r>
              <w:rPr>
                <w:b/>
                <w:bCs/>
                <w:color w:val="FFFFFF"/>
                <w:sz w:val="19"/>
                <w:szCs w:val="19"/>
              </w:rPr>
              <w:t>Horizon buckets</w:t>
            </w:r>
          </w:p>
        </w:tc>
        <w:tc>
          <w:tcPr>
            <w:tcW w:w="2160" w:type="dxa"/>
            <w:shd w:val="clear" w:color="auto" w:fill="0B3C5D"/>
            <w:tcMar>
              <w:top w:w="70" w:type="dxa"/>
              <w:left w:w="110" w:type="dxa"/>
              <w:bottom w:w="70" w:type="dxa"/>
              <w:right w:w="110" w:type="dxa"/>
            </w:tcMar>
          </w:tcPr>
          <w:p w14:paraId="19FC3DD0" w14:textId="77777777" w:rsidR="00AC26E1" w:rsidRDefault="00000000">
            <w:pPr>
              <w:jc w:val="right"/>
            </w:pPr>
            <w:r>
              <w:rPr>
                <w:b/>
                <w:bCs/>
                <w:color w:val="FFFFFF"/>
                <w:sz w:val="19"/>
                <w:szCs w:val="19"/>
              </w:rPr>
              <w:t>Improvement</w:t>
            </w:r>
          </w:p>
        </w:tc>
      </w:tr>
      <w:tr w:rsidR="00AC26E1" w14:paraId="58ED169E" w14:textId="77777777">
        <w:tblPrEx>
          <w:tblCellMar>
            <w:top w:w="0" w:type="dxa"/>
            <w:bottom w:w="0" w:type="dxa"/>
          </w:tblCellMar>
        </w:tblPrEx>
        <w:tc>
          <w:tcPr>
            <w:tcW w:w="2600" w:type="dxa"/>
            <w:tcMar>
              <w:top w:w="70" w:type="dxa"/>
              <w:left w:w="110" w:type="dxa"/>
              <w:bottom w:w="70" w:type="dxa"/>
              <w:right w:w="110" w:type="dxa"/>
            </w:tcMar>
          </w:tcPr>
          <w:p w14:paraId="22ED799F" w14:textId="77777777" w:rsidR="00AC26E1" w:rsidRDefault="00000000">
            <w:r>
              <w:rPr>
                <w:b/>
                <w:bCs/>
                <w:sz w:val="19"/>
                <w:szCs w:val="19"/>
              </w:rPr>
              <w:t>1-7 days ahead</w:t>
            </w:r>
          </w:p>
        </w:tc>
        <w:tc>
          <w:tcPr>
            <w:tcW w:w="2400" w:type="dxa"/>
            <w:tcMar>
              <w:top w:w="70" w:type="dxa"/>
              <w:left w:w="110" w:type="dxa"/>
              <w:bottom w:w="70" w:type="dxa"/>
              <w:right w:w="110" w:type="dxa"/>
            </w:tcMar>
          </w:tcPr>
          <w:p w14:paraId="0B5F9604" w14:textId="77777777" w:rsidR="00AC26E1" w:rsidRDefault="00000000">
            <w:pPr>
              <w:jc w:val="right"/>
            </w:pPr>
            <w:r>
              <w:rPr>
                <w:sz w:val="19"/>
                <w:szCs w:val="19"/>
              </w:rPr>
              <w:t>0.7519</w:t>
            </w:r>
          </w:p>
        </w:tc>
        <w:tc>
          <w:tcPr>
            <w:tcW w:w="2200" w:type="dxa"/>
            <w:tcMar>
              <w:top w:w="70" w:type="dxa"/>
              <w:left w:w="110" w:type="dxa"/>
              <w:bottom w:w="70" w:type="dxa"/>
              <w:right w:w="110" w:type="dxa"/>
            </w:tcMar>
          </w:tcPr>
          <w:p w14:paraId="6D0AD557" w14:textId="77777777" w:rsidR="00AC26E1" w:rsidRDefault="00000000">
            <w:pPr>
              <w:jc w:val="right"/>
            </w:pPr>
            <w:r>
              <w:rPr>
                <w:sz w:val="19"/>
                <w:szCs w:val="19"/>
              </w:rPr>
              <w:t>0.7226</w:t>
            </w:r>
          </w:p>
        </w:tc>
        <w:tc>
          <w:tcPr>
            <w:tcW w:w="2160" w:type="dxa"/>
            <w:tcMar>
              <w:top w:w="70" w:type="dxa"/>
              <w:left w:w="110" w:type="dxa"/>
              <w:bottom w:w="70" w:type="dxa"/>
              <w:right w:w="110" w:type="dxa"/>
            </w:tcMar>
          </w:tcPr>
          <w:p w14:paraId="53A76C28" w14:textId="77777777" w:rsidR="00AC26E1" w:rsidRDefault="00000000">
            <w:pPr>
              <w:jc w:val="right"/>
            </w:pPr>
            <w:r>
              <w:rPr>
                <w:sz w:val="19"/>
                <w:szCs w:val="19"/>
              </w:rPr>
              <w:t>3.9%</w:t>
            </w:r>
          </w:p>
        </w:tc>
      </w:tr>
      <w:tr w:rsidR="00AC26E1" w14:paraId="3F5B6C39" w14:textId="77777777">
        <w:tblPrEx>
          <w:tblCellMar>
            <w:top w:w="0" w:type="dxa"/>
            <w:bottom w:w="0" w:type="dxa"/>
          </w:tblCellMar>
        </w:tblPrEx>
        <w:tc>
          <w:tcPr>
            <w:tcW w:w="2600" w:type="dxa"/>
            <w:shd w:val="clear" w:color="auto" w:fill="EEF2F6"/>
            <w:tcMar>
              <w:top w:w="70" w:type="dxa"/>
              <w:left w:w="110" w:type="dxa"/>
              <w:bottom w:w="70" w:type="dxa"/>
              <w:right w:w="110" w:type="dxa"/>
            </w:tcMar>
          </w:tcPr>
          <w:p w14:paraId="1A898E4E" w14:textId="77777777" w:rsidR="00AC26E1" w:rsidRDefault="00000000">
            <w:r>
              <w:rPr>
                <w:b/>
                <w:bCs/>
                <w:sz w:val="19"/>
                <w:szCs w:val="19"/>
              </w:rPr>
              <w:t>8-14 days ahead</w:t>
            </w:r>
          </w:p>
        </w:tc>
        <w:tc>
          <w:tcPr>
            <w:tcW w:w="2400" w:type="dxa"/>
            <w:shd w:val="clear" w:color="auto" w:fill="EEF2F6"/>
            <w:tcMar>
              <w:top w:w="70" w:type="dxa"/>
              <w:left w:w="110" w:type="dxa"/>
              <w:bottom w:w="70" w:type="dxa"/>
              <w:right w:w="110" w:type="dxa"/>
            </w:tcMar>
          </w:tcPr>
          <w:p w14:paraId="2A25172F" w14:textId="77777777" w:rsidR="00AC26E1" w:rsidRDefault="00000000">
            <w:pPr>
              <w:jc w:val="right"/>
            </w:pPr>
            <w:r>
              <w:rPr>
                <w:sz w:val="19"/>
                <w:szCs w:val="19"/>
              </w:rPr>
              <w:t>0.7385</w:t>
            </w:r>
          </w:p>
        </w:tc>
        <w:tc>
          <w:tcPr>
            <w:tcW w:w="2200" w:type="dxa"/>
            <w:shd w:val="clear" w:color="auto" w:fill="EEF2F6"/>
            <w:tcMar>
              <w:top w:w="70" w:type="dxa"/>
              <w:left w:w="110" w:type="dxa"/>
              <w:bottom w:w="70" w:type="dxa"/>
              <w:right w:w="110" w:type="dxa"/>
            </w:tcMar>
          </w:tcPr>
          <w:p w14:paraId="6BF73F89" w14:textId="77777777" w:rsidR="00AC26E1" w:rsidRDefault="00000000">
            <w:pPr>
              <w:jc w:val="right"/>
            </w:pPr>
            <w:r>
              <w:rPr>
                <w:sz w:val="19"/>
                <w:szCs w:val="19"/>
              </w:rPr>
              <w:t>0.7233</w:t>
            </w:r>
          </w:p>
        </w:tc>
        <w:tc>
          <w:tcPr>
            <w:tcW w:w="2160" w:type="dxa"/>
            <w:shd w:val="clear" w:color="auto" w:fill="EEF2F6"/>
            <w:tcMar>
              <w:top w:w="70" w:type="dxa"/>
              <w:left w:w="110" w:type="dxa"/>
              <w:bottom w:w="70" w:type="dxa"/>
              <w:right w:w="110" w:type="dxa"/>
            </w:tcMar>
          </w:tcPr>
          <w:p w14:paraId="074D6654" w14:textId="77777777" w:rsidR="00AC26E1" w:rsidRDefault="00000000">
            <w:pPr>
              <w:jc w:val="right"/>
            </w:pPr>
            <w:r>
              <w:rPr>
                <w:sz w:val="19"/>
                <w:szCs w:val="19"/>
              </w:rPr>
              <w:t>2.1%</w:t>
            </w:r>
          </w:p>
        </w:tc>
      </w:tr>
      <w:tr w:rsidR="00AC26E1" w14:paraId="420F43A2" w14:textId="77777777">
        <w:tblPrEx>
          <w:tblCellMar>
            <w:top w:w="0" w:type="dxa"/>
            <w:bottom w:w="0" w:type="dxa"/>
          </w:tblCellMar>
        </w:tblPrEx>
        <w:tc>
          <w:tcPr>
            <w:tcW w:w="2600" w:type="dxa"/>
            <w:tcMar>
              <w:top w:w="70" w:type="dxa"/>
              <w:left w:w="110" w:type="dxa"/>
              <w:bottom w:w="70" w:type="dxa"/>
              <w:right w:w="110" w:type="dxa"/>
            </w:tcMar>
          </w:tcPr>
          <w:p w14:paraId="31539A07" w14:textId="77777777" w:rsidR="00AC26E1" w:rsidRDefault="00000000">
            <w:r>
              <w:rPr>
                <w:b/>
                <w:bCs/>
                <w:sz w:val="19"/>
                <w:szCs w:val="19"/>
              </w:rPr>
              <w:t>15-28 days ahead</w:t>
            </w:r>
          </w:p>
        </w:tc>
        <w:tc>
          <w:tcPr>
            <w:tcW w:w="2400" w:type="dxa"/>
            <w:tcMar>
              <w:top w:w="70" w:type="dxa"/>
              <w:left w:w="110" w:type="dxa"/>
              <w:bottom w:w="70" w:type="dxa"/>
              <w:right w:w="110" w:type="dxa"/>
            </w:tcMar>
          </w:tcPr>
          <w:p w14:paraId="6F48D7C8" w14:textId="77777777" w:rsidR="00AC26E1" w:rsidRDefault="00000000">
            <w:pPr>
              <w:jc w:val="right"/>
            </w:pPr>
            <w:r>
              <w:rPr>
                <w:sz w:val="19"/>
                <w:szCs w:val="19"/>
              </w:rPr>
              <w:t>0.7274</w:t>
            </w:r>
          </w:p>
        </w:tc>
        <w:tc>
          <w:tcPr>
            <w:tcW w:w="2200" w:type="dxa"/>
            <w:tcMar>
              <w:top w:w="70" w:type="dxa"/>
              <w:left w:w="110" w:type="dxa"/>
              <w:bottom w:w="70" w:type="dxa"/>
              <w:right w:w="110" w:type="dxa"/>
            </w:tcMar>
          </w:tcPr>
          <w:p w14:paraId="588AFA4F" w14:textId="77777777" w:rsidR="00AC26E1" w:rsidRDefault="00000000">
            <w:pPr>
              <w:jc w:val="right"/>
            </w:pPr>
            <w:r>
              <w:rPr>
                <w:sz w:val="19"/>
                <w:szCs w:val="19"/>
              </w:rPr>
              <w:t>0.7274</w:t>
            </w:r>
          </w:p>
        </w:tc>
        <w:tc>
          <w:tcPr>
            <w:tcW w:w="2160" w:type="dxa"/>
            <w:tcMar>
              <w:top w:w="70" w:type="dxa"/>
              <w:left w:w="110" w:type="dxa"/>
              <w:bottom w:w="70" w:type="dxa"/>
              <w:right w:w="110" w:type="dxa"/>
            </w:tcMar>
          </w:tcPr>
          <w:p w14:paraId="66B17CD7" w14:textId="77777777" w:rsidR="00AC26E1" w:rsidRDefault="00000000">
            <w:pPr>
              <w:jc w:val="right"/>
            </w:pPr>
            <w:r>
              <w:rPr>
                <w:sz w:val="19"/>
                <w:szCs w:val="19"/>
              </w:rPr>
              <w:t>unchanged</w:t>
            </w:r>
          </w:p>
        </w:tc>
      </w:tr>
      <w:tr w:rsidR="00AC26E1" w14:paraId="2CC1DC22" w14:textId="77777777">
        <w:tblPrEx>
          <w:tblCellMar>
            <w:top w:w="0" w:type="dxa"/>
            <w:bottom w:w="0" w:type="dxa"/>
          </w:tblCellMar>
        </w:tblPrEx>
        <w:tc>
          <w:tcPr>
            <w:tcW w:w="2600" w:type="dxa"/>
            <w:shd w:val="clear" w:color="auto" w:fill="EEF2F6"/>
            <w:tcMar>
              <w:top w:w="70" w:type="dxa"/>
              <w:left w:w="110" w:type="dxa"/>
              <w:bottom w:w="70" w:type="dxa"/>
              <w:right w:w="110" w:type="dxa"/>
            </w:tcMar>
          </w:tcPr>
          <w:p w14:paraId="5EA27D89" w14:textId="77777777" w:rsidR="00AC26E1" w:rsidRDefault="00000000">
            <w:r>
              <w:rPr>
                <w:b/>
                <w:bCs/>
                <w:sz w:val="19"/>
                <w:szCs w:val="19"/>
              </w:rPr>
              <w:t>All 28 days (WAPE)</w:t>
            </w:r>
          </w:p>
        </w:tc>
        <w:tc>
          <w:tcPr>
            <w:tcW w:w="2400" w:type="dxa"/>
            <w:shd w:val="clear" w:color="auto" w:fill="EEF2F6"/>
            <w:tcMar>
              <w:top w:w="70" w:type="dxa"/>
              <w:left w:w="110" w:type="dxa"/>
              <w:bottom w:w="70" w:type="dxa"/>
              <w:right w:w="110" w:type="dxa"/>
            </w:tcMar>
          </w:tcPr>
          <w:p w14:paraId="1AB6C8E3" w14:textId="77777777" w:rsidR="00AC26E1" w:rsidRDefault="00000000">
            <w:pPr>
              <w:jc w:val="right"/>
            </w:pPr>
            <w:r>
              <w:rPr>
                <w:b/>
                <w:bCs/>
                <w:sz w:val="19"/>
                <w:szCs w:val="19"/>
              </w:rPr>
              <w:t>0.7305</w:t>
            </w:r>
          </w:p>
        </w:tc>
        <w:tc>
          <w:tcPr>
            <w:tcW w:w="2200" w:type="dxa"/>
            <w:shd w:val="clear" w:color="auto" w:fill="EEF2F6"/>
            <w:tcMar>
              <w:top w:w="70" w:type="dxa"/>
              <w:left w:w="110" w:type="dxa"/>
              <w:bottom w:w="70" w:type="dxa"/>
              <w:right w:w="110" w:type="dxa"/>
            </w:tcMar>
          </w:tcPr>
          <w:p w14:paraId="71457751" w14:textId="77777777" w:rsidR="00AC26E1" w:rsidRDefault="00000000">
            <w:pPr>
              <w:jc w:val="right"/>
            </w:pPr>
            <w:r>
              <w:rPr>
                <w:b/>
                <w:bCs/>
                <w:sz w:val="19"/>
                <w:szCs w:val="19"/>
              </w:rPr>
              <w:t>0.7198</w:t>
            </w:r>
          </w:p>
        </w:tc>
        <w:tc>
          <w:tcPr>
            <w:tcW w:w="2160" w:type="dxa"/>
            <w:shd w:val="clear" w:color="auto" w:fill="EEF2F6"/>
            <w:tcMar>
              <w:top w:w="70" w:type="dxa"/>
              <w:left w:w="110" w:type="dxa"/>
              <w:bottom w:w="70" w:type="dxa"/>
              <w:right w:w="110" w:type="dxa"/>
            </w:tcMar>
          </w:tcPr>
          <w:p w14:paraId="10FF49E0" w14:textId="77777777" w:rsidR="00AC26E1" w:rsidRDefault="00000000">
            <w:pPr>
              <w:jc w:val="right"/>
            </w:pPr>
            <w:r>
              <w:rPr>
                <w:b/>
                <w:bCs/>
                <w:sz w:val="19"/>
                <w:szCs w:val="19"/>
              </w:rPr>
              <w:t>1.5%</w:t>
            </w:r>
          </w:p>
        </w:tc>
      </w:tr>
      <w:tr w:rsidR="00AC26E1" w14:paraId="2AA3C800" w14:textId="77777777">
        <w:tblPrEx>
          <w:tblCellMar>
            <w:top w:w="0" w:type="dxa"/>
            <w:bottom w:w="0" w:type="dxa"/>
          </w:tblCellMar>
        </w:tblPrEx>
        <w:tc>
          <w:tcPr>
            <w:tcW w:w="2600" w:type="dxa"/>
            <w:tcMar>
              <w:top w:w="70" w:type="dxa"/>
              <w:left w:w="110" w:type="dxa"/>
              <w:bottom w:w="70" w:type="dxa"/>
              <w:right w:w="110" w:type="dxa"/>
            </w:tcMar>
          </w:tcPr>
          <w:p w14:paraId="2426E250" w14:textId="77777777" w:rsidR="00AC26E1" w:rsidRDefault="00000000">
            <w:r>
              <w:rPr>
                <w:b/>
                <w:bCs/>
                <w:sz w:val="19"/>
                <w:szCs w:val="19"/>
              </w:rPr>
              <w:t>All 28 days (RMSSE)</w:t>
            </w:r>
          </w:p>
        </w:tc>
        <w:tc>
          <w:tcPr>
            <w:tcW w:w="2400" w:type="dxa"/>
            <w:tcMar>
              <w:top w:w="70" w:type="dxa"/>
              <w:left w:w="110" w:type="dxa"/>
              <w:bottom w:w="70" w:type="dxa"/>
              <w:right w:w="110" w:type="dxa"/>
            </w:tcMar>
          </w:tcPr>
          <w:p w14:paraId="02C4E85D" w14:textId="77777777" w:rsidR="00AC26E1" w:rsidRDefault="00000000">
            <w:pPr>
              <w:jc w:val="right"/>
            </w:pPr>
            <w:r>
              <w:rPr>
                <w:sz w:val="19"/>
                <w:szCs w:val="19"/>
              </w:rPr>
              <w:t>0.7606</w:t>
            </w:r>
          </w:p>
        </w:tc>
        <w:tc>
          <w:tcPr>
            <w:tcW w:w="2200" w:type="dxa"/>
            <w:tcMar>
              <w:top w:w="70" w:type="dxa"/>
              <w:left w:w="110" w:type="dxa"/>
              <w:bottom w:w="70" w:type="dxa"/>
              <w:right w:w="110" w:type="dxa"/>
            </w:tcMar>
          </w:tcPr>
          <w:p w14:paraId="5712EE55" w14:textId="77777777" w:rsidR="00AC26E1" w:rsidRDefault="00000000">
            <w:pPr>
              <w:jc w:val="right"/>
            </w:pPr>
            <w:r>
              <w:rPr>
                <w:sz w:val="19"/>
                <w:szCs w:val="19"/>
              </w:rPr>
              <w:t>0.7550</w:t>
            </w:r>
          </w:p>
        </w:tc>
        <w:tc>
          <w:tcPr>
            <w:tcW w:w="2160" w:type="dxa"/>
            <w:tcMar>
              <w:top w:w="70" w:type="dxa"/>
              <w:left w:w="110" w:type="dxa"/>
              <w:bottom w:w="70" w:type="dxa"/>
              <w:right w:w="110" w:type="dxa"/>
            </w:tcMar>
          </w:tcPr>
          <w:p w14:paraId="0C4E15B7" w14:textId="77777777" w:rsidR="00AC26E1" w:rsidRDefault="00000000">
            <w:pPr>
              <w:jc w:val="right"/>
            </w:pPr>
            <w:r>
              <w:rPr>
                <w:sz w:val="19"/>
                <w:szCs w:val="19"/>
              </w:rPr>
              <w:t>0.7%</w:t>
            </w:r>
          </w:p>
        </w:tc>
      </w:tr>
    </w:tbl>
    <w:p w14:paraId="683C7C84" w14:textId="77777777" w:rsidR="00AC26E1" w:rsidRDefault="00AC26E1">
      <w:pPr>
        <w:spacing w:line="276" w:lineRule="auto"/>
      </w:pPr>
    </w:p>
    <w:p w14:paraId="7381CFF5" w14:textId="77777777" w:rsidR="00AC26E1" w:rsidRDefault="00000000" w:rsidP="00BB7543">
      <w:pPr>
        <w:spacing w:after="120" w:line="276" w:lineRule="auto"/>
        <w:jc w:val="both"/>
      </w:pPr>
      <w:r>
        <w:t>Two controls confirm the result is real rather than an artefact. Steps 15-28 are unchanged, exactly as predicted, because their shift did not move - 28 was already the correct value for that bucket. And the naive benchmarks are identical to four decimal places, as they must be since they use no features at all. The accuracy curve now slopes upward with horizon: near-term forecasts are the sharpest, which is the behaviour a planner expects.</w:t>
      </w:r>
    </w:p>
    <w:p w14:paraId="5613DB72" w14:textId="77777777" w:rsidR="00AC26E1" w:rsidRDefault="00000000" w:rsidP="00BB7543">
      <w:pPr>
        <w:shd w:val="clear" w:color="auto" w:fill="F7F9FB"/>
        <w:spacing w:before="100" w:line="276" w:lineRule="auto"/>
        <w:jc w:val="both"/>
      </w:pPr>
      <w:r>
        <w:rPr>
          <w:b/>
          <w:bCs/>
          <w:color w:val="0B3C5D"/>
        </w:rPr>
        <w:t>What the experiment showed before the change was adopted</w:t>
      </w:r>
    </w:p>
    <w:p w14:paraId="52D67E8D" w14:textId="5DE4D1CE" w:rsidR="00AC26E1" w:rsidRDefault="00000000" w:rsidP="00BB7543">
      <w:pPr>
        <w:shd w:val="clear" w:color="auto" w:fill="F7F9FB"/>
        <w:spacing w:after="160" w:line="276" w:lineRule="auto"/>
        <w:jc w:val="both"/>
      </w:pPr>
      <w:r>
        <w:t>An isolated experiment on one fold compared shifts directly. Fresher rolling windows produced the entire gain</w:t>
      </w:r>
      <w:r w:rsidR="0024226A">
        <w:t>,</w:t>
      </w:r>
      <w:r>
        <w:t xml:space="preserve"> fresher individual day-lags added nothing measurable. On intermittent demand a single day's lag is noise where a rolling mean is signal. The change is therefore a per-bucket shift, not a feature redesign - a smaller and far safer edit.</w:t>
      </w:r>
    </w:p>
    <w:p w14:paraId="09C1D4C5" w14:textId="77777777" w:rsidR="00AC26E1" w:rsidRDefault="00000000" w:rsidP="00BB7543">
      <w:pPr>
        <w:spacing w:after="120" w:line="276" w:lineRule="auto"/>
        <w:jc w:val="both"/>
      </w:pPr>
      <w:r>
        <w:t>The ablation was re-run under bucketing rather than assuming the earlier verdict still held. Every arm improved by a similar margin and the conclusion was unchanged, as reported in the ablation chapter.</w:t>
      </w:r>
    </w:p>
    <w:p w14:paraId="6C0C5278" w14:textId="77777777" w:rsidR="00AC26E1" w:rsidRDefault="00000000">
      <w:r>
        <w:br w:type="page"/>
      </w:r>
    </w:p>
    <w:p w14:paraId="2FC4BBAF" w14:textId="77777777" w:rsidR="00AC26E1" w:rsidRDefault="00000000" w:rsidP="00BB7543">
      <w:pPr>
        <w:pStyle w:val="Heading1"/>
        <w:spacing w:before="360" w:after="160"/>
        <w:jc w:val="both"/>
      </w:pPr>
      <w:bookmarkStart w:id="28" w:name="_Toc236776513"/>
      <w:r>
        <w:rPr>
          <w:b/>
          <w:bCs/>
          <w:color w:val="0B3C5D"/>
          <w:sz w:val="30"/>
          <w:szCs w:val="30"/>
        </w:rPr>
        <w:t>6. Measured Results</w:t>
      </w:r>
      <w:bookmarkEnd w:id="28"/>
    </w:p>
    <w:p w14:paraId="2960E63E" w14:textId="77777777" w:rsidR="00AC26E1" w:rsidRDefault="00000000" w:rsidP="00BB7543">
      <w:pPr>
        <w:spacing w:after="120" w:line="276" w:lineRule="auto"/>
        <w:jc w:val="both"/>
      </w:pPr>
      <w:r>
        <w:t>All figures below come from the held-out window 2016-04-25 to 2016-05-22, which was excluded from training entirely and opened once after the feature set had been chosen.</w:t>
      </w:r>
    </w:p>
    <w:p w14:paraId="056D9ECF" w14:textId="77777777" w:rsidR="00AC26E1" w:rsidRDefault="00000000">
      <w:pPr>
        <w:pStyle w:val="Heading2"/>
        <w:spacing w:before="260" w:after="120"/>
      </w:pPr>
      <w:bookmarkStart w:id="29" w:name="_Toc236776514"/>
      <w:r>
        <w:rPr>
          <w:b/>
          <w:bCs/>
          <w:color w:val="0F766E"/>
          <w:sz w:val="24"/>
          <w:szCs w:val="24"/>
        </w:rPr>
        <w:t>6.1 Model comparison</w:t>
      </w:r>
      <w:bookmarkEnd w:id="29"/>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460"/>
        <w:gridCol w:w="1180"/>
        <w:gridCol w:w="1180"/>
        <w:gridCol w:w="1130"/>
        <w:gridCol w:w="1130"/>
        <w:gridCol w:w="1130"/>
        <w:gridCol w:w="1150"/>
      </w:tblGrid>
      <w:tr w:rsidR="00AC26E1" w14:paraId="55251FAE" w14:textId="77777777">
        <w:tblPrEx>
          <w:tblCellMar>
            <w:top w:w="0" w:type="dxa"/>
            <w:bottom w:w="0" w:type="dxa"/>
          </w:tblCellMar>
        </w:tblPrEx>
        <w:trPr>
          <w:tblHeader/>
        </w:trPr>
        <w:tc>
          <w:tcPr>
            <w:tcW w:w="2460" w:type="dxa"/>
            <w:shd w:val="clear" w:color="auto" w:fill="0B3C5D"/>
            <w:tcMar>
              <w:top w:w="70" w:type="dxa"/>
              <w:left w:w="110" w:type="dxa"/>
              <w:bottom w:w="70" w:type="dxa"/>
              <w:right w:w="110" w:type="dxa"/>
            </w:tcMar>
          </w:tcPr>
          <w:p w14:paraId="59722D36" w14:textId="77777777" w:rsidR="00AC26E1" w:rsidRDefault="00000000">
            <w:r>
              <w:rPr>
                <w:b/>
                <w:bCs/>
                <w:color w:val="FFFFFF"/>
                <w:sz w:val="19"/>
                <w:szCs w:val="19"/>
              </w:rPr>
              <w:t>Model</w:t>
            </w:r>
          </w:p>
        </w:tc>
        <w:tc>
          <w:tcPr>
            <w:tcW w:w="1180" w:type="dxa"/>
            <w:shd w:val="clear" w:color="auto" w:fill="0B3C5D"/>
            <w:tcMar>
              <w:top w:w="70" w:type="dxa"/>
              <w:left w:w="110" w:type="dxa"/>
              <w:bottom w:w="70" w:type="dxa"/>
              <w:right w:w="110" w:type="dxa"/>
            </w:tcMar>
          </w:tcPr>
          <w:p w14:paraId="0C3D4B6F" w14:textId="77777777" w:rsidR="00AC26E1" w:rsidRDefault="00000000">
            <w:pPr>
              <w:jc w:val="right"/>
            </w:pPr>
            <w:r>
              <w:rPr>
                <w:b/>
                <w:bCs/>
                <w:color w:val="FFFFFF"/>
                <w:sz w:val="19"/>
                <w:szCs w:val="19"/>
              </w:rPr>
              <w:t>WAPE</w:t>
            </w:r>
          </w:p>
        </w:tc>
        <w:tc>
          <w:tcPr>
            <w:tcW w:w="1180" w:type="dxa"/>
            <w:shd w:val="clear" w:color="auto" w:fill="0B3C5D"/>
            <w:tcMar>
              <w:top w:w="70" w:type="dxa"/>
              <w:left w:w="110" w:type="dxa"/>
              <w:bottom w:w="70" w:type="dxa"/>
              <w:right w:w="110" w:type="dxa"/>
            </w:tcMar>
          </w:tcPr>
          <w:p w14:paraId="26839A7F" w14:textId="77777777" w:rsidR="00AC26E1" w:rsidRDefault="00000000">
            <w:pPr>
              <w:jc w:val="right"/>
            </w:pPr>
            <w:r>
              <w:rPr>
                <w:b/>
                <w:bCs/>
                <w:color w:val="FFFFFF"/>
                <w:sz w:val="19"/>
                <w:szCs w:val="19"/>
              </w:rPr>
              <w:t>RMSSE</w:t>
            </w:r>
          </w:p>
        </w:tc>
        <w:tc>
          <w:tcPr>
            <w:tcW w:w="1130" w:type="dxa"/>
            <w:shd w:val="clear" w:color="auto" w:fill="0B3C5D"/>
            <w:tcMar>
              <w:top w:w="70" w:type="dxa"/>
              <w:left w:w="110" w:type="dxa"/>
              <w:bottom w:w="70" w:type="dxa"/>
              <w:right w:w="110" w:type="dxa"/>
            </w:tcMar>
          </w:tcPr>
          <w:p w14:paraId="21CAC451" w14:textId="77777777" w:rsidR="00AC26E1" w:rsidRDefault="00000000">
            <w:pPr>
              <w:jc w:val="right"/>
            </w:pPr>
            <w:r>
              <w:rPr>
                <w:b/>
                <w:bCs/>
                <w:color w:val="FFFFFF"/>
                <w:sz w:val="19"/>
                <w:szCs w:val="19"/>
              </w:rPr>
              <w:t>MAE</w:t>
            </w:r>
          </w:p>
        </w:tc>
        <w:tc>
          <w:tcPr>
            <w:tcW w:w="1130" w:type="dxa"/>
            <w:shd w:val="clear" w:color="auto" w:fill="0B3C5D"/>
            <w:tcMar>
              <w:top w:w="70" w:type="dxa"/>
              <w:left w:w="110" w:type="dxa"/>
              <w:bottom w:w="70" w:type="dxa"/>
              <w:right w:w="110" w:type="dxa"/>
            </w:tcMar>
          </w:tcPr>
          <w:p w14:paraId="7ADA2A85" w14:textId="77777777" w:rsidR="00AC26E1" w:rsidRDefault="00000000">
            <w:pPr>
              <w:jc w:val="right"/>
            </w:pPr>
            <w:r>
              <w:rPr>
                <w:b/>
                <w:bCs/>
                <w:color w:val="FFFFFF"/>
                <w:sz w:val="19"/>
                <w:szCs w:val="19"/>
              </w:rPr>
              <w:t>RMSE</w:t>
            </w:r>
          </w:p>
        </w:tc>
        <w:tc>
          <w:tcPr>
            <w:tcW w:w="1130" w:type="dxa"/>
            <w:shd w:val="clear" w:color="auto" w:fill="0B3C5D"/>
            <w:tcMar>
              <w:top w:w="70" w:type="dxa"/>
              <w:left w:w="110" w:type="dxa"/>
              <w:bottom w:w="70" w:type="dxa"/>
              <w:right w:w="110" w:type="dxa"/>
            </w:tcMar>
          </w:tcPr>
          <w:p w14:paraId="1E9E1B04" w14:textId="77777777" w:rsidR="00AC26E1" w:rsidRDefault="00000000">
            <w:pPr>
              <w:jc w:val="right"/>
            </w:pPr>
            <w:r>
              <w:rPr>
                <w:b/>
                <w:bCs/>
                <w:color w:val="FFFFFF"/>
                <w:sz w:val="19"/>
                <w:szCs w:val="19"/>
              </w:rPr>
              <w:t>Bias</w:t>
            </w:r>
          </w:p>
        </w:tc>
        <w:tc>
          <w:tcPr>
            <w:tcW w:w="1150" w:type="dxa"/>
            <w:shd w:val="clear" w:color="auto" w:fill="0B3C5D"/>
            <w:tcMar>
              <w:top w:w="70" w:type="dxa"/>
              <w:left w:w="110" w:type="dxa"/>
              <w:bottom w:w="70" w:type="dxa"/>
              <w:right w:w="110" w:type="dxa"/>
            </w:tcMar>
          </w:tcPr>
          <w:p w14:paraId="327F351B" w14:textId="77777777" w:rsidR="00AC26E1" w:rsidRDefault="00000000">
            <w:pPr>
              <w:jc w:val="right"/>
            </w:pPr>
            <w:r>
              <w:rPr>
                <w:b/>
                <w:bCs/>
                <w:color w:val="FFFFFF"/>
                <w:sz w:val="19"/>
                <w:szCs w:val="19"/>
              </w:rPr>
              <w:t>sMAPE</w:t>
            </w:r>
          </w:p>
        </w:tc>
      </w:tr>
      <w:tr w:rsidR="00AC26E1" w14:paraId="09934809" w14:textId="77777777">
        <w:tblPrEx>
          <w:tblCellMar>
            <w:top w:w="0" w:type="dxa"/>
            <w:bottom w:w="0" w:type="dxa"/>
          </w:tblCellMar>
        </w:tblPrEx>
        <w:tc>
          <w:tcPr>
            <w:tcW w:w="2460" w:type="dxa"/>
            <w:tcMar>
              <w:top w:w="70" w:type="dxa"/>
              <w:left w:w="110" w:type="dxa"/>
              <w:bottom w:w="70" w:type="dxa"/>
              <w:right w:w="110" w:type="dxa"/>
            </w:tcMar>
          </w:tcPr>
          <w:p w14:paraId="0C3D2C02" w14:textId="77777777" w:rsidR="00AC26E1" w:rsidRDefault="00000000">
            <w:r>
              <w:rPr>
                <w:b/>
                <w:bCs/>
                <w:sz w:val="19"/>
                <w:szCs w:val="19"/>
              </w:rPr>
              <w:t>LightGBM (set B)</w:t>
            </w:r>
          </w:p>
        </w:tc>
        <w:tc>
          <w:tcPr>
            <w:tcW w:w="1180" w:type="dxa"/>
            <w:tcMar>
              <w:top w:w="70" w:type="dxa"/>
              <w:left w:w="110" w:type="dxa"/>
              <w:bottom w:w="70" w:type="dxa"/>
              <w:right w:w="110" w:type="dxa"/>
            </w:tcMar>
          </w:tcPr>
          <w:p w14:paraId="21CDFB61" w14:textId="77777777" w:rsidR="00AC26E1" w:rsidRDefault="00000000">
            <w:pPr>
              <w:jc w:val="right"/>
            </w:pPr>
            <w:r>
              <w:rPr>
                <w:b/>
                <w:bCs/>
                <w:sz w:val="19"/>
                <w:szCs w:val="19"/>
              </w:rPr>
              <w:t>0.7198</w:t>
            </w:r>
          </w:p>
        </w:tc>
        <w:tc>
          <w:tcPr>
            <w:tcW w:w="1180" w:type="dxa"/>
            <w:tcMar>
              <w:top w:w="70" w:type="dxa"/>
              <w:left w:w="110" w:type="dxa"/>
              <w:bottom w:w="70" w:type="dxa"/>
              <w:right w:w="110" w:type="dxa"/>
            </w:tcMar>
          </w:tcPr>
          <w:p w14:paraId="763189FB" w14:textId="77777777" w:rsidR="00AC26E1" w:rsidRDefault="00000000">
            <w:pPr>
              <w:jc w:val="right"/>
            </w:pPr>
            <w:r>
              <w:rPr>
                <w:b/>
                <w:bCs/>
                <w:sz w:val="19"/>
                <w:szCs w:val="19"/>
              </w:rPr>
              <w:t>0.7550</w:t>
            </w:r>
          </w:p>
        </w:tc>
        <w:tc>
          <w:tcPr>
            <w:tcW w:w="1130" w:type="dxa"/>
            <w:tcMar>
              <w:top w:w="70" w:type="dxa"/>
              <w:left w:w="110" w:type="dxa"/>
              <w:bottom w:w="70" w:type="dxa"/>
              <w:right w:w="110" w:type="dxa"/>
            </w:tcMar>
          </w:tcPr>
          <w:p w14:paraId="658768E7" w14:textId="77777777" w:rsidR="00AC26E1" w:rsidRDefault="00000000">
            <w:pPr>
              <w:jc w:val="right"/>
            </w:pPr>
            <w:r>
              <w:rPr>
                <w:b/>
                <w:bCs/>
                <w:sz w:val="19"/>
                <w:szCs w:val="19"/>
              </w:rPr>
              <w:t>1.0385</w:t>
            </w:r>
          </w:p>
        </w:tc>
        <w:tc>
          <w:tcPr>
            <w:tcW w:w="1130" w:type="dxa"/>
            <w:tcMar>
              <w:top w:w="70" w:type="dxa"/>
              <w:left w:w="110" w:type="dxa"/>
              <w:bottom w:w="70" w:type="dxa"/>
              <w:right w:w="110" w:type="dxa"/>
            </w:tcMar>
          </w:tcPr>
          <w:p w14:paraId="16D0568A" w14:textId="77777777" w:rsidR="00AC26E1" w:rsidRDefault="00000000">
            <w:pPr>
              <w:jc w:val="right"/>
            </w:pPr>
            <w:r>
              <w:rPr>
                <w:b/>
                <w:bCs/>
                <w:sz w:val="19"/>
                <w:szCs w:val="19"/>
              </w:rPr>
              <w:t>2.1493</w:t>
            </w:r>
          </w:p>
        </w:tc>
        <w:tc>
          <w:tcPr>
            <w:tcW w:w="1130" w:type="dxa"/>
            <w:tcMar>
              <w:top w:w="70" w:type="dxa"/>
              <w:left w:w="110" w:type="dxa"/>
              <w:bottom w:w="70" w:type="dxa"/>
              <w:right w:w="110" w:type="dxa"/>
            </w:tcMar>
          </w:tcPr>
          <w:p w14:paraId="51949FD5" w14:textId="77777777" w:rsidR="00AC26E1" w:rsidRDefault="00000000">
            <w:pPr>
              <w:jc w:val="right"/>
            </w:pPr>
            <w:r>
              <w:rPr>
                <w:b/>
                <w:bCs/>
                <w:sz w:val="19"/>
                <w:szCs w:val="19"/>
              </w:rPr>
              <w:t>-0.0655</w:t>
            </w:r>
          </w:p>
        </w:tc>
        <w:tc>
          <w:tcPr>
            <w:tcW w:w="1150" w:type="dxa"/>
            <w:tcMar>
              <w:top w:w="70" w:type="dxa"/>
              <w:left w:w="110" w:type="dxa"/>
              <w:bottom w:w="70" w:type="dxa"/>
              <w:right w:w="110" w:type="dxa"/>
            </w:tcMar>
          </w:tcPr>
          <w:p w14:paraId="4DC494F5" w14:textId="77777777" w:rsidR="00AC26E1" w:rsidRDefault="00000000">
            <w:pPr>
              <w:jc w:val="right"/>
            </w:pPr>
            <w:r>
              <w:rPr>
                <w:b/>
                <w:bCs/>
                <w:sz w:val="19"/>
                <w:szCs w:val="19"/>
              </w:rPr>
              <w:t>139.8</w:t>
            </w:r>
          </w:p>
        </w:tc>
      </w:tr>
      <w:tr w:rsidR="00AC26E1" w14:paraId="3F134DF7" w14:textId="77777777">
        <w:tblPrEx>
          <w:tblCellMar>
            <w:top w:w="0" w:type="dxa"/>
            <w:bottom w:w="0" w:type="dxa"/>
          </w:tblCellMar>
        </w:tblPrEx>
        <w:tc>
          <w:tcPr>
            <w:tcW w:w="2460" w:type="dxa"/>
            <w:shd w:val="clear" w:color="auto" w:fill="EEF2F6"/>
            <w:tcMar>
              <w:top w:w="70" w:type="dxa"/>
              <w:left w:w="110" w:type="dxa"/>
              <w:bottom w:w="70" w:type="dxa"/>
              <w:right w:w="110" w:type="dxa"/>
            </w:tcMar>
          </w:tcPr>
          <w:p w14:paraId="723F2A41" w14:textId="77777777" w:rsidR="00AC26E1" w:rsidRDefault="00000000">
            <w:r>
              <w:rPr>
                <w:sz w:val="19"/>
                <w:szCs w:val="19"/>
              </w:rPr>
              <w:t>Seasonal naive (lag 7)</w:t>
            </w:r>
          </w:p>
        </w:tc>
        <w:tc>
          <w:tcPr>
            <w:tcW w:w="1180" w:type="dxa"/>
            <w:shd w:val="clear" w:color="auto" w:fill="EEF2F6"/>
            <w:tcMar>
              <w:top w:w="70" w:type="dxa"/>
              <w:left w:w="110" w:type="dxa"/>
              <w:bottom w:w="70" w:type="dxa"/>
              <w:right w:w="110" w:type="dxa"/>
            </w:tcMar>
          </w:tcPr>
          <w:p w14:paraId="7C44E729" w14:textId="77777777" w:rsidR="00AC26E1" w:rsidRDefault="00000000">
            <w:pPr>
              <w:jc w:val="right"/>
            </w:pPr>
            <w:r>
              <w:rPr>
                <w:sz w:val="19"/>
                <w:szCs w:val="19"/>
              </w:rPr>
              <w:t>0.8622</w:t>
            </w:r>
          </w:p>
        </w:tc>
        <w:tc>
          <w:tcPr>
            <w:tcW w:w="1180" w:type="dxa"/>
            <w:shd w:val="clear" w:color="auto" w:fill="EEF2F6"/>
            <w:tcMar>
              <w:top w:w="70" w:type="dxa"/>
              <w:left w:w="110" w:type="dxa"/>
              <w:bottom w:w="70" w:type="dxa"/>
              <w:right w:w="110" w:type="dxa"/>
            </w:tcMar>
          </w:tcPr>
          <w:p w14:paraId="7A65114B" w14:textId="77777777" w:rsidR="00AC26E1" w:rsidRDefault="00000000">
            <w:pPr>
              <w:jc w:val="right"/>
            </w:pPr>
            <w:r>
              <w:rPr>
                <w:sz w:val="19"/>
                <w:szCs w:val="19"/>
              </w:rPr>
              <w:t>0.9976</w:t>
            </w:r>
          </w:p>
        </w:tc>
        <w:tc>
          <w:tcPr>
            <w:tcW w:w="1130" w:type="dxa"/>
            <w:shd w:val="clear" w:color="auto" w:fill="EEF2F6"/>
            <w:tcMar>
              <w:top w:w="70" w:type="dxa"/>
              <w:left w:w="110" w:type="dxa"/>
              <w:bottom w:w="70" w:type="dxa"/>
              <w:right w:w="110" w:type="dxa"/>
            </w:tcMar>
          </w:tcPr>
          <w:p w14:paraId="12555EC3" w14:textId="77777777" w:rsidR="00AC26E1" w:rsidRDefault="00000000">
            <w:pPr>
              <w:jc w:val="right"/>
            </w:pPr>
            <w:r>
              <w:rPr>
                <w:sz w:val="19"/>
                <w:szCs w:val="19"/>
              </w:rPr>
              <w:t>1.2440</w:t>
            </w:r>
          </w:p>
        </w:tc>
        <w:tc>
          <w:tcPr>
            <w:tcW w:w="1130" w:type="dxa"/>
            <w:shd w:val="clear" w:color="auto" w:fill="EEF2F6"/>
            <w:tcMar>
              <w:top w:w="70" w:type="dxa"/>
              <w:left w:w="110" w:type="dxa"/>
              <w:bottom w:w="70" w:type="dxa"/>
              <w:right w:w="110" w:type="dxa"/>
            </w:tcMar>
          </w:tcPr>
          <w:p w14:paraId="702123B2" w14:textId="77777777" w:rsidR="00AC26E1" w:rsidRDefault="00000000">
            <w:pPr>
              <w:jc w:val="right"/>
            </w:pPr>
            <w:r>
              <w:rPr>
                <w:sz w:val="19"/>
                <w:szCs w:val="19"/>
              </w:rPr>
              <w:t>2.6769</w:t>
            </w:r>
          </w:p>
        </w:tc>
        <w:tc>
          <w:tcPr>
            <w:tcW w:w="1130" w:type="dxa"/>
            <w:shd w:val="clear" w:color="auto" w:fill="EEF2F6"/>
            <w:tcMar>
              <w:top w:w="70" w:type="dxa"/>
              <w:left w:w="110" w:type="dxa"/>
              <w:bottom w:w="70" w:type="dxa"/>
              <w:right w:w="110" w:type="dxa"/>
            </w:tcMar>
          </w:tcPr>
          <w:p w14:paraId="42636118" w14:textId="77777777" w:rsidR="00AC26E1" w:rsidRDefault="00000000">
            <w:pPr>
              <w:jc w:val="right"/>
            </w:pPr>
            <w:r>
              <w:rPr>
                <w:sz w:val="19"/>
                <w:szCs w:val="19"/>
              </w:rPr>
              <w:t>-0.0736</w:t>
            </w:r>
          </w:p>
        </w:tc>
        <w:tc>
          <w:tcPr>
            <w:tcW w:w="1150" w:type="dxa"/>
            <w:shd w:val="clear" w:color="auto" w:fill="EEF2F6"/>
            <w:tcMar>
              <w:top w:w="70" w:type="dxa"/>
              <w:left w:w="110" w:type="dxa"/>
              <w:bottom w:w="70" w:type="dxa"/>
              <w:right w:w="110" w:type="dxa"/>
            </w:tcMar>
          </w:tcPr>
          <w:p w14:paraId="7990B241" w14:textId="77777777" w:rsidR="00AC26E1" w:rsidRDefault="00000000">
            <w:pPr>
              <w:jc w:val="right"/>
            </w:pPr>
            <w:r>
              <w:rPr>
                <w:sz w:val="19"/>
                <w:szCs w:val="19"/>
              </w:rPr>
              <w:t>83.1</w:t>
            </w:r>
          </w:p>
        </w:tc>
      </w:tr>
      <w:tr w:rsidR="00AC26E1" w14:paraId="56AF8B2C" w14:textId="77777777">
        <w:tblPrEx>
          <w:tblCellMar>
            <w:top w:w="0" w:type="dxa"/>
            <w:bottom w:w="0" w:type="dxa"/>
          </w:tblCellMar>
        </w:tblPrEx>
        <w:tc>
          <w:tcPr>
            <w:tcW w:w="2460" w:type="dxa"/>
            <w:tcMar>
              <w:top w:w="70" w:type="dxa"/>
              <w:left w:w="110" w:type="dxa"/>
              <w:bottom w:w="70" w:type="dxa"/>
              <w:right w:w="110" w:type="dxa"/>
            </w:tcMar>
          </w:tcPr>
          <w:p w14:paraId="62A2DB5D" w14:textId="77777777" w:rsidR="00AC26E1" w:rsidRDefault="00000000">
            <w:r>
              <w:rPr>
                <w:sz w:val="19"/>
                <w:szCs w:val="19"/>
              </w:rPr>
              <w:t>Seasonal naive (lag 28)</w:t>
            </w:r>
          </w:p>
        </w:tc>
        <w:tc>
          <w:tcPr>
            <w:tcW w:w="1180" w:type="dxa"/>
            <w:tcMar>
              <w:top w:w="70" w:type="dxa"/>
              <w:left w:w="110" w:type="dxa"/>
              <w:bottom w:w="70" w:type="dxa"/>
              <w:right w:w="110" w:type="dxa"/>
            </w:tcMar>
          </w:tcPr>
          <w:p w14:paraId="1CC66870" w14:textId="77777777" w:rsidR="00AC26E1" w:rsidRDefault="00000000">
            <w:pPr>
              <w:jc w:val="right"/>
            </w:pPr>
            <w:r>
              <w:rPr>
                <w:sz w:val="19"/>
                <w:szCs w:val="19"/>
              </w:rPr>
              <w:t>0.8900</w:t>
            </w:r>
          </w:p>
        </w:tc>
        <w:tc>
          <w:tcPr>
            <w:tcW w:w="1180" w:type="dxa"/>
            <w:tcMar>
              <w:top w:w="70" w:type="dxa"/>
              <w:left w:w="110" w:type="dxa"/>
              <w:bottom w:w="70" w:type="dxa"/>
              <w:right w:w="110" w:type="dxa"/>
            </w:tcMar>
          </w:tcPr>
          <w:p w14:paraId="02A14883" w14:textId="77777777" w:rsidR="00AC26E1" w:rsidRDefault="00000000">
            <w:pPr>
              <w:jc w:val="right"/>
            </w:pPr>
            <w:r>
              <w:rPr>
                <w:sz w:val="19"/>
                <w:szCs w:val="19"/>
              </w:rPr>
              <w:t>1.0338</w:t>
            </w:r>
          </w:p>
        </w:tc>
        <w:tc>
          <w:tcPr>
            <w:tcW w:w="1130" w:type="dxa"/>
            <w:tcMar>
              <w:top w:w="70" w:type="dxa"/>
              <w:left w:w="110" w:type="dxa"/>
              <w:bottom w:w="70" w:type="dxa"/>
              <w:right w:w="110" w:type="dxa"/>
            </w:tcMar>
          </w:tcPr>
          <w:p w14:paraId="0067896F" w14:textId="77777777" w:rsidR="00AC26E1" w:rsidRDefault="00000000">
            <w:pPr>
              <w:jc w:val="right"/>
            </w:pPr>
            <w:r>
              <w:rPr>
                <w:sz w:val="19"/>
                <w:szCs w:val="19"/>
              </w:rPr>
              <w:t>1.2840</w:t>
            </w:r>
          </w:p>
        </w:tc>
        <w:tc>
          <w:tcPr>
            <w:tcW w:w="1130" w:type="dxa"/>
            <w:tcMar>
              <w:top w:w="70" w:type="dxa"/>
              <w:left w:w="110" w:type="dxa"/>
              <w:bottom w:w="70" w:type="dxa"/>
              <w:right w:w="110" w:type="dxa"/>
            </w:tcMar>
          </w:tcPr>
          <w:p w14:paraId="1F101183" w14:textId="77777777" w:rsidR="00AC26E1" w:rsidRDefault="00000000">
            <w:pPr>
              <w:jc w:val="right"/>
            </w:pPr>
            <w:r>
              <w:rPr>
                <w:sz w:val="19"/>
                <w:szCs w:val="19"/>
              </w:rPr>
              <w:t>2.8292</w:t>
            </w:r>
          </w:p>
        </w:tc>
        <w:tc>
          <w:tcPr>
            <w:tcW w:w="1130" w:type="dxa"/>
            <w:tcMar>
              <w:top w:w="70" w:type="dxa"/>
              <w:left w:w="110" w:type="dxa"/>
              <w:bottom w:w="70" w:type="dxa"/>
              <w:right w:w="110" w:type="dxa"/>
            </w:tcMar>
          </w:tcPr>
          <w:p w14:paraId="467CA32E" w14:textId="77777777" w:rsidR="00AC26E1" w:rsidRDefault="00000000">
            <w:pPr>
              <w:jc w:val="right"/>
            </w:pPr>
            <w:r>
              <w:rPr>
                <w:sz w:val="19"/>
                <w:szCs w:val="19"/>
              </w:rPr>
              <w:t>-0.0391</w:t>
            </w:r>
          </w:p>
        </w:tc>
        <w:tc>
          <w:tcPr>
            <w:tcW w:w="1150" w:type="dxa"/>
            <w:tcMar>
              <w:top w:w="70" w:type="dxa"/>
              <w:left w:w="110" w:type="dxa"/>
              <w:bottom w:w="70" w:type="dxa"/>
              <w:right w:w="110" w:type="dxa"/>
            </w:tcMar>
          </w:tcPr>
          <w:p w14:paraId="368CE810" w14:textId="77777777" w:rsidR="00AC26E1" w:rsidRDefault="00000000">
            <w:pPr>
              <w:jc w:val="right"/>
            </w:pPr>
            <w:r>
              <w:rPr>
                <w:sz w:val="19"/>
                <w:szCs w:val="19"/>
              </w:rPr>
              <w:t>84.0</w:t>
            </w:r>
          </w:p>
        </w:tc>
      </w:tr>
      <w:tr w:rsidR="00AC26E1" w14:paraId="68012CF3" w14:textId="77777777">
        <w:tblPrEx>
          <w:tblCellMar>
            <w:top w:w="0" w:type="dxa"/>
            <w:bottom w:w="0" w:type="dxa"/>
          </w:tblCellMar>
        </w:tblPrEx>
        <w:tc>
          <w:tcPr>
            <w:tcW w:w="2460" w:type="dxa"/>
            <w:shd w:val="clear" w:color="auto" w:fill="EEF2F6"/>
            <w:tcMar>
              <w:top w:w="70" w:type="dxa"/>
              <w:left w:w="110" w:type="dxa"/>
              <w:bottom w:w="70" w:type="dxa"/>
              <w:right w:w="110" w:type="dxa"/>
            </w:tcMar>
          </w:tcPr>
          <w:p w14:paraId="277AFD43" w14:textId="77777777" w:rsidR="00AC26E1" w:rsidRDefault="00000000">
            <w:r>
              <w:rPr>
                <w:sz w:val="19"/>
                <w:szCs w:val="19"/>
              </w:rPr>
              <w:t>Naive (last observed day)</w:t>
            </w:r>
          </w:p>
        </w:tc>
        <w:tc>
          <w:tcPr>
            <w:tcW w:w="1180" w:type="dxa"/>
            <w:shd w:val="clear" w:color="auto" w:fill="EEF2F6"/>
            <w:tcMar>
              <w:top w:w="70" w:type="dxa"/>
              <w:left w:w="110" w:type="dxa"/>
              <w:bottom w:w="70" w:type="dxa"/>
              <w:right w:w="110" w:type="dxa"/>
            </w:tcMar>
          </w:tcPr>
          <w:p w14:paraId="3452CADB" w14:textId="77777777" w:rsidR="00AC26E1" w:rsidRDefault="00000000">
            <w:pPr>
              <w:jc w:val="right"/>
            </w:pPr>
            <w:r>
              <w:rPr>
                <w:sz w:val="19"/>
                <w:szCs w:val="19"/>
              </w:rPr>
              <w:t>0.9516</w:t>
            </w:r>
          </w:p>
        </w:tc>
        <w:tc>
          <w:tcPr>
            <w:tcW w:w="1180" w:type="dxa"/>
            <w:shd w:val="clear" w:color="auto" w:fill="EEF2F6"/>
            <w:tcMar>
              <w:top w:w="70" w:type="dxa"/>
              <w:left w:w="110" w:type="dxa"/>
              <w:bottom w:w="70" w:type="dxa"/>
              <w:right w:w="110" w:type="dxa"/>
            </w:tcMar>
          </w:tcPr>
          <w:p w14:paraId="673D1364" w14:textId="77777777" w:rsidR="00AC26E1" w:rsidRDefault="00000000">
            <w:pPr>
              <w:jc w:val="right"/>
            </w:pPr>
            <w:r>
              <w:rPr>
                <w:sz w:val="19"/>
                <w:szCs w:val="19"/>
              </w:rPr>
              <w:t>1.0017</w:t>
            </w:r>
          </w:p>
        </w:tc>
        <w:tc>
          <w:tcPr>
            <w:tcW w:w="1130" w:type="dxa"/>
            <w:shd w:val="clear" w:color="auto" w:fill="EEF2F6"/>
            <w:tcMar>
              <w:top w:w="70" w:type="dxa"/>
              <w:left w:w="110" w:type="dxa"/>
              <w:bottom w:w="70" w:type="dxa"/>
              <w:right w:w="110" w:type="dxa"/>
            </w:tcMar>
          </w:tcPr>
          <w:p w14:paraId="2D1DC962" w14:textId="77777777" w:rsidR="00AC26E1" w:rsidRDefault="00000000">
            <w:pPr>
              <w:jc w:val="right"/>
            </w:pPr>
            <w:r>
              <w:rPr>
                <w:sz w:val="19"/>
                <w:szCs w:val="19"/>
              </w:rPr>
              <w:t>1.3730</w:t>
            </w:r>
          </w:p>
        </w:tc>
        <w:tc>
          <w:tcPr>
            <w:tcW w:w="1130" w:type="dxa"/>
            <w:shd w:val="clear" w:color="auto" w:fill="EEF2F6"/>
            <w:tcMar>
              <w:top w:w="70" w:type="dxa"/>
              <w:left w:w="110" w:type="dxa"/>
              <w:bottom w:w="70" w:type="dxa"/>
              <w:right w:w="110" w:type="dxa"/>
            </w:tcMar>
          </w:tcPr>
          <w:p w14:paraId="6AC37736" w14:textId="77777777" w:rsidR="00AC26E1" w:rsidRDefault="00000000">
            <w:pPr>
              <w:jc w:val="right"/>
            </w:pPr>
            <w:r>
              <w:rPr>
                <w:sz w:val="19"/>
                <w:szCs w:val="19"/>
              </w:rPr>
              <w:t>2.8936</w:t>
            </w:r>
          </w:p>
        </w:tc>
        <w:tc>
          <w:tcPr>
            <w:tcW w:w="1130" w:type="dxa"/>
            <w:shd w:val="clear" w:color="auto" w:fill="EEF2F6"/>
            <w:tcMar>
              <w:top w:w="70" w:type="dxa"/>
              <w:left w:w="110" w:type="dxa"/>
              <w:bottom w:w="70" w:type="dxa"/>
              <w:right w:w="110" w:type="dxa"/>
            </w:tcMar>
          </w:tcPr>
          <w:p w14:paraId="67C13ED0" w14:textId="77777777" w:rsidR="00AC26E1" w:rsidRDefault="00000000">
            <w:pPr>
              <w:jc w:val="right"/>
            </w:pPr>
            <w:r>
              <w:rPr>
                <w:sz w:val="19"/>
                <w:szCs w:val="19"/>
              </w:rPr>
              <w:t>0.1319</w:t>
            </w:r>
          </w:p>
        </w:tc>
        <w:tc>
          <w:tcPr>
            <w:tcW w:w="1150" w:type="dxa"/>
            <w:shd w:val="clear" w:color="auto" w:fill="EEF2F6"/>
            <w:tcMar>
              <w:top w:w="70" w:type="dxa"/>
              <w:left w:w="110" w:type="dxa"/>
              <w:bottom w:w="70" w:type="dxa"/>
              <w:right w:w="110" w:type="dxa"/>
            </w:tcMar>
          </w:tcPr>
          <w:p w14:paraId="7B93967D" w14:textId="77777777" w:rsidR="00AC26E1" w:rsidRDefault="00000000">
            <w:pPr>
              <w:jc w:val="right"/>
            </w:pPr>
            <w:r>
              <w:rPr>
                <w:sz w:val="19"/>
                <w:szCs w:val="19"/>
              </w:rPr>
              <w:t>85.7</w:t>
            </w:r>
          </w:p>
        </w:tc>
      </w:tr>
    </w:tbl>
    <w:p w14:paraId="102643B7" w14:textId="77777777" w:rsidR="00AC26E1" w:rsidRDefault="00AC26E1">
      <w:pPr>
        <w:spacing w:line="276" w:lineRule="auto"/>
      </w:pPr>
    </w:p>
    <w:p w14:paraId="27008A5D" w14:textId="77777777" w:rsidR="00AC26E1" w:rsidRDefault="00000000" w:rsidP="00BB7543">
      <w:pPr>
        <w:spacing w:after="120" w:line="276" w:lineRule="auto"/>
        <w:jc w:val="both"/>
      </w:pPr>
      <w:r>
        <w:t xml:space="preserve">LightGBM reduces WAPE by </w:t>
      </w:r>
      <w:r>
        <w:rPr>
          <w:b/>
          <w:bCs/>
        </w:rPr>
        <w:t>19.1%</w:t>
      </w:r>
      <w:r>
        <w:t xml:space="preserve"> against seasonal-naive at lag 28, the benchmark that forecasts from the same 28-day-old information. Its RMSSE of </w:t>
      </w:r>
      <w:r>
        <w:rPr>
          <w:b/>
          <w:bCs/>
        </w:rPr>
        <w:t>0.7550</w:t>
      </w:r>
      <w:r>
        <w:t xml:space="preserve"> is below 1.0, meaning it also beats a one-day naive forecast measured against each series' own training history.</w:t>
      </w:r>
    </w:p>
    <w:p w14:paraId="5AC8E52E" w14:textId="3DBFC150" w:rsidR="00AC26E1" w:rsidRDefault="00000000" w:rsidP="00BB7543">
      <w:pPr>
        <w:spacing w:after="120" w:line="276" w:lineRule="auto"/>
        <w:jc w:val="both"/>
      </w:pPr>
      <w:r>
        <w:t>The sMAPE column illustrates why metric choice matters on intermittent demand. The naive models score better on sMAPE precisely because they predict exact zeros, which are scored as perfect on the majority of days. WAPE and RMSSE are the trustworthy comparisons</w:t>
      </w:r>
      <w:r w:rsidR="0024226A">
        <w:t xml:space="preserve"> and</w:t>
      </w:r>
      <w:r>
        <w:t xml:space="preserve"> the application labels sMAPE accordingly wherever it appears.</w:t>
      </w:r>
    </w:p>
    <w:p w14:paraId="680CF5EB" w14:textId="77777777" w:rsidR="00AC26E1" w:rsidRDefault="00000000">
      <w:pPr>
        <w:pStyle w:val="Heading2"/>
        <w:spacing w:before="260" w:after="120"/>
      </w:pPr>
      <w:bookmarkStart w:id="30" w:name="_Toc236776515"/>
      <w:r>
        <w:rPr>
          <w:b/>
          <w:bCs/>
          <w:color w:val="0F766E"/>
          <w:sz w:val="24"/>
          <w:szCs w:val="24"/>
        </w:rPr>
        <w:t>6.2 Accuracy by forecast horizon</w:t>
      </w:r>
      <w:bookmarkEnd w:id="30"/>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360"/>
        <w:gridCol w:w="2333"/>
        <w:gridCol w:w="2333"/>
        <w:gridCol w:w="2334"/>
      </w:tblGrid>
      <w:tr w:rsidR="00AC26E1" w14:paraId="5A0B7D96" w14:textId="77777777">
        <w:tblPrEx>
          <w:tblCellMar>
            <w:top w:w="0" w:type="dxa"/>
            <w:bottom w:w="0" w:type="dxa"/>
          </w:tblCellMar>
        </w:tblPrEx>
        <w:trPr>
          <w:tblHeader/>
        </w:trPr>
        <w:tc>
          <w:tcPr>
            <w:tcW w:w="2360" w:type="dxa"/>
            <w:shd w:val="clear" w:color="auto" w:fill="0B3C5D"/>
            <w:tcMar>
              <w:top w:w="70" w:type="dxa"/>
              <w:left w:w="110" w:type="dxa"/>
              <w:bottom w:w="70" w:type="dxa"/>
              <w:right w:w="110" w:type="dxa"/>
            </w:tcMar>
          </w:tcPr>
          <w:p w14:paraId="54431AE7" w14:textId="77777777" w:rsidR="00AC26E1" w:rsidRDefault="00000000">
            <w:r>
              <w:rPr>
                <w:b/>
                <w:bCs/>
                <w:color w:val="FFFFFF"/>
                <w:sz w:val="19"/>
                <w:szCs w:val="19"/>
              </w:rPr>
              <w:t>Horizon</w:t>
            </w:r>
          </w:p>
        </w:tc>
        <w:tc>
          <w:tcPr>
            <w:tcW w:w="2333" w:type="dxa"/>
            <w:shd w:val="clear" w:color="auto" w:fill="0B3C5D"/>
            <w:tcMar>
              <w:top w:w="70" w:type="dxa"/>
              <w:left w:w="110" w:type="dxa"/>
              <w:bottom w:w="70" w:type="dxa"/>
              <w:right w:w="110" w:type="dxa"/>
            </w:tcMar>
          </w:tcPr>
          <w:p w14:paraId="2D6BE44A" w14:textId="77777777" w:rsidR="00AC26E1" w:rsidRDefault="00000000">
            <w:pPr>
              <w:jc w:val="right"/>
            </w:pPr>
            <w:r>
              <w:rPr>
                <w:b/>
                <w:bCs/>
                <w:color w:val="FFFFFF"/>
                <w:sz w:val="19"/>
                <w:szCs w:val="19"/>
              </w:rPr>
              <w:t>WAPE</w:t>
            </w:r>
          </w:p>
        </w:tc>
        <w:tc>
          <w:tcPr>
            <w:tcW w:w="2333" w:type="dxa"/>
            <w:shd w:val="clear" w:color="auto" w:fill="0B3C5D"/>
            <w:tcMar>
              <w:top w:w="70" w:type="dxa"/>
              <w:left w:w="110" w:type="dxa"/>
              <w:bottom w:w="70" w:type="dxa"/>
              <w:right w:w="110" w:type="dxa"/>
            </w:tcMar>
          </w:tcPr>
          <w:p w14:paraId="1F21B297" w14:textId="77777777" w:rsidR="00AC26E1" w:rsidRDefault="00000000">
            <w:pPr>
              <w:jc w:val="right"/>
            </w:pPr>
            <w:r>
              <w:rPr>
                <w:b/>
                <w:bCs/>
                <w:color w:val="FFFFFF"/>
                <w:sz w:val="19"/>
                <w:szCs w:val="19"/>
              </w:rPr>
              <w:t>RMSSE</w:t>
            </w:r>
          </w:p>
        </w:tc>
        <w:tc>
          <w:tcPr>
            <w:tcW w:w="2334" w:type="dxa"/>
            <w:shd w:val="clear" w:color="auto" w:fill="0B3C5D"/>
            <w:tcMar>
              <w:top w:w="70" w:type="dxa"/>
              <w:left w:w="110" w:type="dxa"/>
              <w:bottom w:w="70" w:type="dxa"/>
              <w:right w:w="110" w:type="dxa"/>
            </w:tcMar>
          </w:tcPr>
          <w:p w14:paraId="6ACD1E2C" w14:textId="77777777" w:rsidR="00AC26E1" w:rsidRDefault="00000000">
            <w:pPr>
              <w:jc w:val="right"/>
            </w:pPr>
            <w:r>
              <w:rPr>
                <w:b/>
                <w:bCs/>
                <w:color w:val="FFFFFF"/>
                <w:sz w:val="19"/>
                <w:szCs w:val="19"/>
              </w:rPr>
              <w:t>Bias</w:t>
            </w:r>
          </w:p>
        </w:tc>
      </w:tr>
      <w:tr w:rsidR="00AC26E1" w14:paraId="62B9C78F" w14:textId="77777777">
        <w:tblPrEx>
          <w:tblCellMar>
            <w:top w:w="0" w:type="dxa"/>
            <w:bottom w:w="0" w:type="dxa"/>
          </w:tblCellMar>
        </w:tblPrEx>
        <w:tc>
          <w:tcPr>
            <w:tcW w:w="2360" w:type="dxa"/>
            <w:tcMar>
              <w:top w:w="70" w:type="dxa"/>
              <w:left w:w="110" w:type="dxa"/>
              <w:bottom w:w="70" w:type="dxa"/>
              <w:right w:w="110" w:type="dxa"/>
            </w:tcMar>
          </w:tcPr>
          <w:p w14:paraId="05DDCA39" w14:textId="77777777" w:rsidR="00AC26E1" w:rsidRDefault="00000000">
            <w:r>
              <w:rPr>
                <w:b/>
                <w:bCs/>
                <w:sz w:val="19"/>
                <w:szCs w:val="19"/>
              </w:rPr>
              <w:t>7 days</w:t>
            </w:r>
          </w:p>
        </w:tc>
        <w:tc>
          <w:tcPr>
            <w:tcW w:w="2333" w:type="dxa"/>
            <w:tcMar>
              <w:top w:w="70" w:type="dxa"/>
              <w:left w:w="110" w:type="dxa"/>
              <w:bottom w:w="70" w:type="dxa"/>
              <w:right w:w="110" w:type="dxa"/>
            </w:tcMar>
          </w:tcPr>
          <w:p w14:paraId="28A3A14F" w14:textId="77777777" w:rsidR="00AC26E1" w:rsidRDefault="00000000">
            <w:pPr>
              <w:jc w:val="right"/>
            </w:pPr>
            <w:r>
              <w:rPr>
                <w:sz w:val="19"/>
                <w:szCs w:val="19"/>
              </w:rPr>
              <w:t>0.7142</w:t>
            </w:r>
          </w:p>
        </w:tc>
        <w:tc>
          <w:tcPr>
            <w:tcW w:w="2333" w:type="dxa"/>
            <w:tcMar>
              <w:top w:w="70" w:type="dxa"/>
              <w:left w:w="110" w:type="dxa"/>
              <w:bottom w:w="70" w:type="dxa"/>
              <w:right w:w="110" w:type="dxa"/>
            </w:tcMar>
          </w:tcPr>
          <w:p w14:paraId="28701ACF" w14:textId="77777777" w:rsidR="00AC26E1" w:rsidRDefault="00000000">
            <w:pPr>
              <w:jc w:val="right"/>
            </w:pPr>
            <w:r>
              <w:rPr>
                <w:sz w:val="19"/>
                <w:szCs w:val="19"/>
              </w:rPr>
              <w:t>0.6707</w:t>
            </w:r>
          </w:p>
        </w:tc>
        <w:tc>
          <w:tcPr>
            <w:tcW w:w="2334" w:type="dxa"/>
            <w:tcMar>
              <w:top w:w="70" w:type="dxa"/>
              <w:left w:w="110" w:type="dxa"/>
              <w:bottom w:w="70" w:type="dxa"/>
              <w:right w:w="110" w:type="dxa"/>
            </w:tcMar>
          </w:tcPr>
          <w:p w14:paraId="6FC13922" w14:textId="77777777" w:rsidR="00AC26E1" w:rsidRDefault="00000000">
            <w:pPr>
              <w:jc w:val="right"/>
            </w:pPr>
            <w:r>
              <w:rPr>
                <w:sz w:val="19"/>
                <w:szCs w:val="19"/>
              </w:rPr>
              <w:t>-0.0259</w:t>
            </w:r>
          </w:p>
        </w:tc>
      </w:tr>
      <w:tr w:rsidR="00AC26E1" w14:paraId="61837851" w14:textId="77777777">
        <w:tblPrEx>
          <w:tblCellMar>
            <w:top w:w="0" w:type="dxa"/>
            <w:bottom w:w="0" w:type="dxa"/>
          </w:tblCellMar>
        </w:tblPrEx>
        <w:tc>
          <w:tcPr>
            <w:tcW w:w="2360" w:type="dxa"/>
            <w:shd w:val="clear" w:color="auto" w:fill="EEF2F6"/>
            <w:tcMar>
              <w:top w:w="70" w:type="dxa"/>
              <w:left w:w="110" w:type="dxa"/>
              <w:bottom w:w="70" w:type="dxa"/>
              <w:right w:w="110" w:type="dxa"/>
            </w:tcMar>
          </w:tcPr>
          <w:p w14:paraId="0C299CAF" w14:textId="77777777" w:rsidR="00AC26E1" w:rsidRDefault="00000000">
            <w:r>
              <w:rPr>
                <w:b/>
                <w:bCs/>
                <w:sz w:val="19"/>
                <w:szCs w:val="19"/>
              </w:rPr>
              <w:t>14 days</w:t>
            </w:r>
          </w:p>
        </w:tc>
        <w:tc>
          <w:tcPr>
            <w:tcW w:w="2333" w:type="dxa"/>
            <w:shd w:val="clear" w:color="auto" w:fill="EEF2F6"/>
            <w:tcMar>
              <w:top w:w="70" w:type="dxa"/>
              <w:left w:w="110" w:type="dxa"/>
              <w:bottom w:w="70" w:type="dxa"/>
              <w:right w:w="110" w:type="dxa"/>
            </w:tcMar>
          </w:tcPr>
          <w:p w14:paraId="336C8FFC" w14:textId="77777777" w:rsidR="00AC26E1" w:rsidRDefault="00000000">
            <w:pPr>
              <w:jc w:val="right"/>
            </w:pPr>
            <w:r>
              <w:rPr>
                <w:sz w:val="19"/>
                <w:szCs w:val="19"/>
              </w:rPr>
              <w:t>0.7176</w:t>
            </w:r>
          </w:p>
        </w:tc>
        <w:tc>
          <w:tcPr>
            <w:tcW w:w="2333" w:type="dxa"/>
            <w:shd w:val="clear" w:color="auto" w:fill="EEF2F6"/>
            <w:tcMar>
              <w:top w:w="70" w:type="dxa"/>
              <w:left w:w="110" w:type="dxa"/>
              <w:bottom w:w="70" w:type="dxa"/>
              <w:right w:w="110" w:type="dxa"/>
            </w:tcMar>
          </w:tcPr>
          <w:p w14:paraId="66DC890A" w14:textId="77777777" w:rsidR="00AC26E1" w:rsidRDefault="00000000">
            <w:pPr>
              <w:jc w:val="right"/>
            </w:pPr>
            <w:r>
              <w:rPr>
                <w:sz w:val="19"/>
                <w:szCs w:val="19"/>
              </w:rPr>
              <w:t>0.7162</w:t>
            </w:r>
          </w:p>
        </w:tc>
        <w:tc>
          <w:tcPr>
            <w:tcW w:w="2334" w:type="dxa"/>
            <w:shd w:val="clear" w:color="auto" w:fill="EEF2F6"/>
            <w:tcMar>
              <w:top w:w="70" w:type="dxa"/>
              <w:left w:w="110" w:type="dxa"/>
              <w:bottom w:w="70" w:type="dxa"/>
              <w:right w:w="110" w:type="dxa"/>
            </w:tcMar>
          </w:tcPr>
          <w:p w14:paraId="35824450" w14:textId="77777777" w:rsidR="00AC26E1" w:rsidRDefault="00000000">
            <w:pPr>
              <w:jc w:val="right"/>
            </w:pPr>
            <w:r>
              <w:rPr>
                <w:sz w:val="19"/>
                <w:szCs w:val="19"/>
              </w:rPr>
              <w:t>-0.0308</w:t>
            </w:r>
          </w:p>
        </w:tc>
      </w:tr>
      <w:tr w:rsidR="00AC26E1" w14:paraId="2B166010" w14:textId="77777777">
        <w:tblPrEx>
          <w:tblCellMar>
            <w:top w:w="0" w:type="dxa"/>
            <w:bottom w:w="0" w:type="dxa"/>
          </w:tblCellMar>
        </w:tblPrEx>
        <w:tc>
          <w:tcPr>
            <w:tcW w:w="2360" w:type="dxa"/>
            <w:tcMar>
              <w:top w:w="70" w:type="dxa"/>
              <w:left w:w="110" w:type="dxa"/>
              <w:bottom w:w="70" w:type="dxa"/>
              <w:right w:w="110" w:type="dxa"/>
            </w:tcMar>
          </w:tcPr>
          <w:p w14:paraId="0BABB1AB" w14:textId="77777777" w:rsidR="00AC26E1" w:rsidRDefault="00000000">
            <w:r>
              <w:rPr>
                <w:b/>
                <w:bCs/>
                <w:sz w:val="19"/>
                <w:szCs w:val="19"/>
              </w:rPr>
              <w:t>28 days</w:t>
            </w:r>
          </w:p>
        </w:tc>
        <w:tc>
          <w:tcPr>
            <w:tcW w:w="2333" w:type="dxa"/>
            <w:tcMar>
              <w:top w:w="70" w:type="dxa"/>
              <w:left w:w="110" w:type="dxa"/>
              <w:bottom w:w="70" w:type="dxa"/>
              <w:right w:w="110" w:type="dxa"/>
            </w:tcMar>
          </w:tcPr>
          <w:p w14:paraId="54CB925C" w14:textId="77777777" w:rsidR="00AC26E1" w:rsidRDefault="00000000">
            <w:pPr>
              <w:jc w:val="right"/>
            </w:pPr>
            <w:r>
              <w:rPr>
                <w:sz w:val="19"/>
                <w:szCs w:val="19"/>
              </w:rPr>
              <w:t>0.7198</w:t>
            </w:r>
          </w:p>
        </w:tc>
        <w:tc>
          <w:tcPr>
            <w:tcW w:w="2333" w:type="dxa"/>
            <w:tcMar>
              <w:top w:w="70" w:type="dxa"/>
              <w:left w:w="110" w:type="dxa"/>
              <w:bottom w:w="70" w:type="dxa"/>
              <w:right w:w="110" w:type="dxa"/>
            </w:tcMar>
          </w:tcPr>
          <w:p w14:paraId="20BAB7D4" w14:textId="77777777" w:rsidR="00AC26E1" w:rsidRDefault="00000000">
            <w:pPr>
              <w:jc w:val="right"/>
            </w:pPr>
            <w:r>
              <w:rPr>
                <w:sz w:val="19"/>
                <w:szCs w:val="19"/>
              </w:rPr>
              <w:t>0.7550</w:t>
            </w:r>
          </w:p>
        </w:tc>
        <w:tc>
          <w:tcPr>
            <w:tcW w:w="2334" w:type="dxa"/>
            <w:tcMar>
              <w:top w:w="70" w:type="dxa"/>
              <w:left w:w="110" w:type="dxa"/>
              <w:bottom w:w="70" w:type="dxa"/>
              <w:right w:w="110" w:type="dxa"/>
            </w:tcMar>
          </w:tcPr>
          <w:p w14:paraId="362B02C7" w14:textId="77777777" w:rsidR="00AC26E1" w:rsidRDefault="00000000">
            <w:pPr>
              <w:jc w:val="right"/>
            </w:pPr>
            <w:r>
              <w:rPr>
                <w:sz w:val="19"/>
                <w:szCs w:val="19"/>
              </w:rPr>
              <w:t>-0.0655</w:t>
            </w:r>
          </w:p>
        </w:tc>
      </w:tr>
    </w:tbl>
    <w:p w14:paraId="14702280" w14:textId="77777777" w:rsidR="00AC26E1" w:rsidRDefault="00AC26E1">
      <w:pPr>
        <w:spacing w:line="276" w:lineRule="auto"/>
      </w:pPr>
    </w:p>
    <w:p w14:paraId="2CE8566D" w14:textId="77777777" w:rsidR="00AC26E1" w:rsidRDefault="00000000" w:rsidP="00BB7543">
      <w:pPr>
        <w:pStyle w:val="Heading2"/>
        <w:spacing w:before="260" w:after="120"/>
        <w:jc w:val="both"/>
      </w:pPr>
      <w:bookmarkStart w:id="31" w:name="_Toc236776516"/>
      <w:r>
        <w:rPr>
          <w:b/>
          <w:bCs/>
          <w:color w:val="0F766E"/>
          <w:sz w:val="24"/>
          <w:szCs w:val="24"/>
        </w:rPr>
        <w:t>6.3 Prediction intervals</w:t>
      </w:r>
      <w:bookmarkEnd w:id="31"/>
    </w:p>
    <w:p w14:paraId="684869D7" w14:textId="77777777" w:rsidR="00AC26E1" w:rsidRDefault="00000000" w:rsidP="00BB7543">
      <w:pPr>
        <w:spacing w:after="120" w:line="276" w:lineRule="auto"/>
        <w:jc w:val="both"/>
      </w:pPr>
      <w:r>
        <w:t>Uncertainty is expressed as empirical P10-P90 intervals built from out-of-sample residuals, grouped by store, category and forecast level, with fallback tiers for sparse groups. Coverage is measured on the untouched holdout and reported whatever the outcome.</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4A17D50E"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3D113991" w14:textId="77777777" w:rsidR="00AC26E1" w:rsidRDefault="00000000">
            <w:r>
              <w:rPr>
                <w:b/>
                <w:bCs/>
                <w:color w:val="FFFFFF"/>
                <w:sz w:val="19"/>
                <w:szCs w:val="19"/>
              </w:rPr>
              <w:t>Interval property</w:t>
            </w:r>
          </w:p>
        </w:tc>
        <w:tc>
          <w:tcPr>
            <w:tcW w:w="4760" w:type="dxa"/>
            <w:shd w:val="clear" w:color="auto" w:fill="0B3C5D"/>
            <w:tcMar>
              <w:top w:w="70" w:type="dxa"/>
              <w:left w:w="110" w:type="dxa"/>
              <w:bottom w:w="70" w:type="dxa"/>
              <w:right w:w="110" w:type="dxa"/>
            </w:tcMar>
          </w:tcPr>
          <w:p w14:paraId="58DA4F0F" w14:textId="77777777" w:rsidR="00AC26E1" w:rsidRDefault="00000000">
            <w:pPr>
              <w:jc w:val="right"/>
            </w:pPr>
            <w:r>
              <w:rPr>
                <w:b/>
                <w:bCs/>
                <w:color w:val="FFFFFF"/>
                <w:sz w:val="19"/>
                <w:szCs w:val="19"/>
              </w:rPr>
              <w:t>Measured</w:t>
            </w:r>
          </w:p>
        </w:tc>
      </w:tr>
      <w:tr w:rsidR="00AC26E1" w14:paraId="3B1CB0C5" w14:textId="77777777">
        <w:tblPrEx>
          <w:tblCellMar>
            <w:top w:w="0" w:type="dxa"/>
            <w:bottom w:w="0" w:type="dxa"/>
          </w:tblCellMar>
        </w:tblPrEx>
        <w:tc>
          <w:tcPr>
            <w:tcW w:w="4600" w:type="dxa"/>
            <w:tcMar>
              <w:top w:w="70" w:type="dxa"/>
              <w:left w:w="110" w:type="dxa"/>
              <w:bottom w:w="70" w:type="dxa"/>
              <w:right w:w="110" w:type="dxa"/>
            </w:tcMar>
          </w:tcPr>
          <w:p w14:paraId="0F55556D" w14:textId="77777777" w:rsidR="00AC26E1" w:rsidRDefault="00000000">
            <w:r>
              <w:rPr>
                <w:b/>
                <w:bCs/>
                <w:sz w:val="19"/>
                <w:szCs w:val="19"/>
              </w:rPr>
              <w:t>Design target</w:t>
            </w:r>
          </w:p>
        </w:tc>
        <w:tc>
          <w:tcPr>
            <w:tcW w:w="4760" w:type="dxa"/>
            <w:tcMar>
              <w:top w:w="70" w:type="dxa"/>
              <w:left w:w="110" w:type="dxa"/>
              <w:bottom w:w="70" w:type="dxa"/>
              <w:right w:w="110" w:type="dxa"/>
            </w:tcMar>
          </w:tcPr>
          <w:p w14:paraId="57BAFA2F" w14:textId="77777777" w:rsidR="00AC26E1" w:rsidRDefault="00000000">
            <w:pPr>
              <w:jc w:val="right"/>
            </w:pPr>
            <w:r>
              <w:rPr>
                <w:sz w:val="19"/>
                <w:szCs w:val="19"/>
              </w:rPr>
              <w:t>80%</w:t>
            </w:r>
          </w:p>
        </w:tc>
      </w:tr>
      <w:tr w:rsidR="00AC26E1" w14:paraId="190FED8C"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56B64B49" w14:textId="77777777" w:rsidR="00AC26E1" w:rsidRDefault="00000000">
            <w:r>
              <w:rPr>
                <w:b/>
                <w:bCs/>
                <w:sz w:val="19"/>
                <w:szCs w:val="19"/>
              </w:rPr>
              <w:t>Empirical coverage</w:t>
            </w:r>
          </w:p>
        </w:tc>
        <w:tc>
          <w:tcPr>
            <w:tcW w:w="4760" w:type="dxa"/>
            <w:shd w:val="clear" w:color="auto" w:fill="EEF2F6"/>
            <w:tcMar>
              <w:top w:w="70" w:type="dxa"/>
              <w:left w:w="110" w:type="dxa"/>
              <w:bottom w:w="70" w:type="dxa"/>
              <w:right w:w="110" w:type="dxa"/>
            </w:tcMar>
          </w:tcPr>
          <w:p w14:paraId="2A730191" w14:textId="77777777" w:rsidR="00AC26E1" w:rsidRDefault="00000000">
            <w:pPr>
              <w:jc w:val="right"/>
            </w:pPr>
            <w:r>
              <w:rPr>
                <w:sz w:val="19"/>
                <w:szCs w:val="19"/>
              </w:rPr>
              <w:t>79.4%</w:t>
            </w:r>
          </w:p>
        </w:tc>
      </w:tr>
      <w:tr w:rsidR="00AC26E1" w14:paraId="592B786E" w14:textId="77777777">
        <w:tblPrEx>
          <w:tblCellMar>
            <w:top w:w="0" w:type="dxa"/>
            <w:bottom w:w="0" w:type="dxa"/>
          </w:tblCellMar>
        </w:tblPrEx>
        <w:tc>
          <w:tcPr>
            <w:tcW w:w="4600" w:type="dxa"/>
            <w:tcMar>
              <w:top w:w="70" w:type="dxa"/>
              <w:left w:w="110" w:type="dxa"/>
              <w:bottom w:w="70" w:type="dxa"/>
              <w:right w:w="110" w:type="dxa"/>
            </w:tcMar>
          </w:tcPr>
          <w:p w14:paraId="1318CD7B" w14:textId="77777777" w:rsidR="00AC26E1" w:rsidRDefault="00000000">
            <w:r>
              <w:rPr>
                <w:b/>
                <w:bCs/>
                <w:sz w:val="19"/>
                <w:szCs w:val="19"/>
              </w:rPr>
              <w:t>Actuals below P10</w:t>
            </w:r>
          </w:p>
        </w:tc>
        <w:tc>
          <w:tcPr>
            <w:tcW w:w="4760" w:type="dxa"/>
            <w:tcMar>
              <w:top w:w="70" w:type="dxa"/>
              <w:left w:w="110" w:type="dxa"/>
              <w:bottom w:w="70" w:type="dxa"/>
              <w:right w:w="110" w:type="dxa"/>
            </w:tcMar>
          </w:tcPr>
          <w:p w14:paraId="398FB54F" w14:textId="77777777" w:rsidR="00AC26E1" w:rsidRDefault="00000000">
            <w:pPr>
              <w:jc w:val="right"/>
            </w:pPr>
            <w:r>
              <w:rPr>
                <w:sz w:val="19"/>
                <w:szCs w:val="19"/>
              </w:rPr>
              <w:t>9.7%</w:t>
            </w:r>
          </w:p>
        </w:tc>
      </w:tr>
      <w:tr w:rsidR="00AC26E1" w14:paraId="40E51606"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73B800E7" w14:textId="77777777" w:rsidR="00AC26E1" w:rsidRDefault="00000000">
            <w:r>
              <w:rPr>
                <w:b/>
                <w:bCs/>
                <w:sz w:val="19"/>
                <w:szCs w:val="19"/>
              </w:rPr>
              <w:t>Actuals above P90</w:t>
            </w:r>
          </w:p>
        </w:tc>
        <w:tc>
          <w:tcPr>
            <w:tcW w:w="4760" w:type="dxa"/>
            <w:shd w:val="clear" w:color="auto" w:fill="EEF2F6"/>
            <w:tcMar>
              <w:top w:w="70" w:type="dxa"/>
              <w:left w:w="110" w:type="dxa"/>
              <w:bottom w:w="70" w:type="dxa"/>
              <w:right w:w="110" w:type="dxa"/>
            </w:tcMar>
          </w:tcPr>
          <w:p w14:paraId="7507A22A" w14:textId="77777777" w:rsidR="00AC26E1" w:rsidRDefault="00000000">
            <w:pPr>
              <w:jc w:val="right"/>
            </w:pPr>
            <w:r>
              <w:rPr>
                <w:sz w:val="19"/>
                <w:szCs w:val="19"/>
              </w:rPr>
              <w:t>10.8%</w:t>
            </w:r>
          </w:p>
        </w:tc>
      </w:tr>
      <w:tr w:rsidR="00AC26E1" w14:paraId="4F0B0706" w14:textId="77777777">
        <w:tblPrEx>
          <w:tblCellMar>
            <w:top w:w="0" w:type="dxa"/>
            <w:bottom w:w="0" w:type="dxa"/>
          </w:tblCellMar>
        </w:tblPrEx>
        <w:tc>
          <w:tcPr>
            <w:tcW w:w="4600" w:type="dxa"/>
            <w:tcMar>
              <w:top w:w="70" w:type="dxa"/>
              <w:left w:w="110" w:type="dxa"/>
              <w:bottom w:w="70" w:type="dxa"/>
              <w:right w:w="110" w:type="dxa"/>
            </w:tcMar>
          </w:tcPr>
          <w:p w14:paraId="2F8ACC42" w14:textId="77777777" w:rsidR="00AC26E1" w:rsidRDefault="00000000">
            <w:r>
              <w:rPr>
                <w:b/>
                <w:bCs/>
                <w:sz w:val="19"/>
                <w:szCs w:val="19"/>
              </w:rPr>
              <w:t>Evaluation points</w:t>
            </w:r>
          </w:p>
        </w:tc>
        <w:tc>
          <w:tcPr>
            <w:tcW w:w="4760" w:type="dxa"/>
            <w:tcMar>
              <w:top w:w="70" w:type="dxa"/>
              <w:left w:w="110" w:type="dxa"/>
              <w:bottom w:w="70" w:type="dxa"/>
              <w:right w:w="110" w:type="dxa"/>
            </w:tcMar>
          </w:tcPr>
          <w:p w14:paraId="7ACABEEA" w14:textId="77777777" w:rsidR="00AC26E1" w:rsidRDefault="00000000">
            <w:pPr>
              <w:jc w:val="right"/>
            </w:pPr>
            <w:r>
              <w:rPr>
                <w:sz w:val="19"/>
                <w:szCs w:val="19"/>
              </w:rPr>
              <w:t>853,624</w:t>
            </w:r>
          </w:p>
        </w:tc>
      </w:tr>
    </w:tbl>
    <w:p w14:paraId="7519604C" w14:textId="77777777" w:rsidR="00AC26E1" w:rsidRDefault="00AC26E1">
      <w:pPr>
        <w:spacing w:line="276" w:lineRule="auto"/>
      </w:pPr>
    </w:p>
    <w:p w14:paraId="69902BC2" w14:textId="77777777" w:rsidR="00AC26E1" w:rsidRDefault="00000000" w:rsidP="00BB7543">
      <w:pPr>
        <w:spacing w:after="120" w:line="276" w:lineRule="auto"/>
        <w:jc w:val="both"/>
      </w:pPr>
      <w:r>
        <w:t>Coverage of 79.4% against an 80% design target, with the two tails balanced at 9.7% and 10.8%, indicates well-calibrated intervals at scale.</w:t>
      </w:r>
    </w:p>
    <w:p w14:paraId="5AEB9DE5" w14:textId="77777777" w:rsidR="00AC26E1" w:rsidRDefault="00000000" w:rsidP="00BB7543">
      <w:pPr>
        <w:pStyle w:val="Heading2"/>
        <w:spacing w:before="260" w:after="120"/>
        <w:jc w:val="both"/>
      </w:pPr>
      <w:bookmarkStart w:id="32" w:name="_Toc236776517"/>
      <w:r>
        <w:rPr>
          <w:b/>
          <w:bCs/>
          <w:color w:val="0F766E"/>
          <w:sz w:val="24"/>
          <w:szCs w:val="24"/>
        </w:rPr>
        <w:t>6.4 Feature attribution</w:t>
      </w:r>
      <w:bookmarkEnd w:id="32"/>
    </w:p>
    <w:p w14:paraId="1C155407" w14:textId="77777777" w:rsidR="00AC26E1" w:rsidRDefault="00000000" w:rsidP="00BB7543">
      <w:pPr>
        <w:spacing w:after="120" w:line="276" w:lineRule="auto"/>
        <w:jc w:val="both"/>
      </w:pPr>
      <w:r>
        <w:t>Attribution uses exact TreeSHAP values computed natively by LightGBM. The optional shap package is not required and its absence changes nothing about what is shown.</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361F4657"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7945515A" w14:textId="77777777" w:rsidR="00AC26E1" w:rsidRDefault="00000000">
            <w:r>
              <w:rPr>
                <w:b/>
                <w:bCs/>
                <w:color w:val="FFFFFF"/>
                <w:sz w:val="19"/>
                <w:szCs w:val="19"/>
              </w:rPr>
              <w:t>Feature family</w:t>
            </w:r>
          </w:p>
        </w:tc>
        <w:tc>
          <w:tcPr>
            <w:tcW w:w="4760" w:type="dxa"/>
            <w:shd w:val="clear" w:color="auto" w:fill="0B3C5D"/>
            <w:tcMar>
              <w:top w:w="70" w:type="dxa"/>
              <w:left w:w="110" w:type="dxa"/>
              <w:bottom w:w="70" w:type="dxa"/>
              <w:right w:w="110" w:type="dxa"/>
            </w:tcMar>
          </w:tcPr>
          <w:p w14:paraId="734EEE77" w14:textId="77777777" w:rsidR="00AC26E1" w:rsidRDefault="00000000">
            <w:pPr>
              <w:jc w:val="right"/>
            </w:pPr>
            <w:r>
              <w:rPr>
                <w:b/>
                <w:bCs/>
                <w:color w:val="FFFFFF"/>
                <w:sz w:val="19"/>
                <w:szCs w:val="19"/>
              </w:rPr>
              <w:t>Share of model gain</w:t>
            </w:r>
          </w:p>
        </w:tc>
      </w:tr>
      <w:tr w:rsidR="00AC26E1" w14:paraId="463688DF" w14:textId="77777777">
        <w:tblPrEx>
          <w:tblCellMar>
            <w:top w:w="0" w:type="dxa"/>
            <w:bottom w:w="0" w:type="dxa"/>
          </w:tblCellMar>
        </w:tblPrEx>
        <w:tc>
          <w:tcPr>
            <w:tcW w:w="4600" w:type="dxa"/>
            <w:tcMar>
              <w:top w:w="70" w:type="dxa"/>
              <w:left w:w="110" w:type="dxa"/>
              <w:bottom w:w="70" w:type="dxa"/>
              <w:right w:w="110" w:type="dxa"/>
            </w:tcMar>
          </w:tcPr>
          <w:p w14:paraId="68DA3BDD" w14:textId="77777777" w:rsidR="00AC26E1" w:rsidRDefault="00000000">
            <w:r>
              <w:rPr>
                <w:b/>
                <w:bCs/>
                <w:sz w:val="19"/>
                <w:szCs w:val="19"/>
              </w:rPr>
              <w:t>Demand history</w:t>
            </w:r>
          </w:p>
        </w:tc>
        <w:tc>
          <w:tcPr>
            <w:tcW w:w="4760" w:type="dxa"/>
            <w:tcMar>
              <w:top w:w="70" w:type="dxa"/>
              <w:left w:w="110" w:type="dxa"/>
              <w:bottom w:w="70" w:type="dxa"/>
              <w:right w:w="110" w:type="dxa"/>
            </w:tcMar>
          </w:tcPr>
          <w:p w14:paraId="17377956" w14:textId="77777777" w:rsidR="00AC26E1" w:rsidRDefault="00000000">
            <w:pPr>
              <w:jc w:val="right"/>
            </w:pPr>
            <w:r>
              <w:rPr>
                <w:sz w:val="19"/>
                <w:szCs w:val="19"/>
              </w:rPr>
              <w:t>87.79%</w:t>
            </w:r>
          </w:p>
        </w:tc>
      </w:tr>
      <w:tr w:rsidR="00AC26E1" w14:paraId="1DB9CE7E"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352DA86E" w14:textId="77777777" w:rsidR="00AC26E1" w:rsidRDefault="00000000">
            <w:r>
              <w:rPr>
                <w:b/>
                <w:bCs/>
                <w:sz w:val="19"/>
                <w:szCs w:val="19"/>
              </w:rPr>
              <w:t>Product / store identity</w:t>
            </w:r>
          </w:p>
        </w:tc>
        <w:tc>
          <w:tcPr>
            <w:tcW w:w="4760" w:type="dxa"/>
            <w:shd w:val="clear" w:color="auto" w:fill="EEF2F6"/>
            <w:tcMar>
              <w:top w:w="70" w:type="dxa"/>
              <w:left w:w="110" w:type="dxa"/>
              <w:bottom w:w="70" w:type="dxa"/>
              <w:right w:w="110" w:type="dxa"/>
            </w:tcMar>
          </w:tcPr>
          <w:p w14:paraId="33A36080" w14:textId="77777777" w:rsidR="00AC26E1" w:rsidRDefault="00000000">
            <w:pPr>
              <w:jc w:val="right"/>
            </w:pPr>
            <w:r>
              <w:rPr>
                <w:sz w:val="19"/>
                <w:szCs w:val="19"/>
              </w:rPr>
              <w:t>9.17%</w:t>
            </w:r>
          </w:p>
        </w:tc>
      </w:tr>
      <w:tr w:rsidR="00AC26E1" w14:paraId="4A2FA758" w14:textId="77777777">
        <w:tblPrEx>
          <w:tblCellMar>
            <w:top w:w="0" w:type="dxa"/>
            <w:bottom w:w="0" w:type="dxa"/>
          </w:tblCellMar>
        </w:tblPrEx>
        <w:tc>
          <w:tcPr>
            <w:tcW w:w="4600" w:type="dxa"/>
            <w:tcMar>
              <w:top w:w="70" w:type="dxa"/>
              <w:left w:w="110" w:type="dxa"/>
              <w:bottom w:w="70" w:type="dxa"/>
              <w:right w:w="110" w:type="dxa"/>
            </w:tcMar>
          </w:tcPr>
          <w:p w14:paraId="7C336FE4" w14:textId="77777777" w:rsidR="00AC26E1" w:rsidRDefault="00000000">
            <w:r>
              <w:rPr>
                <w:b/>
                <w:bCs/>
                <w:sz w:val="19"/>
                <w:szCs w:val="19"/>
              </w:rPr>
              <w:t>Calendar and events</w:t>
            </w:r>
          </w:p>
        </w:tc>
        <w:tc>
          <w:tcPr>
            <w:tcW w:w="4760" w:type="dxa"/>
            <w:tcMar>
              <w:top w:w="70" w:type="dxa"/>
              <w:left w:w="110" w:type="dxa"/>
              <w:bottom w:w="70" w:type="dxa"/>
              <w:right w:w="110" w:type="dxa"/>
            </w:tcMar>
          </w:tcPr>
          <w:p w14:paraId="5C587FE7" w14:textId="77777777" w:rsidR="00AC26E1" w:rsidRDefault="00000000">
            <w:pPr>
              <w:jc w:val="right"/>
            </w:pPr>
            <w:r>
              <w:rPr>
                <w:sz w:val="19"/>
                <w:szCs w:val="19"/>
              </w:rPr>
              <w:t>1.87%</w:t>
            </w:r>
          </w:p>
        </w:tc>
      </w:tr>
      <w:tr w:rsidR="00AC26E1" w14:paraId="49FD7374"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2133C06D" w14:textId="77777777" w:rsidR="00AC26E1" w:rsidRDefault="00000000">
            <w:r>
              <w:rPr>
                <w:b/>
                <w:bCs/>
                <w:sz w:val="19"/>
                <w:szCs w:val="19"/>
              </w:rPr>
              <w:t>Price</w:t>
            </w:r>
          </w:p>
        </w:tc>
        <w:tc>
          <w:tcPr>
            <w:tcW w:w="4760" w:type="dxa"/>
            <w:shd w:val="clear" w:color="auto" w:fill="EEF2F6"/>
            <w:tcMar>
              <w:top w:w="70" w:type="dxa"/>
              <w:left w:w="110" w:type="dxa"/>
              <w:bottom w:w="70" w:type="dxa"/>
              <w:right w:w="110" w:type="dxa"/>
            </w:tcMar>
          </w:tcPr>
          <w:p w14:paraId="5969C6D3" w14:textId="77777777" w:rsidR="00AC26E1" w:rsidRDefault="00000000">
            <w:pPr>
              <w:jc w:val="right"/>
            </w:pPr>
            <w:r>
              <w:rPr>
                <w:sz w:val="19"/>
                <w:szCs w:val="19"/>
              </w:rPr>
              <w:t>1.17%</w:t>
            </w:r>
          </w:p>
        </w:tc>
      </w:tr>
    </w:tbl>
    <w:p w14:paraId="1B430B13" w14:textId="77777777" w:rsidR="00AC26E1" w:rsidRDefault="00AC26E1">
      <w:pPr>
        <w:spacing w:line="276" w:lineRule="auto"/>
      </w:pPr>
    </w:p>
    <w:p w14:paraId="760C9AE3" w14:textId="2ED6B8A9" w:rsidR="00AC26E1" w:rsidRDefault="00000000" w:rsidP="00BB7543">
      <w:pPr>
        <w:spacing w:after="120" w:line="276" w:lineRule="auto"/>
        <w:jc w:val="both"/>
      </w:pPr>
      <w:r>
        <w:t>The top individual drivers by gain are roll_mean_56, roll_mean_28, item_id, roll_std_56, roll_mean_7. Recent demand history dominates, which is the expected and correct outcome for short-horizon retail forecasting. Attribution measures reliance, not direction: the values are unsigned</w:t>
      </w:r>
      <w:r w:rsidR="0024226A">
        <w:t xml:space="preserve"> and</w:t>
      </w:r>
      <w:r>
        <w:t xml:space="preserve"> the application states this rather than asserting a direction the artifacts cannot support.</w:t>
      </w:r>
    </w:p>
    <w:p w14:paraId="5C9EDF23" w14:textId="77777777" w:rsidR="00AC26E1" w:rsidRDefault="00000000">
      <w:r>
        <w:br w:type="page"/>
      </w:r>
    </w:p>
    <w:p w14:paraId="55E3387A" w14:textId="77777777" w:rsidR="00AC26E1" w:rsidRDefault="00000000" w:rsidP="00BB7543">
      <w:pPr>
        <w:pStyle w:val="Heading1"/>
        <w:spacing w:before="360" w:after="160"/>
        <w:jc w:val="both"/>
      </w:pPr>
      <w:bookmarkStart w:id="33" w:name="_Toc236776518"/>
      <w:r>
        <w:rPr>
          <w:b/>
          <w:bCs/>
          <w:color w:val="0B3C5D"/>
          <w:sz w:val="30"/>
          <w:szCs w:val="30"/>
        </w:rPr>
        <w:t>7. Ablation Study: Do External Signals Help?</w:t>
      </w:r>
      <w:bookmarkEnd w:id="33"/>
    </w:p>
    <w:p w14:paraId="08FA7657" w14:textId="77777777" w:rsidR="00AC26E1" w:rsidRDefault="00000000" w:rsidP="00BB7543">
      <w:pPr>
        <w:spacing w:after="120" w:line="276" w:lineRule="auto"/>
        <w:jc w:val="both"/>
      </w:pPr>
      <w:r>
        <w:t>This is the study the project was designed around. Four cumulative feature sets were evaluated across identical rolling-origin folds with the same seed, parameters, training rows and eligible series. The only difference between arms is which features are present.</w:t>
      </w:r>
    </w:p>
    <w:p w14:paraId="0B9AAF2A" w14:textId="77777777" w:rsidR="00AC26E1" w:rsidRDefault="00000000">
      <w:pPr>
        <w:pStyle w:val="Heading2"/>
        <w:spacing w:before="260" w:after="120"/>
      </w:pPr>
      <w:bookmarkStart w:id="34" w:name="_Toc236776519"/>
      <w:r>
        <w:rPr>
          <w:b/>
          <w:bCs/>
          <w:color w:val="0F766E"/>
          <w:sz w:val="24"/>
          <w:szCs w:val="24"/>
        </w:rPr>
        <w:t>7.1 Arms</w:t>
      </w:r>
      <w:bookmarkEnd w:id="34"/>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1200"/>
        <w:gridCol w:w="6160"/>
        <w:gridCol w:w="2000"/>
      </w:tblGrid>
      <w:tr w:rsidR="00AC26E1" w14:paraId="2373D4BC" w14:textId="77777777">
        <w:tblPrEx>
          <w:tblCellMar>
            <w:top w:w="0" w:type="dxa"/>
            <w:bottom w:w="0" w:type="dxa"/>
          </w:tblCellMar>
        </w:tblPrEx>
        <w:trPr>
          <w:tblHeader/>
        </w:trPr>
        <w:tc>
          <w:tcPr>
            <w:tcW w:w="1200" w:type="dxa"/>
            <w:shd w:val="clear" w:color="auto" w:fill="0B3C5D"/>
            <w:tcMar>
              <w:top w:w="70" w:type="dxa"/>
              <w:left w:w="110" w:type="dxa"/>
              <w:bottom w:w="70" w:type="dxa"/>
              <w:right w:w="110" w:type="dxa"/>
            </w:tcMar>
          </w:tcPr>
          <w:p w14:paraId="483EA3A4" w14:textId="77777777" w:rsidR="00AC26E1" w:rsidRDefault="00000000">
            <w:r>
              <w:rPr>
                <w:b/>
                <w:bCs/>
                <w:color w:val="FFFFFF"/>
                <w:sz w:val="19"/>
                <w:szCs w:val="19"/>
              </w:rPr>
              <w:t>Arm</w:t>
            </w:r>
          </w:p>
        </w:tc>
        <w:tc>
          <w:tcPr>
            <w:tcW w:w="6160" w:type="dxa"/>
            <w:shd w:val="clear" w:color="auto" w:fill="0B3C5D"/>
            <w:tcMar>
              <w:top w:w="70" w:type="dxa"/>
              <w:left w:w="110" w:type="dxa"/>
              <w:bottom w:w="70" w:type="dxa"/>
              <w:right w:w="110" w:type="dxa"/>
            </w:tcMar>
          </w:tcPr>
          <w:p w14:paraId="2618AC10" w14:textId="77777777" w:rsidR="00AC26E1" w:rsidRDefault="00000000">
            <w:pPr>
              <w:jc w:val="right"/>
            </w:pPr>
            <w:r>
              <w:rPr>
                <w:b/>
                <w:bCs/>
                <w:color w:val="FFFFFF"/>
                <w:sz w:val="19"/>
                <w:szCs w:val="19"/>
              </w:rPr>
              <w:t>Feature set</w:t>
            </w:r>
          </w:p>
        </w:tc>
        <w:tc>
          <w:tcPr>
            <w:tcW w:w="2000" w:type="dxa"/>
            <w:shd w:val="clear" w:color="auto" w:fill="0B3C5D"/>
            <w:tcMar>
              <w:top w:w="70" w:type="dxa"/>
              <w:left w:w="110" w:type="dxa"/>
              <w:bottom w:w="70" w:type="dxa"/>
              <w:right w:w="110" w:type="dxa"/>
            </w:tcMar>
          </w:tcPr>
          <w:p w14:paraId="1B8DA15B" w14:textId="77777777" w:rsidR="00AC26E1" w:rsidRDefault="00000000">
            <w:pPr>
              <w:jc w:val="right"/>
            </w:pPr>
            <w:r>
              <w:rPr>
                <w:b/>
                <w:bCs/>
                <w:color w:val="FFFFFF"/>
                <w:sz w:val="19"/>
                <w:szCs w:val="19"/>
              </w:rPr>
              <w:t>Features</w:t>
            </w:r>
          </w:p>
        </w:tc>
      </w:tr>
      <w:tr w:rsidR="00AC26E1" w14:paraId="23AD9674" w14:textId="77777777">
        <w:tblPrEx>
          <w:tblCellMar>
            <w:top w:w="0" w:type="dxa"/>
            <w:bottom w:w="0" w:type="dxa"/>
          </w:tblCellMar>
        </w:tblPrEx>
        <w:tc>
          <w:tcPr>
            <w:tcW w:w="1200" w:type="dxa"/>
            <w:tcMar>
              <w:top w:w="70" w:type="dxa"/>
              <w:left w:w="110" w:type="dxa"/>
              <w:bottom w:w="70" w:type="dxa"/>
              <w:right w:w="110" w:type="dxa"/>
            </w:tcMar>
          </w:tcPr>
          <w:p w14:paraId="2DB4FE60" w14:textId="77777777" w:rsidR="00AC26E1" w:rsidRDefault="00000000">
            <w:r>
              <w:rPr>
                <w:b/>
                <w:bCs/>
                <w:sz w:val="19"/>
                <w:szCs w:val="19"/>
              </w:rPr>
              <w:t>A</w:t>
            </w:r>
          </w:p>
        </w:tc>
        <w:tc>
          <w:tcPr>
            <w:tcW w:w="6160" w:type="dxa"/>
            <w:tcMar>
              <w:top w:w="70" w:type="dxa"/>
              <w:left w:w="110" w:type="dxa"/>
              <w:bottom w:w="70" w:type="dxa"/>
              <w:right w:w="110" w:type="dxa"/>
            </w:tcMar>
          </w:tcPr>
          <w:p w14:paraId="138F66B2" w14:textId="77777777" w:rsidR="00AC26E1" w:rsidRDefault="00000000">
            <w:pPr>
              <w:jc w:val="right"/>
            </w:pPr>
            <w:r>
              <w:rPr>
                <w:sz w:val="19"/>
                <w:szCs w:val="19"/>
              </w:rPr>
              <w:t>Demand history and identity only</w:t>
            </w:r>
          </w:p>
        </w:tc>
        <w:tc>
          <w:tcPr>
            <w:tcW w:w="2000" w:type="dxa"/>
            <w:tcMar>
              <w:top w:w="70" w:type="dxa"/>
              <w:left w:w="110" w:type="dxa"/>
              <w:bottom w:w="70" w:type="dxa"/>
              <w:right w:w="110" w:type="dxa"/>
            </w:tcMar>
          </w:tcPr>
          <w:p w14:paraId="7F636884" w14:textId="77777777" w:rsidR="00AC26E1" w:rsidRDefault="00000000">
            <w:pPr>
              <w:jc w:val="right"/>
            </w:pPr>
            <w:r>
              <w:rPr>
                <w:sz w:val="19"/>
                <w:szCs w:val="19"/>
              </w:rPr>
              <w:t>19</w:t>
            </w:r>
          </w:p>
        </w:tc>
      </w:tr>
      <w:tr w:rsidR="00AC26E1" w14:paraId="1F1A128E" w14:textId="77777777">
        <w:tblPrEx>
          <w:tblCellMar>
            <w:top w:w="0" w:type="dxa"/>
            <w:bottom w:w="0" w:type="dxa"/>
          </w:tblCellMar>
        </w:tblPrEx>
        <w:tc>
          <w:tcPr>
            <w:tcW w:w="1200" w:type="dxa"/>
            <w:shd w:val="clear" w:color="auto" w:fill="EEF2F6"/>
            <w:tcMar>
              <w:top w:w="70" w:type="dxa"/>
              <w:left w:w="110" w:type="dxa"/>
              <w:bottom w:w="70" w:type="dxa"/>
              <w:right w:w="110" w:type="dxa"/>
            </w:tcMar>
          </w:tcPr>
          <w:p w14:paraId="5571956A" w14:textId="77777777" w:rsidR="00AC26E1" w:rsidRDefault="00000000">
            <w:r>
              <w:rPr>
                <w:b/>
                <w:bCs/>
                <w:sz w:val="19"/>
                <w:szCs w:val="19"/>
              </w:rPr>
              <w:t>B</w:t>
            </w:r>
          </w:p>
        </w:tc>
        <w:tc>
          <w:tcPr>
            <w:tcW w:w="6160" w:type="dxa"/>
            <w:shd w:val="clear" w:color="auto" w:fill="EEF2F6"/>
            <w:tcMar>
              <w:top w:w="70" w:type="dxa"/>
              <w:left w:w="110" w:type="dxa"/>
              <w:bottom w:w="70" w:type="dxa"/>
              <w:right w:w="110" w:type="dxa"/>
            </w:tcMar>
          </w:tcPr>
          <w:p w14:paraId="017DE2F8" w14:textId="77777777" w:rsidR="00AC26E1" w:rsidRDefault="00000000">
            <w:pPr>
              <w:jc w:val="right"/>
            </w:pPr>
            <w:r>
              <w:rPr>
                <w:sz w:val="19"/>
                <w:szCs w:val="19"/>
              </w:rPr>
              <w:t>Plus calendar and price</w:t>
            </w:r>
          </w:p>
        </w:tc>
        <w:tc>
          <w:tcPr>
            <w:tcW w:w="2000" w:type="dxa"/>
            <w:shd w:val="clear" w:color="auto" w:fill="EEF2F6"/>
            <w:tcMar>
              <w:top w:w="70" w:type="dxa"/>
              <w:left w:w="110" w:type="dxa"/>
              <w:bottom w:w="70" w:type="dxa"/>
              <w:right w:w="110" w:type="dxa"/>
            </w:tcMar>
          </w:tcPr>
          <w:p w14:paraId="5579074E" w14:textId="77777777" w:rsidR="00AC26E1" w:rsidRDefault="00000000">
            <w:pPr>
              <w:jc w:val="right"/>
            </w:pPr>
            <w:r>
              <w:rPr>
                <w:sz w:val="19"/>
                <w:szCs w:val="19"/>
              </w:rPr>
              <w:t>36</w:t>
            </w:r>
          </w:p>
        </w:tc>
      </w:tr>
      <w:tr w:rsidR="00AC26E1" w14:paraId="07E3308C" w14:textId="77777777">
        <w:tblPrEx>
          <w:tblCellMar>
            <w:top w:w="0" w:type="dxa"/>
            <w:bottom w:w="0" w:type="dxa"/>
          </w:tblCellMar>
        </w:tblPrEx>
        <w:tc>
          <w:tcPr>
            <w:tcW w:w="1200" w:type="dxa"/>
            <w:tcMar>
              <w:top w:w="70" w:type="dxa"/>
              <w:left w:w="110" w:type="dxa"/>
              <w:bottom w:w="70" w:type="dxa"/>
              <w:right w:w="110" w:type="dxa"/>
            </w:tcMar>
          </w:tcPr>
          <w:p w14:paraId="4646A103" w14:textId="77777777" w:rsidR="00AC26E1" w:rsidRDefault="00000000">
            <w:r>
              <w:rPr>
                <w:b/>
                <w:bCs/>
                <w:sz w:val="19"/>
                <w:szCs w:val="19"/>
              </w:rPr>
              <w:t>C</w:t>
            </w:r>
          </w:p>
        </w:tc>
        <w:tc>
          <w:tcPr>
            <w:tcW w:w="6160" w:type="dxa"/>
            <w:tcMar>
              <w:top w:w="70" w:type="dxa"/>
              <w:left w:w="110" w:type="dxa"/>
              <w:bottom w:w="70" w:type="dxa"/>
              <w:right w:w="110" w:type="dxa"/>
            </w:tcMar>
          </w:tcPr>
          <w:p w14:paraId="1E9BB840" w14:textId="77777777" w:rsidR="00AC26E1" w:rsidRDefault="00000000">
            <w:pPr>
              <w:jc w:val="right"/>
            </w:pPr>
            <w:r>
              <w:rPr>
                <w:sz w:val="19"/>
                <w:szCs w:val="19"/>
              </w:rPr>
              <w:t>Plus FEMA disaster context</w:t>
            </w:r>
          </w:p>
        </w:tc>
        <w:tc>
          <w:tcPr>
            <w:tcW w:w="2000" w:type="dxa"/>
            <w:tcMar>
              <w:top w:w="70" w:type="dxa"/>
              <w:left w:w="110" w:type="dxa"/>
              <w:bottom w:w="70" w:type="dxa"/>
              <w:right w:w="110" w:type="dxa"/>
            </w:tcMar>
          </w:tcPr>
          <w:p w14:paraId="56F81FA7" w14:textId="77777777" w:rsidR="00AC26E1" w:rsidRDefault="00000000">
            <w:pPr>
              <w:jc w:val="right"/>
            </w:pPr>
            <w:r>
              <w:rPr>
                <w:sz w:val="19"/>
                <w:szCs w:val="19"/>
              </w:rPr>
              <w:t>43</w:t>
            </w:r>
          </w:p>
        </w:tc>
      </w:tr>
      <w:tr w:rsidR="00AC26E1" w14:paraId="569FFC09" w14:textId="77777777">
        <w:tblPrEx>
          <w:tblCellMar>
            <w:top w:w="0" w:type="dxa"/>
            <w:bottom w:w="0" w:type="dxa"/>
          </w:tblCellMar>
        </w:tblPrEx>
        <w:tc>
          <w:tcPr>
            <w:tcW w:w="1200" w:type="dxa"/>
            <w:shd w:val="clear" w:color="auto" w:fill="EEF2F6"/>
            <w:tcMar>
              <w:top w:w="70" w:type="dxa"/>
              <w:left w:w="110" w:type="dxa"/>
              <w:bottom w:w="70" w:type="dxa"/>
              <w:right w:w="110" w:type="dxa"/>
            </w:tcMar>
          </w:tcPr>
          <w:p w14:paraId="31CA2D66" w14:textId="77777777" w:rsidR="00AC26E1" w:rsidRDefault="00000000">
            <w:r>
              <w:rPr>
                <w:b/>
                <w:bCs/>
                <w:sz w:val="19"/>
                <w:szCs w:val="19"/>
              </w:rPr>
              <w:t>D</w:t>
            </w:r>
          </w:p>
        </w:tc>
        <w:tc>
          <w:tcPr>
            <w:tcW w:w="6160" w:type="dxa"/>
            <w:shd w:val="clear" w:color="auto" w:fill="EEF2F6"/>
            <w:tcMar>
              <w:top w:w="70" w:type="dxa"/>
              <w:left w:w="110" w:type="dxa"/>
              <w:bottom w:w="70" w:type="dxa"/>
              <w:right w:w="110" w:type="dxa"/>
            </w:tcMar>
          </w:tcPr>
          <w:p w14:paraId="343C60EC" w14:textId="77777777" w:rsidR="00AC26E1" w:rsidRDefault="00000000">
            <w:pPr>
              <w:jc w:val="right"/>
            </w:pPr>
            <w:r>
              <w:rPr>
                <w:sz w:val="19"/>
                <w:szCs w:val="19"/>
              </w:rPr>
              <w:t>Plus FRED economic context</w:t>
            </w:r>
          </w:p>
        </w:tc>
        <w:tc>
          <w:tcPr>
            <w:tcW w:w="2000" w:type="dxa"/>
            <w:shd w:val="clear" w:color="auto" w:fill="EEF2F6"/>
            <w:tcMar>
              <w:top w:w="70" w:type="dxa"/>
              <w:left w:w="110" w:type="dxa"/>
              <w:bottom w:w="70" w:type="dxa"/>
              <w:right w:w="110" w:type="dxa"/>
            </w:tcMar>
          </w:tcPr>
          <w:p w14:paraId="0B5F006D" w14:textId="77777777" w:rsidR="00AC26E1" w:rsidRDefault="00000000">
            <w:pPr>
              <w:jc w:val="right"/>
            </w:pPr>
            <w:r>
              <w:rPr>
                <w:sz w:val="19"/>
                <w:szCs w:val="19"/>
              </w:rPr>
              <w:t>47</w:t>
            </w:r>
          </w:p>
        </w:tc>
      </w:tr>
    </w:tbl>
    <w:p w14:paraId="5294C613" w14:textId="77777777" w:rsidR="00AC26E1" w:rsidRDefault="00AC26E1">
      <w:pPr>
        <w:spacing w:line="276" w:lineRule="auto"/>
      </w:pPr>
    </w:p>
    <w:p w14:paraId="307FBAD1" w14:textId="77777777" w:rsidR="00AC26E1" w:rsidRDefault="00000000">
      <w:pPr>
        <w:pStyle w:val="Heading2"/>
        <w:spacing w:before="260" w:after="120"/>
      </w:pPr>
      <w:bookmarkStart w:id="35" w:name="_Toc236776520"/>
      <w:r>
        <w:rPr>
          <w:b/>
          <w:bCs/>
          <w:color w:val="0F766E"/>
          <w:sz w:val="24"/>
          <w:szCs w:val="24"/>
        </w:rPr>
        <w:t>7.2 Results</w:t>
      </w:r>
      <w:bookmarkEnd w:id="35"/>
    </w:p>
    <w:p w14:paraId="2F2EBDB1" w14:textId="77777777" w:rsidR="00AC26E1" w:rsidRDefault="00000000">
      <w:pPr>
        <w:spacing w:after="120" w:line="276" w:lineRule="auto"/>
      </w:pPr>
      <w:r>
        <w:t>Mean across folds F1 to F3 at the 28-day horizon.</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1360"/>
        <w:gridCol w:w="2000"/>
        <w:gridCol w:w="2400"/>
        <w:gridCol w:w="1800"/>
        <w:gridCol w:w="1800"/>
      </w:tblGrid>
      <w:tr w:rsidR="00AC26E1" w14:paraId="0D52103C" w14:textId="77777777">
        <w:tblPrEx>
          <w:tblCellMar>
            <w:top w:w="0" w:type="dxa"/>
            <w:bottom w:w="0" w:type="dxa"/>
          </w:tblCellMar>
        </w:tblPrEx>
        <w:trPr>
          <w:tblHeader/>
        </w:trPr>
        <w:tc>
          <w:tcPr>
            <w:tcW w:w="1360" w:type="dxa"/>
            <w:shd w:val="clear" w:color="auto" w:fill="0B3C5D"/>
            <w:tcMar>
              <w:top w:w="70" w:type="dxa"/>
              <w:left w:w="110" w:type="dxa"/>
              <w:bottom w:w="70" w:type="dxa"/>
              <w:right w:w="110" w:type="dxa"/>
            </w:tcMar>
          </w:tcPr>
          <w:p w14:paraId="2F2FFA01" w14:textId="77777777" w:rsidR="00AC26E1" w:rsidRDefault="00000000">
            <w:r>
              <w:rPr>
                <w:b/>
                <w:bCs/>
                <w:color w:val="FFFFFF"/>
                <w:sz w:val="19"/>
                <w:szCs w:val="19"/>
              </w:rPr>
              <w:t>Arm</w:t>
            </w:r>
          </w:p>
        </w:tc>
        <w:tc>
          <w:tcPr>
            <w:tcW w:w="2000" w:type="dxa"/>
            <w:shd w:val="clear" w:color="auto" w:fill="0B3C5D"/>
            <w:tcMar>
              <w:top w:w="70" w:type="dxa"/>
              <w:left w:w="110" w:type="dxa"/>
              <w:bottom w:w="70" w:type="dxa"/>
              <w:right w:w="110" w:type="dxa"/>
            </w:tcMar>
          </w:tcPr>
          <w:p w14:paraId="5E96D5DF" w14:textId="77777777" w:rsidR="00AC26E1" w:rsidRDefault="00000000">
            <w:pPr>
              <w:jc w:val="right"/>
            </w:pPr>
            <w:r>
              <w:rPr>
                <w:b/>
                <w:bCs/>
                <w:color w:val="FFFFFF"/>
                <w:sz w:val="19"/>
                <w:szCs w:val="19"/>
              </w:rPr>
              <w:t>WAPE</w:t>
            </w:r>
          </w:p>
        </w:tc>
        <w:tc>
          <w:tcPr>
            <w:tcW w:w="2400" w:type="dxa"/>
            <w:shd w:val="clear" w:color="auto" w:fill="0B3C5D"/>
            <w:tcMar>
              <w:top w:w="70" w:type="dxa"/>
              <w:left w:w="110" w:type="dxa"/>
              <w:bottom w:w="70" w:type="dxa"/>
              <w:right w:w="110" w:type="dxa"/>
            </w:tcMar>
          </w:tcPr>
          <w:p w14:paraId="5B97C039" w14:textId="77777777" w:rsidR="00AC26E1" w:rsidRDefault="00000000">
            <w:pPr>
              <w:jc w:val="right"/>
            </w:pPr>
            <w:r>
              <w:rPr>
                <w:b/>
                <w:bCs/>
                <w:color w:val="FFFFFF"/>
                <w:sz w:val="19"/>
                <w:szCs w:val="19"/>
              </w:rPr>
              <w:t>SD across folds</w:t>
            </w:r>
          </w:p>
        </w:tc>
        <w:tc>
          <w:tcPr>
            <w:tcW w:w="1800" w:type="dxa"/>
            <w:shd w:val="clear" w:color="auto" w:fill="0B3C5D"/>
            <w:tcMar>
              <w:top w:w="70" w:type="dxa"/>
              <w:left w:w="110" w:type="dxa"/>
              <w:bottom w:w="70" w:type="dxa"/>
              <w:right w:w="110" w:type="dxa"/>
            </w:tcMar>
          </w:tcPr>
          <w:p w14:paraId="67B64058" w14:textId="77777777" w:rsidR="00AC26E1" w:rsidRDefault="00000000">
            <w:pPr>
              <w:jc w:val="right"/>
            </w:pPr>
            <w:r>
              <w:rPr>
                <w:b/>
                <w:bCs/>
                <w:color w:val="FFFFFF"/>
                <w:sz w:val="19"/>
                <w:szCs w:val="19"/>
              </w:rPr>
              <w:t>RMSSE</w:t>
            </w:r>
          </w:p>
        </w:tc>
        <w:tc>
          <w:tcPr>
            <w:tcW w:w="1800" w:type="dxa"/>
            <w:shd w:val="clear" w:color="auto" w:fill="0B3C5D"/>
            <w:tcMar>
              <w:top w:w="70" w:type="dxa"/>
              <w:left w:w="110" w:type="dxa"/>
              <w:bottom w:w="70" w:type="dxa"/>
              <w:right w:w="110" w:type="dxa"/>
            </w:tcMar>
          </w:tcPr>
          <w:p w14:paraId="55CF508D" w14:textId="77777777" w:rsidR="00AC26E1" w:rsidRDefault="00000000">
            <w:pPr>
              <w:jc w:val="right"/>
            </w:pPr>
            <w:r>
              <w:rPr>
                <w:b/>
                <w:bCs/>
                <w:color w:val="FFFFFF"/>
                <w:sz w:val="19"/>
                <w:szCs w:val="19"/>
              </w:rPr>
              <w:t>Bias</w:t>
            </w:r>
          </w:p>
        </w:tc>
      </w:tr>
      <w:tr w:rsidR="00AC26E1" w14:paraId="4DBAE777" w14:textId="77777777">
        <w:tblPrEx>
          <w:tblCellMar>
            <w:top w:w="0" w:type="dxa"/>
            <w:bottom w:w="0" w:type="dxa"/>
          </w:tblCellMar>
        </w:tblPrEx>
        <w:tc>
          <w:tcPr>
            <w:tcW w:w="1360" w:type="dxa"/>
            <w:tcMar>
              <w:top w:w="70" w:type="dxa"/>
              <w:left w:w="110" w:type="dxa"/>
              <w:bottom w:w="70" w:type="dxa"/>
              <w:right w:w="110" w:type="dxa"/>
            </w:tcMar>
          </w:tcPr>
          <w:p w14:paraId="20458D90" w14:textId="77777777" w:rsidR="00AC26E1" w:rsidRDefault="00000000">
            <w:r>
              <w:rPr>
                <w:b/>
                <w:bCs/>
                <w:sz w:val="19"/>
                <w:szCs w:val="19"/>
              </w:rPr>
              <w:t>A</w:t>
            </w:r>
          </w:p>
        </w:tc>
        <w:tc>
          <w:tcPr>
            <w:tcW w:w="2000" w:type="dxa"/>
            <w:tcMar>
              <w:top w:w="70" w:type="dxa"/>
              <w:left w:w="110" w:type="dxa"/>
              <w:bottom w:w="70" w:type="dxa"/>
              <w:right w:w="110" w:type="dxa"/>
            </w:tcMar>
          </w:tcPr>
          <w:p w14:paraId="275496E5" w14:textId="77777777" w:rsidR="00AC26E1" w:rsidRDefault="00000000">
            <w:pPr>
              <w:jc w:val="right"/>
            </w:pPr>
            <w:r>
              <w:rPr>
                <w:sz w:val="19"/>
                <w:szCs w:val="19"/>
              </w:rPr>
              <w:t>0.7591</w:t>
            </w:r>
          </w:p>
        </w:tc>
        <w:tc>
          <w:tcPr>
            <w:tcW w:w="2400" w:type="dxa"/>
            <w:tcMar>
              <w:top w:w="70" w:type="dxa"/>
              <w:left w:w="110" w:type="dxa"/>
              <w:bottom w:w="70" w:type="dxa"/>
              <w:right w:w="110" w:type="dxa"/>
            </w:tcMar>
          </w:tcPr>
          <w:p w14:paraId="732D90E7" w14:textId="77777777" w:rsidR="00AC26E1" w:rsidRDefault="00000000">
            <w:pPr>
              <w:jc w:val="right"/>
            </w:pPr>
            <w:r>
              <w:rPr>
                <w:sz w:val="19"/>
                <w:szCs w:val="19"/>
              </w:rPr>
              <w:t>0.0076</w:t>
            </w:r>
          </w:p>
        </w:tc>
        <w:tc>
          <w:tcPr>
            <w:tcW w:w="1800" w:type="dxa"/>
            <w:tcMar>
              <w:top w:w="70" w:type="dxa"/>
              <w:left w:w="110" w:type="dxa"/>
              <w:bottom w:w="70" w:type="dxa"/>
              <w:right w:w="110" w:type="dxa"/>
            </w:tcMar>
          </w:tcPr>
          <w:p w14:paraId="361CD339" w14:textId="77777777" w:rsidR="00AC26E1" w:rsidRDefault="00000000">
            <w:pPr>
              <w:jc w:val="right"/>
            </w:pPr>
            <w:r>
              <w:rPr>
                <w:sz w:val="19"/>
                <w:szCs w:val="19"/>
              </w:rPr>
              <w:t>0.7390</w:t>
            </w:r>
          </w:p>
        </w:tc>
        <w:tc>
          <w:tcPr>
            <w:tcW w:w="1800" w:type="dxa"/>
            <w:tcMar>
              <w:top w:w="70" w:type="dxa"/>
              <w:left w:w="110" w:type="dxa"/>
              <w:bottom w:w="70" w:type="dxa"/>
              <w:right w:w="110" w:type="dxa"/>
            </w:tcMar>
          </w:tcPr>
          <w:p w14:paraId="0ADFFB5D" w14:textId="77777777" w:rsidR="00AC26E1" w:rsidRDefault="00000000">
            <w:pPr>
              <w:jc w:val="right"/>
            </w:pPr>
            <w:r>
              <w:rPr>
                <w:sz w:val="19"/>
                <w:szCs w:val="19"/>
              </w:rPr>
              <w:t>-0.0492</w:t>
            </w:r>
          </w:p>
        </w:tc>
      </w:tr>
      <w:tr w:rsidR="00AC26E1" w14:paraId="3EA76C80" w14:textId="77777777">
        <w:tblPrEx>
          <w:tblCellMar>
            <w:top w:w="0" w:type="dxa"/>
            <w:bottom w:w="0" w:type="dxa"/>
          </w:tblCellMar>
        </w:tblPrEx>
        <w:tc>
          <w:tcPr>
            <w:tcW w:w="1360" w:type="dxa"/>
            <w:shd w:val="clear" w:color="auto" w:fill="EEF2F6"/>
            <w:tcMar>
              <w:top w:w="70" w:type="dxa"/>
              <w:left w:w="110" w:type="dxa"/>
              <w:bottom w:w="70" w:type="dxa"/>
              <w:right w:w="110" w:type="dxa"/>
            </w:tcMar>
          </w:tcPr>
          <w:p w14:paraId="164EA16A" w14:textId="77777777" w:rsidR="00AC26E1" w:rsidRDefault="00000000">
            <w:r>
              <w:rPr>
                <w:b/>
                <w:bCs/>
                <w:sz w:val="19"/>
                <w:szCs w:val="19"/>
              </w:rPr>
              <w:t>B</w:t>
            </w:r>
          </w:p>
        </w:tc>
        <w:tc>
          <w:tcPr>
            <w:tcW w:w="2000" w:type="dxa"/>
            <w:shd w:val="clear" w:color="auto" w:fill="EEF2F6"/>
            <w:tcMar>
              <w:top w:w="70" w:type="dxa"/>
              <w:left w:w="110" w:type="dxa"/>
              <w:bottom w:w="70" w:type="dxa"/>
              <w:right w:w="110" w:type="dxa"/>
            </w:tcMar>
          </w:tcPr>
          <w:p w14:paraId="61932989" w14:textId="77777777" w:rsidR="00AC26E1" w:rsidRDefault="00000000">
            <w:pPr>
              <w:jc w:val="right"/>
            </w:pPr>
            <w:r>
              <w:rPr>
                <w:sz w:val="19"/>
                <w:szCs w:val="19"/>
              </w:rPr>
              <w:t>0.7472</w:t>
            </w:r>
          </w:p>
        </w:tc>
        <w:tc>
          <w:tcPr>
            <w:tcW w:w="2400" w:type="dxa"/>
            <w:shd w:val="clear" w:color="auto" w:fill="EEF2F6"/>
            <w:tcMar>
              <w:top w:w="70" w:type="dxa"/>
              <w:left w:w="110" w:type="dxa"/>
              <w:bottom w:w="70" w:type="dxa"/>
              <w:right w:w="110" w:type="dxa"/>
            </w:tcMar>
          </w:tcPr>
          <w:p w14:paraId="65AD584A" w14:textId="77777777" w:rsidR="00AC26E1" w:rsidRDefault="00000000">
            <w:pPr>
              <w:jc w:val="right"/>
            </w:pPr>
            <w:r>
              <w:rPr>
                <w:sz w:val="19"/>
                <w:szCs w:val="19"/>
              </w:rPr>
              <w:t>0.0088</w:t>
            </w:r>
          </w:p>
        </w:tc>
        <w:tc>
          <w:tcPr>
            <w:tcW w:w="1800" w:type="dxa"/>
            <w:shd w:val="clear" w:color="auto" w:fill="EEF2F6"/>
            <w:tcMar>
              <w:top w:w="70" w:type="dxa"/>
              <w:left w:w="110" w:type="dxa"/>
              <w:bottom w:w="70" w:type="dxa"/>
              <w:right w:w="110" w:type="dxa"/>
            </w:tcMar>
          </w:tcPr>
          <w:p w14:paraId="462101D3" w14:textId="77777777" w:rsidR="00AC26E1" w:rsidRDefault="00000000">
            <w:pPr>
              <w:jc w:val="right"/>
            </w:pPr>
            <w:r>
              <w:rPr>
                <w:sz w:val="19"/>
                <w:szCs w:val="19"/>
              </w:rPr>
              <w:t>0.7303</w:t>
            </w:r>
          </w:p>
        </w:tc>
        <w:tc>
          <w:tcPr>
            <w:tcW w:w="1800" w:type="dxa"/>
            <w:shd w:val="clear" w:color="auto" w:fill="EEF2F6"/>
            <w:tcMar>
              <w:top w:w="70" w:type="dxa"/>
              <w:left w:w="110" w:type="dxa"/>
              <w:bottom w:w="70" w:type="dxa"/>
              <w:right w:w="110" w:type="dxa"/>
            </w:tcMar>
          </w:tcPr>
          <w:p w14:paraId="7B4FC78D" w14:textId="77777777" w:rsidR="00AC26E1" w:rsidRDefault="00000000">
            <w:pPr>
              <w:jc w:val="right"/>
            </w:pPr>
            <w:r>
              <w:rPr>
                <w:sz w:val="19"/>
                <w:szCs w:val="19"/>
              </w:rPr>
              <w:t>-0.0300</w:t>
            </w:r>
          </w:p>
        </w:tc>
      </w:tr>
      <w:tr w:rsidR="00AC26E1" w14:paraId="7DFAEF0B" w14:textId="77777777">
        <w:tblPrEx>
          <w:tblCellMar>
            <w:top w:w="0" w:type="dxa"/>
            <w:bottom w:w="0" w:type="dxa"/>
          </w:tblCellMar>
        </w:tblPrEx>
        <w:tc>
          <w:tcPr>
            <w:tcW w:w="1360" w:type="dxa"/>
            <w:tcMar>
              <w:top w:w="70" w:type="dxa"/>
              <w:left w:w="110" w:type="dxa"/>
              <w:bottom w:w="70" w:type="dxa"/>
              <w:right w:w="110" w:type="dxa"/>
            </w:tcMar>
          </w:tcPr>
          <w:p w14:paraId="37FA4324" w14:textId="77777777" w:rsidR="00AC26E1" w:rsidRDefault="00000000">
            <w:r>
              <w:rPr>
                <w:b/>
                <w:bCs/>
                <w:sz w:val="19"/>
                <w:szCs w:val="19"/>
              </w:rPr>
              <w:t>C</w:t>
            </w:r>
          </w:p>
        </w:tc>
        <w:tc>
          <w:tcPr>
            <w:tcW w:w="2000" w:type="dxa"/>
            <w:tcMar>
              <w:top w:w="70" w:type="dxa"/>
              <w:left w:w="110" w:type="dxa"/>
              <w:bottom w:w="70" w:type="dxa"/>
              <w:right w:w="110" w:type="dxa"/>
            </w:tcMar>
          </w:tcPr>
          <w:p w14:paraId="16EE9159" w14:textId="77777777" w:rsidR="00AC26E1" w:rsidRDefault="00000000">
            <w:pPr>
              <w:jc w:val="right"/>
            </w:pPr>
            <w:r>
              <w:rPr>
                <w:sz w:val="19"/>
                <w:szCs w:val="19"/>
              </w:rPr>
              <w:t>0.7470</w:t>
            </w:r>
          </w:p>
        </w:tc>
        <w:tc>
          <w:tcPr>
            <w:tcW w:w="2400" w:type="dxa"/>
            <w:tcMar>
              <w:top w:w="70" w:type="dxa"/>
              <w:left w:w="110" w:type="dxa"/>
              <w:bottom w:w="70" w:type="dxa"/>
              <w:right w:w="110" w:type="dxa"/>
            </w:tcMar>
          </w:tcPr>
          <w:p w14:paraId="594AD1EE" w14:textId="77777777" w:rsidR="00AC26E1" w:rsidRDefault="00000000">
            <w:pPr>
              <w:jc w:val="right"/>
            </w:pPr>
            <w:r>
              <w:rPr>
                <w:sz w:val="19"/>
                <w:szCs w:val="19"/>
              </w:rPr>
              <w:t>0.0096</w:t>
            </w:r>
          </w:p>
        </w:tc>
        <w:tc>
          <w:tcPr>
            <w:tcW w:w="1800" w:type="dxa"/>
            <w:tcMar>
              <w:top w:w="70" w:type="dxa"/>
              <w:left w:w="110" w:type="dxa"/>
              <w:bottom w:w="70" w:type="dxa"/>
              <w:right w:w="110" w:type="dxa"/>
            </w:tcMar>
          </w:tcPr>
          <w:p w14:paraId="2664860F" w14:textId="77777777" w:rsidR="00AC26E1" w:rsidRDefault="00000000">
            <w:pPr>
              <w:jc w:val="right"/>
            </w:pPr>
            <w:r>
              <w:rPr>
                <w:sz w:val="19"/>
                <w:szCs w:val="19"/>
              </w:rPr>
              <w:t>0.7301</w:t>
            </w:r>
          </w:p>
        </w:tc>
        <w:tc>
          <w:tcPr>
            <w:tcW w:w="1800" w:type="dxa"/>
            <w:tcMar>
              <w:top w:w="70" w:type="dxa"/>
              <w:left w:w="110" w:type="dxa"/>
              <w:bottom w:w="70" w:type="dxa"/>
              <w:right w:w="110" w:type="dxa"/>
            </w:tcMar>
          </w:tcPr>
          <w:p w14:paraId="7977A4D1" w14:textId="77777777" w:rsidR="00AC26E1" w:rsidRDefault="00000000">
            <w:pPr>
              <w:jc w:val="right"/>
            </w:pPr>
            <w:r>
              <w:rPr>
                <w:sz w:val="19"/>
                <w:szCs w:val="19"/>
              </w:rPr>
              <w:t>-0.0299</w:t>
            </w:r>
          </w:p>
        </w:tc>
      </w:tr>
      <w:tr w:rsidR="00AC26E1" w14:paraId="7D88E0E6" w14:textId="77777777">
        <w:tblPrEx>
          <w:tblCellMar>
            <w:top w:w="0" w:type="dxa"/>
            <w:bottom w:w="0" w:type="dxa"/>
          </w:tblCellMar>
        </w:tblPrEx>
        <w:tc>
          <w:tcPr>
            <w:tcW w:w="1360" w:type="dxa"/>
            <w:shd w:val="clear" w:color="auto" w:fill="EEF2F6"/>
            <w:tcMar>
              <w:top w:w="70" w:type="dxa"/>
              <w:left w:w="110" w:type="dxa"/>
              <w:bottom w:w="70" w:type="dxa"/>
              <w:right w:w="110" w:type="dxa"/>
            </w:tcMar>
          </w:tcPr>
          <w:p w14:paraId="1EB1626C" w14:textId="77777777" w:rsidR="00AC26E1" w:rsidRDefault="00000000">
            <w:r>
              <w:rPr>
                <w:b/>
                <w:bCs/>
                <w:sz w:val="19"/>
                <w:szCs w:val="19"/>
              </w:rPr>
              <w:t>D</w:t>
            </w:r>
          </w:p>
        </w:tc>
        <w:tc>
          <w:tcPr>
            <w:tcW w:w="2000" w:type="dxa"/>
            <w:shd w:val="clear" w:color="auto" w:fill="EEF2F6"/>
            <w:tcMar>
              <w:top w:w="70" w:type="dxa"/>
              <w:left w:w="110" w:type="dxa"/>
              <w:bottom w:w="70" w:type="dxa"/>
              <w:right w:w="110" w:type="dxa"/>
            </w:tcMar>
          </w:tcPr>
          <w:p w14:paraId="16199298" w14:textId="77777777" w:rsidR="00AC26E1" w:rsidRDefault="00000000">
            <w:pPr>
              <w:jc w:val="right"/>
            </w:pPr>
            <w:r>
              <w:rPr>
                <w:sz w:val="19"/>
                <w:szCs w:val="19"/>
              </w:rPr>
              <w:t>0.7473</w:t>
            </w:r>
          </w:p>
        </w:tc>
        <w:tc>
          <w:tcPr>
            <w:tcW w:w="2400" w:type="dxa"/>
            <w:shd w:val="clear" w:color="auto" w:fill="EEF2F6"/>
            <w:tcMar>
              <w:top w:w="70" w:type="dxa"/>
              <w:left w:w="110" w:type="dxa"/>
              <w:bottom w:w="70" w:type="dxa"/>
              <w:right w:w="110" w:type="dxa"/>
            </w:tcMar>
          </w:tcPr>
          <w:p w14:paraId="6E197E06" w14:textId="77777777" w:rsidR="00AC26E1" w:rsidRDefault="00000000">
            <w:pPr>
              <w:jc w:val="right"/>
            </w:pPr>
            <w:r>
              <w:rPr>
                <w:sz w:val="19"/>
                <w:szCs w:val="19"/>
              </w:rPr>
              <w:t>0.0093</w:t>
            </w:r>
          </w:p>
        </w:tc>
        <w:tc>
          <w:tcPr>
            <w:tcW w:w="1800" w:type="dxa"/>
            <w:shd w:val="clear" w:color="auto" w:fill="EEF2F6"/>
            <w:tcMar>
              <w:top w:w="70" w:type="dxa"/>
              <w:left w:w="110" w:type="dxa"/>
              <w:bottom w:w="70" w:type="dxa"/>
              <w:right w:w="110" w:type="dxa"/>
            </w:tcMar>
          </w:tcPr>
          <w:p w14:paraId="63049DD8" w14:textId="77777777" w:rsidR="00AC26E1" w:rsidRDefault="00000000">
            <w:pPr>
              <w:jc w:val="right"/>
            </w:pPr>
            <w:r>
              <w:rPr>
                <w:sz w:val="19"/>
                <w:szCs w:val="19"/>
              </w:rPr>
              <w:t>0.7298</w:t>
            </w:r>
          </w:p>
        </w:tc>
        <w:tc>
          <w:tcPr>
            <w:tcW w:w="1800" w:type="dxa"/>
            <w:shd w:val="clear" w:color="auto" w:fill="EEF2F6"/>
            <w:tcMar>
              <w:top w:w="70" w:type="dxa"/>
              <w:left w:w="110" w:type="dxa"/>
              <w:bottom w:w="70" w:type="dxa"/>
              <w:right w:w="110" w:type="dxa"/>
            </w:tcMar>
          </w:tcPr>
          <w:p w14:paraId="43285670" w14:textId="77777777" w:rsidR="00AC26E1" w:rsidRDefault="00000000">
            <w:pPr>
              <w:jc w:val="right"/>
            </w:pPr>
            <w:r>
              <w:rPr>
                <w:sz w:val="19"/>
                <w:szCs w:val="19"/>
              </w:rPr>
              <w:t>-0.0225</w:t>
            </w:r>
          </w:p>
        </w:tc>
      </w:tr>
    </w:tbl>
    <w:p w14:paraId="0728CC12" w14:textId="77777777" w:rsidR="00AC26E1" w:rsidRDefault="00AC26E1">
      <w:pPr>
        <w:spacing w:line="276" w:lineRule="auto"/>
      </w:pPr>
    </w:p>
    <w:p w14:paraId="43299366" w14:textId="77777777" w:rsidR="00AC26E1" w:rsidRDefault="00000000">
      <w:pPr>
        <w:pStyle w:val="Heading2"/>
        <w:spacing w:before="260" w:after="120"/>
      </w:pPr>
      <w:bookmarkStart w:id="36" w:name="_Toc236776521"/>
      <w:r>
        <w:rPr>
          <w:b/>
          <w:bCs/>
          <w:color w:val="0F766E"/>
          <w:sz w:val="24"/>
          <w:szCs w:val="24"/>
        </w:rPr>
        <w:t>7.3 Per-fold detail</w:t>
      </w:r>
      <w:bookmarkEnd w:id="36"/>
    </w:p>
    <w:p w14:paraId="2D08871F" w14:textId="77777777" w:rsidR="00AC26E1" w:rsidRDefault="00000000">
      <w:pPr>
        <w:spacing w:after="120" w:line="276" w:lineRule="auto"/>
      </w:pPr>
      <w:r>
        <w:t>Fold-level results show whether a difference between arms is consistent or simply noise.</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360"/>
        <w:gridCol w:w="2333"/>
        <w:gridCol w:w="2333"/>
        <w:gridCol w:w="2334"/>
      </w:tblGrid>
      <w:tr w:rsidR="00AC26E1" w14:paraId="3B661E79" w14:textId="77777777">
        <w:tblPrEx>
          <w:tblCellMar>
            <w:top w:w="0" w:type="dxa"/>
            <w:bottom w:w="0" w:type="dxa"/>
          </w:tblCellMar>
        </w:tblPrEx>
        <w:trPr>
          <w:tblHeader/>
        </w:trPr>
        <w:tc>
          <w:tcPr>
            <w:tcW w:w="2360" w:type="dxa"/>
            <w:shd w:val="clear" w:color="auto" w:fill="0B3C5D"/>
            <w:tcMar>
              <w:top w:w="70" w:type="dxa"/>
              <w:left w:w="110" w:type="dxa"/>
              <w:bottom w:w="70" w:type="dxa"/>
              <w:right w:w="110" w:type="dxa"/>
            </w:tcMar>
          </w:tcPr>
          <w:p w14:paraId="3B348CA6" w14:textId="77777777" w:rsidR="00AC26E1" w:rsidRDefault="00000000">
            <w:r>
              <w:rPr>
                <w:b/>
                <w:bCs/>
                <w:color w:val="FFFFFF"/>
                <w:sz w:val="19"/>
                <w:szCs w:val="19"/>
              </w:rPr>
              <w:t>Arm</w:t>
            </w:r>
          </w:p>
        </w:tc>
        <w:tc>
          <w:tcPr>
            <w:tcW w:w="2333" w:type="dxa"/>
            <w:shd w:val="clear" w:color="auto" w:fill="0B3C5D"/>
            <w:tcMar>
              <w:top w:w="70" w:type="dxa"/>
              <w:left w:w="110" w:type="dxa"/>
              <w:bottom w:w="70" w:type="dxa"/>
              <w:right w:w="110" w:type="dxa"/>
            </w:tcMar>
          </w:tcPr>
          <w:p w14:paraId="6A0494B8" w14:textId="77777777" w:rsidR="00AC26E1" w:rsidRDefault="00000000">
            <w:pPr>
              <w:jc w:val="right"/>
            </w:pPr>
            <w:r>
              <w:rPr>
                <w:b/>
                <w:bCs/>
                <w:color w:val="FFFFFF"/>
                <w:sz w:val="19"/>
                <w:szCs w:val="19"/>
              </w:rPr>
              <w:t>F1</w:t>
            </w:r>
          </w:p>
        </w:tc>
        <w:tc>
          <w:tcPr>
            <w:tcW w:w="2333" w:type="dxa"/>
            <w:shd w:val="clear" w:color="auto" w:fill="0B3C5D"/>
            <w:tcMar>
              <w:top w:w="70" w:type="dxa"/>
              <w:left w:w="110" w:type="dxa"/>
              <w:bottom w:w="70" w:type="dxa"/>
              <w:right w:w="110" w:type="dxa"/>
            </w:tcMar>
          </w:tcPr>
          <w:p w14:paraId="4CCA3D92" w14:textId="77777777" w:rsidR="00AC26E1" w:rsidRDefault="00000000">
            <w:pPr>
              <w:jc w:val="right"/>
            </w:pPr>
            <w:r>
              <w:rPr>
                <w:b/>
                <w:bCs/>
                <w:color w:val="FFFFFF"/>
                <w:sz w:val="19"/>
                <w:szCs w:val="19"/>
              </w:rPr>
              <w:t>F2</w:t>
            </w:r>
          </w:p>
        </w:tc>
        <w:tc>
          <w:tcPr>
            <w:tcW w:w="2334" w:type="dxa"/>
            <w:shd w:val="clear" w:color="auto" w:fill="0B3C5D"/>
            <w:tcMar>
              <w:top w:w="70" w:type="dxa"/>
              <w:left w:w="110" w:type="dxa"/>
              <w:bottom w:w="70" w:type="dxa"/>
              <w:right w:w="110" w:type="dxa"/>
            </w:tcMar>
          </w:tcPr>
          <w:p w14:paraId="05A8E502" w14:textId="77777777" w:rsidR="00AC26E1" w:rsidRDefault="00000000">
            <w:pPr>
              <w:jc w:val="right"/>
            </w:pPr>
            <w:r>
              <w:rPr>
                <w:b/>
                <w:bCs/>
                <w:color w:val="FFFFFF"/>
                <w:sz w:val="19"/>
                <w:szCs w:val="19"/>
              </w:rPr>
              <w:t>F3</w:t>
            </w:r>
          </w:p>
        </w:tc>
      </w:tr>
      <w:tr w:rsidR="00AC26E1" w14:paraId="589A1B46" w14:textId="77777777">
        <w:tblPrEx>
          <w:tblCellMar>
            <w:top w:w="0" w:type="dxa"/>
            <w:bottom w:w="0" w:type="dxa"/>
          </w:tblCellMar>
        </w:tblPrEx>
        <w:tc>
          <w:tcPr>
            <w:tcW w:w="2360" w:type="dxa"/>
            <w:tcMar>
              <w:top w:w="70" w:type="dxa"/>
              <w:left w:w="110" w:type="dxa"/>
              <w:bottom w:w="70" w:type="dxa"/>
              <w:right w:w="110" w:type="dxa"/>
            </w:tcMar>
          </w:tcPr>
          <w:p w14:paraId="57ABC9E5" w14:textId="77777777" w:rsidR="00AC26E1" w:rsidRDefault="00000000">
            <w:r>
              <w:rPr>
                <w:b/>
                <w:bCs/>
                <w:sz w:val="19"/>
                <w:szCs w:val="19"/>
              </w:rPr>
              <w:t>A</w:t>
            </w:r>
          </w:p>
        </w:tc>
        <w:tc>
          <w:tcPr>
            <w:tcW w:w="2333" w:type="dxa"/>
            <w:tcMar>
              <w:top w:w="70" w:type="dxa"/>
              <w:left w:w="110" w:type="dxa"/>
              <w:bottom w:w="70" w:type="dxa"/>
              <w:right w:w="110" w:type="dxa"/>
            </w:tcMar>
          </w:tcPr>
          <w:p w14:paraId="746D2A09" w14:textId="77777777" w:rsidR="00AC26E1" w:rsidRDefault="00000000">
            <w:pPr>
              <w:jc w:val="right"/>
            </w:pPr>
            <w:r>
              <w:rPr>
                <w:sz w:val="19"/>
                <w:szCs w:val="19"/>
              </w:rPr>
              <w:t>0.7657</w:t>
            </w:r>
          </w:p>
        </w:tc>
        <w:tc>
          <w:tcPr>
            <w:tcW w:w="2333" w:type="dxa"/>
            <w:tcMar>
              <w:top w:w="70" w:type="dxa"/>
              <w:left w:w="110" w:type="dxa"/>
              <w:bottom w:w="70" w:type="dxa"/>
              <w:right w:w="110" w:type="dxa"/>
            </w:tcMar>
          </w:tcPr>
          <w:p w14:paraId="1AF27EED" w14:textId="77777777" w:rsidR="00AC26E1" w:rsidRDefault="00000000">
            <w:pPr>
              <w:jc w:val="right"/>
            </w:pPr>
            <w:r>
              <w:rPr>
                <w:sz w:val="19"/>
                <w:szCs w:val="19"/>
              </w:rPr>
              <w:t>0.7607</w:t>
            </w:r>
          </w:p>
        </w:tc>
        <w:tc>
          <w:tcPr>
            <w:tcW w:w="2334" w:type="dxa"/>
            <w:tcMar>
              <w:top w:w="70" w:type="dxa"/>
              <w:left w:w="110" w:type="dxa"/>
              <w:bottom w:w="70" w:type="dxa"/>
              <w:right w:w="110" w:type="dxa"/>
            </w:tcMar>
          </w:tcPr>
          <w:p w14:paraId="63FC140D" w14:textId="77777777" w:rsidR="00AC26E1" w:rsidRDefault="00000000">
            <w:pPr>
              <w:jc w:val="right"/>
            </w:pPr>
            <w:r>
              <w:rPr>
                <w:sz w:val="19"/>
                <w:szCs w:val="19"/>
              </w:rPr>
              <w:t>0.7508</w:t>
            </w:r>
          </w:p>
        </w:tc>
      </w:tr>
      <w:tr w:rsidR="00AC26E1" w14:paraId="4B2669F0" w14:textId="77777777">
        <w:tblPrEx>
          <w:tblCellMar>
            <w:top w:w="0" w:type="dxa"/>
            <w:bottom w:w="0" w:type="dxa"/>
          </w:tblCellMar>
        </w:tblPrEx>
        <w:tc>
          <w:tcPr>
            <w:tcW w:w="2360" w:type="dxa"/>
            <w:shd w:val="clear" w:color="auto" w:fill="EEF2F6"/>
            <w:tcMar>
              <w:top w:w="70" w:type="dxa"/>
              <w:left w:w="110" w:type="dxa"/>
              <w:bottom w:w="70" w:type="dxa"/>
              <w:right w:w="110" w:type="dxa"/>
            </w:tcMar>
          </w:tcPr>
          <w:p w14:paraId="2B15437E" w14:textId="77777777" w:rsidR="00AC26E1" w:rsidRDefault="00000000">
            <w:r>
              <w:rPr>
                <w:b/>
                <w:bCs/>
                <w:sz w:val="19"/>
                <w:szCs w:val="19"/>
              </w:rPr>
              <w:t>B</w:t>
            </w:r>
          </w:p>
        </w:tc>
        <w:tc>
          <w:tcPr>
            <w:tcW w:w="2333" w:type="dxa"/>
            <w:shd w:val="clear" w:color="auto" w:fill="EEF2F6"/>
            <w:tcMar>
              <w:top w:w="70" w:type="dxa"/>
              <w:left w:w="110" w:type="dxa"/>
              <w:bottom w:w="70" w:type="dxa"/>
              <w:right w:w="110" w:type="dxa"/>
            </w:tcMar>
          </w:tcPr>
          <w:p w14:paraId="69CB044D" w14:textId="77777777" w:rsidR="00AC26E1" w:rsidRDefault="00000000">
            <w:pPr>
              <w:jc w:val="right"/>
            </w:pPr>
            <w:r>
              <w:rPr>
                <w:sz w:val="19"/>
                <w:szCs w:val="19"/>
              </w:rPr>
              <w:t>0.7516</w:t>
            </w:r>
          </w:p>
        </w:tc>
        <w:tc>
          <w:tcPr>
            <w:tcW w:w="2333" w:type="dxa"/>
            <w:shd w:val="clear" w:color="auto" w:fill="EEF2F6"/>
            <w:tcMar>
              <w:top w:w="70" w:type="dxa"/>
              <w:left w:w="110" w:type="dxa"/>
              <w:bottom w:w="70" w:type="dxa"/>
              <w:right w:w="110" w:type="dxa"/>
            </w:tcMar>
          </w:tcPr>
          <w:p w14:paraId="2C70DB69" w14:textId="77777777" w:rsidR="00AC26E1" w:rsidRDefault="00000000">
            <w:pPr>
              <w:jc w:val="right"/>
            </w:pPr>
            <w:r>
              <w:rPr>
                <w:sz w:val="19"/>
                <w:szCs w:val="19"/>
              </w:rPr>
              <w:t>0.7529</w:t>
            </w:r>
          </w:p>
        </w:tc>
        <w:tc>
          <w:tcPr>
            <w:tcW w:w="2334" w:type="dxa"/>
            <w:shd w:val="clear" w:color="auto" w:fill="EEF2F6"/>
            <w:tcMar>
              <w:top w:w="70" w:type="dxa"/>
              <w:left w:w="110" w:type="dxa"/>
              <w:bottom w:w="70" w:type="dxa"/>
              <w:right w:w="110" w:type="dxa"/>
            </w:tcMar>
          </w:tcPr>
          <w:p w14:paraId="009E1208" w14:textId="77777777" w:rsidR="00AC26E1" w:rsidRDefault="00000000">
            <w:pPr>
              <w:jc w:val="right"/>
            </w:pPr>
            <w:r>
              <w:rPr>
                <w:sz w:val="19"/>
                <w:szCs w:val="19"/>
              </w:rPr>
              <w:t>0.7371</w:t>
            </w:r>
          </w:p>
        </w:tc>
      </w:tr>
      <w:tr w:rsidR="00AC26E1" w14:paraId="155A4CC0" w14:textId="77777777">
        <w:tblPrEx>
          <w:tblCellMar>
            <w:top w:w="0" w:type="dxa"/>
            <w:bottom w:w="0" w:type="dxa"/>
          </w:tblCellMar>
        </w:tblPrEx>
        <w:tc>
          <w:tcPr>
            <w:tcW w:w="2360" w:type="dxa"/>
            <w:tcMar>
              <w:top w:w="70" w:type="dxa"/>
              <w:left w:w="110" w:type="dxa"/>
              <w:bottom w:w="70" w:type="dxa"/>
              <w:right w:w="110" w:type="dxa"/>
            </w:tcMar>
          </w:tcPr>
          <w:p w14:paraId="1BBAFC66" w14:textId="77777777" w:rsidR="00AC26E1" w:rsidRDefault="00000000">
            <w:r>
              <w:rPr>
                <w:b/>
                <w:bCs/>
                <w:sz w:val="19"/>
                <w:szCs w:val="19"/>
              </w:rPr>
              <w:t>C</w:t>
            </w:r>
          </w:p>
        </w:tc>
        <w:tc>
          <w:tcPr>
            <w:tcW w:w="2333" w:type="dxa"/>
            <w:tcMar>
              <w:top w:w="70" w:type="dxa"/>
              <w:left w:w="110" w:type="dxa"/>
              <w:bottom w:w="70" w:type="dxa"/>
              <w:right w:w="110" w:type="dxa"/>
            </w:tcMar>
          </w:tcPr>
          <w:p w14:paraId="6F719CAF" w14:textId="77777777" w:rsidR="00AC26E1" w:rsidRDefault="00000000">
            <w:pPr>
              <w:jc w:val="right"/>
            </w:pPr>
            <w:r>
              <w:rPr>
                <w:sz w:val="19"/>
                <w:szCs w:val="19"/>
              </w:rPr>
              <w:t>0.7519</w:t>
            </w:r>
          </w:p>
        </w:tc>
        <w:tc>
          <w:tcPr>
            <w:tcW w:w="2333" w:type="dxa"/>
            <w:tcMar>
              <w:top w:w="70" w:type="dxa"/>
              <w:left w:w="110" w:type="dxa"/>
              <w:bottom w:w="70" w:type="dxa"/>
              <w:right w:w="110" w:type="dxa"/>
            </w:tcMar>
          </w:tcPr>
          <w:p w14:paraId="7494D849" w14:textId="77777777" w:rsidR="00AC26E1" w:rsidRDefault="00000000">
            <w:pPr>
              <w:jc w:val="right"/>
            </w:pPr>
            <w:r>
              <w:rPr>
                <w:sz w:val="19"/>
                <w:szCs w:val="19"/>
              </w:rPr>
              <w:t>0.7532</w:t>
            </w:r>
          </w:p>
        </w:tc>
        <w:tc>
          <w:tcPr>
            <w:tcW w:w="2334" w:type="dxa"/>
            <w:tcMar>
              <w:top w:w="70" w:type="dxa"/>
              <w:left w:w="110" w:type="dxa"/>
              <w:bottom w:w="70" w:type="dxa"/>
              <w:right w:w="110" w:type="dxa"/>
            </w:tcMar>
          </w:tcPr>
          <w:p w14:paraId="0D3A6C52" w14:textId="77777777" w:rsidR="00AC26E1" w:rsidRDefault="00000000">
            <w:pPr>
              <w:jc w:val="right"/>
            </w:pPr>
            <w:r>
              <w:rPr>
                <w:sz w:val="19"/>
                <w:szCs w:val="19"/>
              </w:rPr>
              <w:t>0.7359</w:t>
            </w:r>
          </w:p>
        </w:tc>
      </w:tr>
      <w:tr w:rsidR="00AC26E1" w14:paraId="1C04DCB6" w14:textId="77777777">
        <w:tblPrEx>
          <w:tblCellMar>
            <w:top w:w="0" w:type="dxa"/>
            <w:bottom w:w="0" w:type="dxa"/>
          </w:tblCellMar>
        </w:tblPrEx>
        <w:tc>
          <w:tcPr>
            <w:tcW w:w="2360" w:type="dxa"/>
            <w:shd w:val="clear" w:color="auto" w:fill="EEF2F6"/>
            <w:tcMar>
              <w:top w:w="70" w:type="dxa"/>
              <w:left w:w="110" w:type="dxa"/>
              <w:bottom w:w="70" w:type="dxa"/>
              <w:right w:w="110" w:type="dxa"/>
            </w:tcMar>
          </w:tcPr>
          <w:p w14:paraId="443F15C0" w14:textId="77777777" w:rsidR="00AC26E1" w:rsidRDefault="00000000">
            <w:r>
              <w:rPr>
                <w:b/>
                <w:bCs/>
                <w:sz w:val="19"/>
                <w:szCs w:val="19"/>
              </w:rPr>
              <w:t>D</w:t>
            </w:r>
          </w:p>
        </w:tc>
        <w:tc>
          <w:tcPr>
            <w:tcW w:w="2333" w:type="dxa"/>
            <w:shd w:val="clear" w:color="auto" w:fill="EEF2F6"/>
            <w:tcMar>
              <w:top w:w="70" w:type="dxa"/>
              <w:left w:w="110" w:type="dxa"/>
              <w:bottom w:w="70" w:type="dxa"/>
              <w:right w:w="110" w:type="dxa"/>
            </w:tcMar>
          </w:tcPr>
          <w:p w14:paraId="433242D6" w14:textId="77777777" w:rsidR="00AC26E1" w:rsidRDefault="00000000">
            <w:pPr>
              <w:jc w:val="right"/>
            </w:pPr>
            <w:r>
              <w:rPr>
                <w:sz w:val="19"/>
                <w:szCs w:val="19"/>
              </w:rPr>
              <w:t>0.7532</w:t>
            </w:r>
          </w:p>
        </w:tc>
        <w:tc>
          <w:tcPr>
            <w:tcW w:w="2333" w:type="dxa"/>
            <w:shd w:val="clear" w:color="auto" w:fill="EEF2F6"/>
            <w:tcMar>
              <w:top w:w="70" w:type="dxa"/>
              <w:left w:w="110" w:type="dxa"/>
              <w:bottom w:w="70" w:type="dxa"/>
              <w:right w:w="110" w:type="dxa"/>
            </w:tcMar>
          </w:tcPr>
          <w:p w14:paraId="7A3AEEA5" w14:textId="77777777" w:rsidR="00AC26E1" w:rsidRDefault="00000000">
            <w:pPr>
              <w:jc w:val="right"/>
            </w:pPr>
            <w:r>
              <w:rPr>
                <w:sz w:val="19"/>
                <w:szCs w:val="19"/>
              </w:rPr>
              <w:t>0.7521</w:t>
            </w:r>
          </w:p>
        </w:tc>
        <w:tc>
          <w:tcPr>
            <w:tcW w:w="2334" w:type="dxa"/>
            <w:shd w:val="clear" w:color="auto" w:fill="EEF2F6"/>
            <w:tcMar>
              <w:top w:w="70" w:type="dxa"/>
              <w:left w:w="110" w:type="dxa"/>
              <w:bottom w:w="70" w:type="dxa"/>
              <w:right w:w="110" w:type="dxa"/>
            </w:tcMar>
          </w:tcPr>
          <w:p w14:paraId="41E22727" w14:textId="77777777" w:rsidR="00AC26E1" w:rsidRDefault="00000000">
            <w:pPr>
              <w:jc w:val="right"/>
            </w:pPr>
            <w:r>
              <w:rPr>
                <w:sz w:val="19"/>
                <w:szCs w:val="19"/>
              </w:rPr>
              <w:t>0.7366</w:t>
            </w:r>
          </w:p>
        </w:tc>
      </w:tr>
    </w:tbl>
    <w:p w14:paraId="0193E7EB" w14:textId="77777777" w:rsidR="00AC26E1" w:rsidRDefault="00AC26E1">
      <w:pPr>
        <w:spacing w:line="276" w:lineRule="auto"/>
      </w:pPr>
    </w:p>
    <w:p w14:paraId="2234E5E2" w14:textId="77777777" w:rsidR="00AC26E1" w:rsidRDefault="00000000" w:rsidP="00BB7543">
      <w:pPr>
        <w:pStyle w:val="Heading2"/>
        <w:spacing w:before="260" w:after="120"/>
        <w:jc w:val="both"/>
      </w:pPr>
      <w:bookmarkStart w:id="37" w:name="_Toc236776522"/>
      <w:r>
        <w:rPr>
          <w:b/>
          <w:bCs/>
          <w:color w:val="0F766E"/>
          <w:sz w:val="24"/>
          <w:szCs w:val="24"/>
        </w:rPr>
        <w:t>7.4 Verdict</w:t>
      </w:r>
      <w:bookmarkEnd w:id="37"/>
    </w:p>
    <w:p w14:paraId="6263DBD4" w14:textId="77777777" w:rsidR="00AC26E1" w:rsidRDefault="00000000" w:rsidP="00BB7543">
      <w:pPr>
        <w:pStyle w:val="ListParagraph"/>
        <w:numPr>
          <w:ilvl w:val="0"/>
          <w:numId w:val="2"/>
        </w:numPr>
        <w:spacing w:after="70" w:line="276" w:lineRule="auto"/>
        <w:jc w:val="both"/>
      </w:pPr>
      <w:r>
        <w:rPr>
          <w:b/>
          <w:bCs/>
        </w:rPr>
        <w:t xml:space="preserve">Calendar and price features improved accuracy. </w:t>
      </w:r>
      <w:r>
        <w:t>WAPE fell by 0.0119 (1.57% relative), consistently across folds. This is the one external addition that clearly earns its place.</w:t>
      </w:r>
    </w:p>
    <w:p w14:paraId="2BF5395C" w14:textId="77777777" w:rsidR="00AC26E1" w:rsidRDefault="00000000" w:rsidP="00BB7543">
      <w:pPr>
        <w:pStyle w:val="ListParagraph"/>
        <w:numPr>
          <w:ilvl w:val="0"/>
          <w:numId w:val="2"/>
        </w:numPr>
        <w:spacing w:after="70" w:line="276" w:lineRule="auto"/>
        <w:jc w:val="both"/>
      </w:pPr>
      <w:r>
        <w:rPr>
          <w:b/>
          <w:bCs/>
        </w:rPr>
        <w:t xml:space="preserve">FEMA disaster context did not materially help. </w:t>
      </w:r>
      <w:r>
        <w:t>WAPE moved by 0.0002 (0.03% relative), which is far smaller than the 0.0088 fold-to-fold spread. A difference this small cannot be distinguished from noise.</w:t>
      </w:r>
    </w:p>
    <w:p w14:paraId="79A6386A" w14:textId="77777777" w:rsidR="00AC26E1" w:rsidRDefault="00000000" w:rsidP="00BB7543">
      <w:pPr>
        <w:pStyle w:val="ListParagraph"/>
        <w:numPr>
          <w:ilvl w:val="0"/>
          <w:numId w:val="2"/>
        </w:numPr>
        <w:spacing w:after="70" w:line="276" w:lineRule="auto"/>
        <w:jc w:val="both"/>
      </w:pPr>
      <w:r>
        <w:rPr>
          <w:b/>
          <w:bCs/>
        </w:rPr>
        <w:t xml:space="preserve">FRED economic context did not help. </w:t>
      </w:r>
      <w:r>
        <w:t>WAPE rose by 0.0003. Monthly state unemployment is too slow-moving to explain daily deviations in a 28-day horizon.</w:t>
      </w:r>
    </w:p>
    <w:p w14:paraId="78CF2AF9" w14:textId="77777777" w:rsidR="00AC26E1" w:rsidRDefault="00000000" w:rsidP="00BB7543">
      <w:pPr>
        <w:pStyle w:val="ListParagraph"/>
        <w:numPr>
          <w:ilvl w:val="0"/>
          <w:numId w:val="2"/>
        </w:numPr>
        <w:spacing w:after="70" w:line="276" w:lineRule="auto"/>
        <w:jc w:val="both"/>
      </w:pPr>
      <w:r>
        <w:rPr>
          <w:b/>
          <w:bCs/>
        </w:rPr>
        <w:t xml:space="preserve">Selection outcome. </w:t>
      </w:r>
      <w:r>
        <w:t>The mechanical rule chose the smallest feature set within 0.3% relative of the best mean WAPE, which is arm B. The simpler model was selected on the evidence, not on preference.</w:t>
      </w:r>
    </w:p>
    <w:p w14:paraId="3EB08506" w14:textId="77777777" w:rsidR="00AC26E1" w:rsidRDefault="00AC26E1" w:rsidP="00BB7543">
      <w:pPr>
        <w:spacing w:line="276" w:lineRule="auto"/>
        <w:jc w:val="both"/>
      </w:pPr>
    </w:p>
    <w:p w14:paraId="14EC06AE" w14:textId="77777777" w:rsidR="00AC26E1" w:rsidRDefault="00000000" w:rsidP="00BB7543">
      <w:pPr>
        <w:shd w:val="clear" w:color="auto" w:fill="F7F9FB"/>
        <w:spacing w:before="100" w:line="276" w:lineRule="auto"/>
        <w:jc w:val="both"/>
      </w:pPr>
      <w:r>
        <w:rPr>
          <w:b/>
          <w:bCs/>
          <w:color w:val="0B3C5D"/>
        </w:rPr>
        <w:t>Why the negative result is valuable</w:t>
      </w:r>
    </w:p>
    <w:p w14:paraId="3DC91056" w14:textId="35618241" w:rsidR="00AC26E1" w:rsidRDefault="00000000" w:rsidP="00BB7543">
      <w:pPr>
        <w:shd w:val="clear" w:color="auto" w:fill="F7F9FB"/>
        <w:spacing w:after="160" w:line="276" w:lineRule="auto"/>
        <w:jc w:val="both"/>
      </w:pPr>
      <w:r>
        <w:t>A common failure mode in applied data science is to add an interesting external dataset and then find a way to justify keeping it. This study measured the contribution under a fair protocol, found it immaterial, reported it in the application and in the generated results file</w:t>
      </w:r>
      <w:r w:rsidR="0024226A">
        <w:t xml:space="preserve"> and</w:t>
      </w:r>
      <w:r>
        <w:t xml:space="preserve"> let the selection rule act on it. The external sources are retained where they genuinely add value - as context for interpreting shocks - and not where they do not.</w:t>
      </w:r>
    </w:p>
    <w:p w14:paraId="658485E3" w14:textId="77777777" w:rsidR="00AC26E1" w:rsidRDefault="00000000">
      <w:r>
        <w:br w:type="page"/>
      </w:r>
    </w:p>
    <w:p w14:paraId="28113CB8" w14:textId="77777777" w:rsidR="00AC26E1" w:rsidRDefault="00000000" w:rsidP="0024226A">
      <w:pPr>
        <w:pStyle w:val="Heading1"/>
        <w:spacing w:before="360" w:after="160"/>
        <w:jc w:val="both"/>
      </w:pPr>
      <w:bookmarkStart w:id="38" w:name="_Toc236776523"/>
      <w:r>
        <w:rPr>
          <w:b/>
          <w:bCs/>
          <w:color w:val="0B3C5D"/>
          <w:sz w:val="30"/>
          <w:szCs w:val="30"/>
        </w:rPr>
        <w:t>8. Demand Shock Intelligence</w:t>
      </w:r>
      <w:bookmarkEnd w:id="38"/>
    </w:p>
    <w:p w14:paraId="38531DDC" w14:textId="30E7F02D" w:rsidR="00AC26E1" w:rsidRDefault="00000000" w:rsidP="0024226A">
      <w:pPr>
        <w:spacing w:after="120" w:line="276" w:lineRule="auto"/>
        <w:jc w:val="both"/>
      </w:pPr>
      <w:r>
        <w:t>This module is the platform's distinguishing capability. A shock is not simply high demand. It is a day on which actual demand departed from what the model could reasonably have expected, in a way that is large relative to that series' own recent forecast error</w:t>
      </w:r>
      <w:r w:rsidR="0024226A">
        <w:t xml:space="preserve"> and</w:t>
      </w:r>
      <w:r>
        <w:t>/or persistent</w:t>
      </w:r>
      <w:r w:rsidR="0024226A">
        <w:t xml:space="preserve"> and</w:t>
      </w:r>
      <w:r>
        <w:t>/or accompanied by a change in volatility or demand level.</w:t>
      </w:r>
    </w:p>
    <w:p w14:paraId="67AD518B" w14:textId="77777777" w:rsidR="00AC26E1" w:rsidRDefault="00000000" w:rsidP="0024226A">
      <w:pPr>
        <w:pStyle w:val="Heading2"/>
        <w:spacing w:before="260" w:after="120"/>
        <w:jc w:val="both"/>
      </w:pPr>
      <w:bookmarkStart w:id="39" w:name="_Toc236776524"/>
      <w:r>
        <w:rPr>
          <w:b/>
          <w:bCs/>
          <w:color w:val="0F766E"/>
          <w:sz w:val="24"/>
          <w:szCs w:val="24"/>
        </w:rPr>
        <w:t>8.1 Why the residuals come from a crisis-free model</w:t>
      </w:r>
      <w:bookmarkEnd w:id="39"/>
    </w:p>
    <w:p w14:paraId="7F1E2C6A" w14:textId="77777777" w:rsidR="00AC26E1" w:rsidRDefault="00000000" w:rsidP="0024226A">
      <w:pPr>
        <w:spacing w:after="120" w:line="276" w:lineRule="auto"/>
        <w:jc w:val="both"/>
      </w:pPr>
      <w:r>
        <w:t>Shock residuals are taken from arm B, which contains no FEMA or FRED features. This is deliberate. If crisis features were in the model, crisis-driven deviations would be partly absorbed into the prediction and would disappear from the residual, blinding the detector to exactly what it exists to find. Keeping crisis signals out of the model keeps them in the residual.</w:t>
      </w:r>
    </w:p>
    <w:p w14:paraId="439AE66E" w14:textId="77777777" w:rsidR="00AC26E1" w:rsidRDefault="00000000" w:rsidP="0024226A">
      <w:pPr>
        <w:pStyle w:val="Heading2"/>
        <w:spacing w:before="260" w:after="120"/>
        <w:jc w:val="both"/>
      </w:pPr>
      <w:bookmarkStart w:id="40" w:name="_Toc236776525"/>
      <w:r>
        <w:rPr>
          <w:b/>
          <w:bCs/>
          <w:color w:val="0F766E"/>
          <w:sz w:val="24"/>
          <w:szCs w:val="24"/>
        </w:rPr>
        <w:t>8.2 Score construction</w:t>
      </w:r>
      <w:bookmarkEnd w:id="40"/>
    </w:p>
    <w:p w14:paraId="2886D09F" w14:textId="77777777" w:rsidR="00AC26E1" w:rsidRDefault="00000000" w:rsidP="0024226A">
      <w:pPr>
        <w:spacing w:after="120" w:line="276" w:lineRule="auto"/>
        <w:jc w:val="both"/>
      </w:pPr>
      <w:r>
        <w:t>Five signals are each squashed to a 0-1 range by a piecewise-linear cap and then weighted to a score out of 100. Piecewise-linear functions were chosen over smooth ones so that every point of the score is attributable to a component and the arithmetic reconciles by hand in the explanation panel.</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400"/>
        <w:gridCol w:w="1000"/>
        <w:gridCol w:w="5960"/>
      </w:tblGrid>
      <w:tr w:rsidR="00AC26E1" w14:paraId="73646598" w14:textId="77777777">
        <w:tblPrEx>
          <w:tblCellMar>
            <w:top w:w="0" w:type="dxa"/>
            <w:bottom w:w="0" w:type="dxa"/>
          </w:tblCellMar>
        </w:tblPrEx>
        <w:trPr>
          <w:tblHeader/>
        </w:trPr>
        <w:tc>
          <w:tcPr>
            <w:tcW w:w="2400" w:type="dxa"/>
            <w:shd w:val="clear" w:color="auto" w:fill="0B3C5D"/>
            <w:tcMar>
              <w:top w:w="70" w:type="dxa"/>
              <w:left w:w="110" w:type="dxa"/>
              <w:bottom w:w="70" w:type="dxa"/>
              <w:right w:w="110" w:type="dxa"/>
            </w:tcMar>
          </w:tcPr>
          <w:p w14:paraId="56FE2240" w14:textId="77777777" w:rsidR="00AC26E1" w:rsidRDefault="00000000">
            <w:r>
              <w:rPr>
                <w:b/>
                <w:bCs/>
                <w:color w:val="FFFFFF"/>
                <w:sz w:val="19"/>
                <w:szCs w:val="19"/>
              </w:rPr>
              <w:t>Signal</w:t>
            </w:r>
          </w:p>
        </w:tc>
        <w:tc>
          <w:tcPr>
            <w:tcW w:w="1000" w:type="dxa"/>
            <w:shd w:val="clear" w:color="auto" w:fill="0B3C5D"/>
            <w:tcMar>
              <w:top w:w="70" w:type="dxa"/>
              <w:left w:w="110" w:type="dxa"/>
              <w:bottom w:w="70" w:type="dxa"/>
              <w:right w:w="110" w:type="dxa"/>
            </w:tcMar>
          </w:tcPr>
          <w:p w14:paraId="6E74DDD2" w14:textId="77777777" w:rsidR="00AC26E1" w:rsidRDefault="00000000">
            <w:pPr>
              <w:jc w:val="right"/>
            </w:pPr>
            <w:r>
              <w:rPr>
                <w:b/>
                <w:bCs/>
                <w:color w:val="FFFFFF"/>
                <w:sz w:val="19"/>
                <w:szCs w:val="19"/>
              </w:rPr>
              <w:t>Weight</w:t>
            </w:r>
          </w:p>
        </w:tc>
        <w:tc>
          <w:tcPr>
            <w:tcW w:w="5960" w:type="dxa"/>
            <w:shd w:val="clear" w:color="auto" w:fill="0B3C5D"/>
            <w:tcMar>
              <w:top w:w="70" w:type="dxa"/>
              <w:left w:w="110" w:type="dxa"/>
              <w:bottom w:w="70" w:type="dxa"/>
              <w:right w:w="110" w:type="dxa"/>
            </w:tcMar>
          </w:tcPr>
          <w:p w14:paraId="146EA2B3" w14:textId="77777777" w:rsidR="00AC26E1" w:rsidRDefault="00000000">
            <w:pPr>
              <w:jc w:val="right"/>
            </w:pPr>
            <w:r>
              <w:rPr>
                <w:b/>
                <w:bCs/>
                <w:color w:val="FFFFFF"/>
                <w:sz w:val="19"/>
                <w:szCs w:val="19"/>
              </w:rPr>
              <w:t>What it measures</w:t>
            </w:r>
          </w:p>
        </w:tc>
      </w:tr>
      <w:tr w:rsidR="00AC26E1" w14:paraId="4003E7C2" w14:textId="77777777">
        <w:tblPrEx>
          <w:tblCellMar>
            <w:top w:w="0" w:type="dxa"/>
            <w:bottom w:w="0" w:type="dxa"/>
          </w:tblCellMar>
        </w:tblPrEx>
        <w:tc>
          <w:tcPr>
            <w:tcW w:w="2400" w:type="dxa"/>
            <w:tcMar>
              <w:top w:w="70" w:type="dxa"/>
              <w:left w:w="110" w:type="dxa"/>
              <w:bottom w:w="70" w:type="dxa"/>
              <w:right w:w="110" w:type="dxa"/>
            </w:tcMar>
          </w:tcPr>
          <w:p w14:paraId="6D9A7DBD" w14:textId="77777777" w:rsidR="00AC26E1" w:rsidRDefault="00000000">
            <w:r>
              <w:rPr>
                <w:b/>
                <w:bCs/>
                <w:sz w:val="19"/>
                <w:szCs w:val="19"/>
              </w:rPr>
              <w:t>Standardised residual</w:t>
            </w:r>
          </w:p>
        </w:tc>
        <w:tc>
          <w:tcPr>
            <w:tcW w:w="1000" w:type="dxa"/>
            <w:tcMar>
              <w:top w:w="70" w:type="dxa"/>
              <w:left w:w="110" w:type="dxa"/>
              <w:bottom w:w="70" w:type="dxa"/>
              <w:right w:w="110" w:type="dxa"/>
            </w:tcMar>
          </w:tcPr>
          <w:p w14:paraId="5AD6AFDF" w14:textId="77777777" w:rsidR="00AC26E1" w:rsidRDefault="00000000">
            <w:pPr>
              <w:jc w:val="right"/>
            </w:pPr>
            <w:r>
              <w:rPr>
                <w:sz w:val="19"/>
                <w:szCs w:val="19"/>
              </w:rPr>
              <w:t>35</w:t>
            </w:r>
          </w:p>
        </w:tc>
        <w:tc>
          <w:tcPr>
            <w:tcW w:w="5960" w:type="dxa"/>
            <w:tcMar>
              <w:top w:w="70" w:type="dxa"/>
              <w:left w:w="110" w:type="dxa"/>
              <w:bottom w:w="70" w:type="dxa"/>
              <w:right w:w="110" w:type="dxa"/>
            </w:tcMar>
          </w:tcPr>
          <w:p w14:paraId="7925F3B9" w14:textId="77777777" w:rsidR="00AC26E1" w:rsidRDefault="00000000">
            <w:pPr>
              <w:jc w:val="right"/>
            </w:pPr>
            <w:r>
              <w:rPr>
                <w:sz w:val="19"/>
                <w:szCs w:val="19"/>
              </w:rPr>
              <w:t>Deviation relative to the series' own recent forecast error</w:t>
            </w:r>
          </w:p>
        </w:tc>
      </w:tr>
      <w:tr w:rsidR="00AC26E1" w14:paraId="1B4C7B2C" w14:textId="77777777">
        <w:tblPrEx>
          <w:tblCellMar>
            <w:top w:w="0" w:type="dxa"/>
            <w:bottom w:w="0" w:type="dxa"/>
          </w:tblCellMar>
        </w:tblPrEx>
        <w:tc>
          <w:tcPr>
            <w:tcW w:w="2400" w:type="dxa"/>
            <w:shd w:val="clear" w:color="auto" w:fill="EEF2F6"/>
            <w:tcMar>
              <w:top w:w="70" w:type="dxa"/>
              <w:left w:w="110" w:type="dxa"/>
              <w:bottom w:w="70" w:type="dxa"/>
              <w:right w:w="110" w:type="dxa"/>
            </w:tcMar>
          </w:tcPr>
          <w:p w14:paraId="70DED883" w14:textId="77777777" w:rsidR="00AC26E1" w:rsidRDefault="00000000">
            <w:r>
              <w:rPr>
                <w:b/>
                <w:bCs/>
                <w:sz w:val="19"/>
                <w:szCs w:val="19"/>
              </w:rPr>
              <w:t>Percentage deviation</w:t>
            </w:r>
          </w:p>
        </w:tc>
        <w:tc>
          <w:tcPr>
            <w:tcW w:w="1000" w:type="dxa"/>
            <w:shd w:val="clear" w:color="auto" w:fill="EEF2F6"/>
            <w:tcMar>
              <w:top w:w="70" w:type="dxa"/>
              <w:left w:w="110" w:type="dxa"/>
              <w:bottom w:w="70" w:type="dxa"/>
              <w:right w:w="110" w:type="dxa"/>
            </w:tcMar>
          </w:tcPr>
          <w:p w14:paraId="30250E08" w14:textId="77777777" w:rsidR="00AC26E1" w:rsidRDefault="00000000">
            <w:pPr>
              <w:jc w:val="right"/>
            </w:pPr>
            <w:r>
              <w:rPr>
                <w:sz w:val="19"/>
                <w:szCs w:val="19"/>
              </w:rPr>
              <w:t>20</w:t>
            </w:r>
          </w:p>
        </w:tc>
        <w:tc>
          <w:tcPr>
            <w:tcW w:w="5960" w:type="dxa"/>
            <w:shd w:val="clear" w:color="auto" w:fill="EEF2F6"/>
            <w:tcMar>
              <w:top w:w="70" w:type="dxa"/>
              <w:left w:w="110" w:type="dxa"/>
              <w:bottom w:w="70" w:type="dxa"/>
              <w:right w:w="110" w:type="dxa"/>
            </w:tcMar>
          </w:tcPr>
          <w:p w14:paraId="189806E0" w14:textId="77777777" w:rsidR="00AC26E1" w:rsidRDefault="00000000">
            <w:pPr>
              <w:jc w:val="right"/>
            </w:pPr>
            <w:r>
              <w:rPr>
                <w:sz w:val="19"/>
                <w:szCs w:val="19"/>
              </w:rPr>
              <w:t>Deviation relative to recent average demand</w:t>
            </w:r>
          </w:p>
        </w:tc>
      </w:tr>
      <w:tr w:rsidR="00AC26E1" w14:paraId="43F12AB5" w14:textId="77777777">
        <w:tblPrEx>
          <w:tblCellMar>
            <w:top w:w="0" w:type="dxa"/>
            <w:bottom w:w="0" w:type="dxa"/>
          </w:tblCellMar>
        </w:tblPrEx>
        <w:tc>
          <w:tcPr>
            <w:tcW w:w="2400" w:type="dxa"/>
            <w:tcMar>
              <w:top w:w="70" w:type="dxa"/>
              <w:left w:w="110" w:type="dxa"/>
              <w:bottom w:w="70" w:type="dxa"/>
              <w:right w:w="110" w:type="dxa"/>
            </w:tcMar>
          </w:tcPr>
          <w:p w14:paraId="601DF883" w14:textId="77777777" w:rsidR="00AC26E1" w:rsidRDefault="00000000">
            <w:r>
              <w:rPr>
                <w:b/>
                <w:bCs/>
                <w:sz w:val="19"/>
                <w:szCs w:val="19"/>
              </w:rPr>
              <w:t>Persistence</w:t>
            </w:r>
          </w:p>
        </w:tc>
        <w:tc>
          <w:tcPr>
            <w:tcW w:w="1000" w:type="dxa"/>
            <w:tcMar>
              <w:top w:w="70" w:type="dxa"/>
              <w:left w:w="110" w:type="dxa"/>
              <w:bottom w:w="70" w:type="dxa"/>
              <w:right w:w="110" w:type="dxa"/>
            </w:tcMar>
          </w:tcPr>
          <w:p w14:paraId="78D395E6" w14:textId="77777777" w:rsidR="00AC26E1" w:rsidRDefault="00000000">
            <w:pPr>
              <w:jc w:val="right"/>
            </w:pPr>
            <w:r>
              <w:rPr>
                <w:sz w:val="19"/>
                <w:szCs w:val="19"/>
              </w:rPr>
              <w:t>20</w:t>
            </w:r>
          </w:p>
        </w:tc>
        <w:tc>
          <w:tcPr>
            <w:tcW w:w="5960" w:type="dxa"/>
            <w:tcMar>
              <w:top w:w="70" w:type="dxa"/>
              <w:left w:w="110" w:type="dxa"/>
              <w:bottom w:w="70" w:type="dxa"/>
              <w:right w:w="110" w:type="dxa"/>
            </w:tcMar>
          </w:tcPr>
          <w:p w14:paraId="682A905D" w14:textId="77777777" w:rsidR="00AC26E1" w:rsidRDefault="00000000">
            <w:pPr>
              <w:jc w:val="right"/>
            </w:pPr>
            <w:r>
              <w:rPr>
                <w:sz w:val="19"/>
                <w:szCs w:val="19"/>
              </w:rPr>
              <w:t>Consecutive days deviating in the same direction</w:t>
            </w:r>
          </w:p>
        </w:tc>
      </w:tr>
      <w:tr w:rsidR="00AC26E1" w14:paraId="04B96A75" w14:textId="77777777">
        <w:tblPrEx>
          <w:tblCellMar>
            <w:top w:w="0" w:type="dxa"/>
            <w:bottom w:w="0" w:type="dxa"/>
          </w:tblCellMar>
        </w:tblPrEx>
        <w:tc>
          <w:tcPr>
            <w:tcW w:w="2400" w:type="dxa"/>
            <w:shd w:val="clear" w:color="auto" w:fill="EEF2F6"/>
            <w:tcMar>
              <w:top w:w="70" w:type="dxa"/>
              <w:left w:w="110" w:type="dxa"/>
              <w:bottom w:w="70" w:type="dxa"/>
              <w:right w:w="110" w:type="dxa"/>
            </w:tcMar>
          </w:tcPr>
          <w:p w14:paraId="16004350" w14:textId="77777777" w:rsidR="00AC26E1" w:rsidRDefault="00000000">
            <w:r>
              <w:rPr>
                <w:b/>
                <w:bCs/>
                <w:sz w:val="19"/>
                <w:szCs w:val="19"/>
              </w:rPr>
              <w:t>Volatility ratio</w:t>
            </w:r>
          </w:p>
        </w:tc>
        <w:tc>
          <w:tcPr>
            <w:tcW w:w="1000" w:type="dxa"/>
            <w:shd w:val="clear" w:color="auto" w:fill="EEF2F6"/>
            <w:tcMar>
              <w:top w:w="70" w:type="dxa"/>
              <w:left w:w="110" w:type="dxa"/>
              <w:bottom w:w="70" w:type="dxa"/>
              <w:right w:w="110" w:type="dxa"/>
            </w:tcMar>
          </w:tcPr>
          <w:p w14:paraId="23231A92" w14:textId="77777777" w:rsidR="00AC26E1" w:rsidRDefault="00000000">
            <w:pPr>
              <w:jc w:val="right"/>
            </w:pPr>
            <w:r>
              <w:rPr>
                <w:sz w:val="19"/>
                <w:szCs w:val="19"/>
              </w:rPr>
              <w:t>10</w:t>
            </w:r>
          </w:p>
        </w:tc>
        <w:tc>
          <w:tcPr>
            <w:tcW w:w="5960" w:type="dxa"/>
            <w:shd w:val="clear" w:color="auto" w:fill="EEF2F6"/>
            <w:tcMar>
              <w:top w:w="70" w:type="dxa"/>
              <w:left w:w="110" w:type="dxa"/>
              <w:bottom w:w="70" w:type="dxa"/>
              <w:right w:w="110" w:type="dxa"/>
            </w:tcMar>
          </w:tcPr>
          <w:p w14:paraId="14BF29F5" w14:textId="77777777" w:rsidR="00AC26E1" w:rsidRDefault="00000000">
            <w:pPr>
              <w:jc w:val="right"/>
            </w:pPr>
            <w:r>
              <w:rPr>
                <w:sz w:val="19"/>
                <w:szCs w:val="19"/>
              </w:rPr>
              <w:t>Short-term error spread against the longer-term spread</w:t>
            </w:r>
          </w:p>
        </w:tc>
      </w:tr>
      <w:tr w:rsidR="00AC26E1" w14:paraId="11A78BF5" w14:textId="77777777">
        <w:tblPrEx>
          <w:tblCellMar>
            <w:top w:w="0" w:type="dxa"/>
            <w:bottom w:w="0" w:type="dxa"/>
          </w:tblCellMar>
        </w:tblPrEx>
        <w:tc>
          <w:tcPr>
            <w:tcW w:w="2400" w:type="dxa"/>
            <w:tcMar>
              <w:top w:w="70" w:type="dxa"/>
              <w:left w:w="110" w:type="dxa"/>
              <w:bottom w:w="70" w:type="dxa"/>
              <w:right w:w="110" w:type="dxa"/>
            </w:tcMar>
          </w:tcPr>
          <w:p w14:paraId="5835C4CC" w14:textId="77777777" w:rsidR="00AC26E1" w:rsidRDefault="00000000">
            <w:r>
              <w:rPr>
                <w:b/>
                <w:bCs/>
                <w:sz w:val="19"/>
                <w:szCs w:val="19"/>
              </w:rPr>
              <w:t>Level shift</w:t>
            </w:r>
          </w:p>
        </w:tc>
        <w:tc>
          <w:tcPr>
            <w:tcW w:w="1000" w:type="dxa"/>
            <w:tcMar>
              <w:top w:w="70" w:type="dxa"/>
              <w:left w:w="110" w:type="dxa"/>
              <w:bottom w:w="70" w:type="dxa"/>
              <w:right w:w="110" w:type="dxa"/>
            </w:tcMar>
          </w:tcPr>
          <w:p w14:paraId="21CBAC17" w14:textId="77777777" w:rsidR="00AC26E1" w:rsidRDefault="00000000">
            <w:pPr>
              <w:jc w:val="right"/>
            </w:pPr>
            <w:r>
              <w:rPr>
                <w:sz w:val="19"/>
                <w:szCs w:val="19"/>
              </w:rPr>
              <w:t>15</w:t>
            </w:r>
          </w:p>
        </w:tc>
        <w:tc>
          <w:tcPr>
            <w:tcW w:w="5960" w:type="dxa"/>
            <w:tcMar>
              <w:top w:w="70" w:type="dxa"/>
              <w:left w:w="110" w:type="dxa"/>
              <w:bottom w:w="70" w:type="dxa"/>
              <w:right w:w="110" w:type="dxa"/>
            </w:tcMar>
          </w:tcPr>
          <w:p w14:paraId="1D95AA00" w14:textId="77777777" w:rsidR="00AC26E1" w:rsidRDefault="00000000">
            <w:pPr>
              <w:jc w:val="right"/>
            </w:pPr>
            <w:r>
              <w:rPr>
                <w:sz w:val="19"/>
                <w:szCs w:val="19"/>
              </w:rPr>
              <w:t>Change in the demand level itself, not just the error</w:t>
            </w:r>
          </w:p>
        </w:tc>
      </w:tr>
    </w:tbl>
    <w:p w14:paraId="63B0F431" w14:textId="77777777" w:rsidR="00AC26E1" w:rsidRDefault="00AC26E1">
      <w:pPr>
        <w:spacing w:line="276" w:lineRule="auto"/>
      </w:pPr>
    </w:p>
    <w:p w14:paraId="1694F2DD" w14:textId="77777777" w:rsidR="00AC26E1" w:rsidRDefault="00000000" w:rsidP="0024226A">
      <w:pPr>
        <w:pStyle w:val="Heading2"/>
        <w:spacing w:before="260" w:after="120"/>
        <w:jc w:val="both"/>
      </w:pPr>
      <w:bookmarkStart w:id="41" w:name="_Toc236776526"/>
      <w:r>
        <w:rPr>
          <w:b/>
          <w:bCs/>
          <w:color w:val="0F766E"/>
          <w:sz w:val="24"/>
          <w:szCs w:val="24"/>
        </w:rPr>
        <w:t>8.3 Guards against false positives</w:t>
      </w:r>
      <w:bookmarkEnd w:id="41"/>
    </w:p>
    <w:p w14:paraId="6B35D3D0" w14:textId="77777777" w:rsidR="00AC26E1" w:rsidRDefault="00000000" w:rsidP="0024226A">
      <w:pPr>
        <w:pStyle w:val="ListParagraph"/>
        <w:numPr>
          <w:ilvl w:val="0"/>
          <w:numId w:val="2"/>
        </w:numPr>
        <w:spacing w:after="70" w:line="276" w:lineRule="auto"/>
        <w:jc w:val="both"/>
      </w:pPr>
      <w:r>
        <w:t>A low-volume damping multiplier, so a move from zero to two units on a slow-moving item cannot register as a crisis.</w:t>
      </w:r>
    </w:p>
    <w:p w14:paraId="0B0BB000" w14:textId="77777777" w:rsidR="00AC26E1" w:rsidRDefault="00000000" w:rsidP="0024226A">
      <w:pPr>
        <w:pStyle w:val="ListParagraph"/>
        <w:numPr>
          <w:ilvl w:val="0"/>
          <w:numId w:val="2"/>
        </w:numPr>
        <w:spacing w:after="70" w:line="276" w:lineRule="auto"/>
        <w:jc w:val="both"/>
      </w:pPr>
      <w:r>
        <w:t>A hard zero for a zero-sale day against a near-zero forecast.</w:t>
      </w:r>
    </w:p>
    <w:p w14:paraId="5A6BB6F5" w14:textId="0CE3544F" w:rsidR="00AC26E1" w:rsidRDefault="00000000" w:rsidP="0024226A">
      <w:pPr>
        <w:pStyle w:val="ListParagraph"/>
        <w:numPr>
          <w:ilvl w:val="0"/>
          <w:numId w:val="2"/>
        </w:numPr>
        <w:spacing w:after="70" w:line="276" w:lineRule="auto"/>
        <w:jc w:val="both"/>
      </w:pPr>
      <w:r>
        <w:t>An eligibility gate excluding series with too little non-zero history or too few residual observations</w:t>
      </w:r>
      <w:r w:rsidR="0024226A">
        <w:t>,</w:t>
      </w:r>
      <w:r>
        <w:t xml:space="preserve"> excluded series are labelled rather than scored on noise.</w:t>
      </w:r>
    </w:p>
    <w:p w14:paraId="7156AF5D" w14:textId="77777777" w:rsidR="00AC26E1" w:rsidRDefault="00000000" w:rsidP="0024226A">
      <w:pPr>
        <w:pStyle w:val="ListParagraph"/>
        <w:numPr>
          <w:ilvl w:val="0"/>
          <w:numId w:val="2"/>
        </w:numPr>
        <w:spacing w:after="70" w:line="276" w:lineRule="auto"/>
        <w:jc w:val="both"/>
      </w:pPr>
      <w:r>
        <w:t>A warm-up cap for the first days of the scored window, where residual history is thin.</w:t>
      </w:r>
    </w:p>
    <w:p w14:paraId="2592853D" w14:textId="77777777" w:rsidR="00AC26E1" w:rsidRDefault="00000000" w:rsidP="0024226A">
      <w:pPr>
        <w:pStyle w:val="ListParagraph"/>
        <w:numPr>
          <w:ilvl w:val="0"/>
          <w:numId w:val="2"/>
        </w:numPr>
        <w:spacing w:after="70" w:line="276" w:lineRule="auto"/>
        <w:jc w:val="both"/>
      </w:pPr>
      <w:r>
        <w:t>Residual dispersion frozen at its pre-episode value while an episode is open, so a long episode cannot inflate its own baseline and silently damp its later days.</w:t>
      </w:r>
    </w:p>
    <w:p w14:paraId="010E31C8" w14:textId="77777777" w:rsidR="00AC26E1" w:rsidRDefault="00000000" w:rsidP="0024226A">
      <w:pPr>
        <w:pStyle w:val="Heading2"/>
        <w:spacing w:before="260" w:after="120"/>
        <w:jc w:val="both"/>
      </w:pPr>
      <w:bookmarkStart w:id="42" w:name="_Toc236776527"/>
      <w:r>
        <w:rPr>
          <w:b/>
          <w:bCs/>
          <w:color w:val="0F766E"/>
          <w:sz w:val="24"/>
          <w:szCs w:val="24"/>
        </w:rPr>
        <w:t>8.4 Severity bands</w:t>
      </w:r>
      <w:bookmarkEnd w:id="42"/>
    </w:p>
    <w:p w14:paraId="1898771D" w14:textId="77777777" w:rsidR="00AC26E1" w:rsidRDefault="00000000" w:rsidP="0024226A">
      <w:pPr>
        <w:spacing w:after="120" w:line="276" w:lineRule="auto"/>
        <w:jc w:val="both"/>
      </w:pPr>
      <w:r>
        <w:t>Normal [0,30), Watch [30,50), Elevated [50,70), Severe [70,85), Critical [85,100].</w:t>
      </w:r>
    </w:p>
    <w:p w14:paraId="5CE3DC4B" w14:textId="77777777" w:rsidR="0024226A" w:rsidRDefault="0024226A" w:rsidP="0024226A">
      <w:pPr>
        <w:spacing w:after="120" w:line="276" w:lineRule="auto"/>
        <w:jc w:val="both"/>
      </w:pPr>
    </w:p>
    <w:p w14:paraId="2C1E4285" w14:textId="77777777" w:rsidR="00AC26E1" w:rsidRDefault="00000000" w:rsidP="0024226A">
      <w:pPr>
        <w:pStyle w:val="Heading2"/>
        <w:spacing w:before="260" w:after="120"/>
        <w:jc w:val="both"/>
      </w:pPr>
      <w:bookmarkStart w:id="43" w:name="_Toc236776528"/>
      <w:r>
        <w:rPr>
          <w:b/>
          <w:bCs/>
          <w:color w:val="0F766E"/>
          <w:sz w:val="24"/>
          <w:szCs w:val="24"/>
        </w:rPr>
        <w:t>8.5 Measured detection results</w:t>
      </w:r>
      <w:bookmarkEnd w:id="43"/>
    </w:p>
    <w:p w14:paraId="1FEAA306" w14:textId="77777777" w:rsidR="00AC26E1" w:rsidRDefault="00000000" w:rsidP="0024226A">
      <w:pPr>
        <w:spacing w:after="120" w:line="276" w:lineRule="auto"/>
        <w:jc w:val="both"/>
      </w:pPr>
      <w:r>
        <w:t>Scored over the out-of-sample window 2016-02-01 to 2016-05-22, covering 21,900 eligible series and 2,452,463 scored series-days.</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5360"/>
        <w:gridCol w:w="2000"/>
        <w:gridCol w:w="2000"/>
      </w:tblGrid>
      <w:tr w:rsidR="00AC26E1" w14:paraId="7A0D5B92" w14:textId="77777777">
        <w:tblPrEx>
          <w:tblCellMar>
            <w:top w:w="0" w:type="dxa"/>
            <w:bottom w:w="0" w:type="dxa"/>
          </w:tblCellMar>
        </w:tblPrEx>
        <w:trPr>
          <w:tblHeader/>
        </w:trPr>
        <w:tc>
          <w:tcPr>
            <w:tcW w:w="5360" w:type="dxa"/>
            <w:shd w:val="clear" w:color="auto" w:fill="0B3C5D"/>
            <w:tcMar>
              <w:top w:w="70" w:type="dxa"/>
              <w:left w:w="110" w:type="dxa"/>
              <w:bottom w:w="70" w:type="dxa"/>
              <w:right w:w="110" w:type="dxa"/>
            </w:tcMar>
          </w:tcPr>
          <w:p w14:paraId="077CEFF1" w14:textId="77777777" w:rsidR="00AC26E1" w:rsidRDefault="00000000">
            <w:r>
              <w:rPr>
                <w:b/>
                <w:bCs/>
                <w:color w:val="FFFFFF"/>
                <w:sz w:val="19"/>
                <w:szCs w:val="19"/>
              </w:rPr>
              <w:t>Classification</w:t>
            </w:r>
          </w:p>
        </w:tc>
        <w:tc>
          <w:tcPr>
            <w:tcW w:w="2000" w:type="dxa"/>
            <w:shd w:val="clear" w:color="auto" w:fill="0B3C5D"/>
            <w:tcMar>
              <w:top w:w="70" w:type="dxa"/>
              <w:left w:w="110" w:type="dxa"/>
              <w:bottom w:w="70" w:type="dxa"/>
              <w:right w:w="110" w:type="dxa"/>
            </w:tcMar>
          </w:tcPr>
          <w:p w14:paraId="5F0DA8B5" w14:textId="77777777" w:rsidR="00AC26E1" w:rsidRDefault="00000000">
            <w:pPr>
              <w:jc w:val="right"/>
            </w:pPr>
            <w:r>
              <w:rPr>
                <w:b/>
                <w:bCs/>
                <w:color w:val="FFFFFF"/>
                <w:sz w:val="19"/>
                <w:szCs w:val="19"/>
              </w:rPr>
              <w:t>Episodes</w:t>
            </w:r>
          </w:p>
        </w:tc>
        <w:tc>
          <w:tcPr>
            <w:tcW w:w="2000" w:type="dxa"/>
            <w:shd w:val="clear" w:color="auto" w:fill="0B3C5D"/>
            <w:tcMar>
              <w:top w:w="70" w:type="dxa"/>
              <w:left w:w="110" w:type="dxa"/>
              <w:bottom w:w="70" w:type="dxa"/>
              <w:right w:w="110" w:type="dxa"/>
            </w:tcMar>
          </w:tcPr>
          <w:p w14:paraId="2A0E1A22" w14:textId="77777777" w:rsidR="00AC26E1" w:rsidRDefault="00000000">
            <w:pPr>
              <w:jc w:val="right"/>
            </w:pPr>
            <w:r>
              <w:rPr>
                <w:b/>
                <w:bCs/>
                <w:color w:val="FFFFFF"/>
                <w:sz w:val="19"/>
                <w:szCs w:val="19"/>
              </w:rPr>
              <w:t>Share</w:t>
            </w:r>
          </w:p>
        </w:tc>
      </w:tr>
      <w:tr w:rsidR="00AC26E1" w14:paraId="533B5C07" w14:textId="77777777">
        <w:tblPrEx>
          <w:tblCellMar>
            <w:top w:w="0" w:type="dxa"/>
            <w:bottom w:w="0" w:type="dxa"/>
          </w:tblCellMar>
        </w:tblPrEx>
        <w:tc>
          <w:tcPr>
            <w:tcW w:w="5360" w:type="dxa"/>
            <w:tcMar>
              <w:top w:w="70" w:type="dxa"/>
              <w:left w:w="110" w:type="dxa"/>
              <w:bottom w:w="70" w:type="dxa"/>
              <w:right w:w="110" w:type="dxa"/>
            </w:tcMar>
          </w:tcPr>
          <w:p w14:paraId="6D7EEC58" w14:textId="77777777" w:rsidR="00AC26E1" w:rsidRDefault="00000000">
            <w:r>
              <w:rPr>
                <w:b/>
                <w:bCs/>
                <w:sz w:val="19"/>
                <w:szCs w:val="19"/>
              </w:rPr>
              <w:t>Volatility Shock</w:t>
            </w:r>
          </w:p>
        </w:tc>
        <w:tc>
          <w:tcPr>
            <w:tcW w:w="2000" w:type="dxa"/>
            <w:tcMar>
              <w:top w:w="70" w:type="dxa"/>
              <w:left w:w="110" w:type="dxa"/>
              <w:bottom w:w="70" w:type="dxa"/>
              <w:right w:w="110" w:type="dxa"/>
            </w:tcMar>
          </w:tcPr>
          <w:p w14:paraId="393DD2FF" w14:textId="77777777" w:rsidR="00AC26E1" w:rsidRDefault="00000000">
            <w:pPr>
              <w:jc w:val="right"/>
            </w:pPr>
            <w:r>
              <w:rPr>
                <w:sz w:val="19"/>
                <w:szCs w:val="19"/>
              </w:rPr>
              <w:t>23,175</w:t>
            </w:r>
          </w:p>
        </w:tc>
        <w:tc>
          <w:tcPr>
            <w:tcW w:w="2000" w:type="dxa"/>
            <w:tcMar>
              <w:top w:w="70" w:type="dxa"/>
              <w:left w:w="110" w:type="dxa"/>
              <w:bottom w:w="70" w:type="dxa"/>
              <w:right w:w="110" w:type="dxa"/>
            </w:tcMar>
          </w:tcPr>
          <w:p w14:paraId="13D45130" w14:textId="77777777" w:rsidR="00AC26E1" w:rsidRDefault="00000000">
            <w:pPr>
              <w:jc w:val="right"/>
            </w:pPr>
            <w:r>
              <w:rPr>
                <w:sz w:val="19"/>
                <w:szCs w:val="19"/>
              </w:rPr>
              <w:t>43.8%</w:t>
            </w:r>
          </w:p>
        </w:tc>
      </w:tr>
      <w:tr w:rsidR="00AC26E1" w14:paraId="12C8E78E" w14:textId="77777777">
        <w:tblPrEx>
          <w:tblCellMar>
            <w:top w:w="0" w:type="dxa"/>
            <w:bottom w:w="0" w:type="dxa"/>
          </w:tblCellMar>
        </w:tblPrEx>
        <w:tc>
          <w:tcPr>
            <w:tcW w:w="5360" w:type="dxa"/>
            <w:shd w:val="clear" w:color="auto" w:fill="EEF2F6"/>
            <w:tcMar>
              <w:top w:w="70" w:type="dxa"/>
              <w:left w:w="110" w:type="dxa"/>
              <w:bottom w:w="70" w:type="dxa"/>
              <w:right w:w="110" w:type="dxa"/>
            </w:tcMar>
          </w:tcPr>
          <w:p w14:paraId="27465E39" w14:textId="77777777" w:rsidR="00AC26E1" w:rsidRDefault="00000000">
            <w:r>
              <w:rPr>
                <w:b/>
                <w:bCs/>
                <w:sz w:val="19"/>
                <w:szCs w:val="19"/>
              </w:rPr>
              <w:t>Demand Surge</w:t>
            </w:r>
          </w:p>
        </w:tc>
        <w:tc>
          <w:tcPr>
            <w:tcW w:w="2000" w:type="dxa"/>
            <w:shd w:val="clear" w:color="auto" w:fill="EEF2F6"/>
            <w:tcMar>
              <w:top w:w="70" w:type="dxa"/>
              <w:left w:w="110" w:type="dxa"/>
              <w:bottom w:w="70" w:type="dxa"/>
              <w:right w:w="110" w:type="dxa"/>
            </w:tcMar>
          </w:tcPr>
          <w:p w14:paraId="519976D7" w14:textId="77777777" w:rsidR="00AC26E1" w:rsidRDefault="00000000">
            <w:pPr>
              <w:jc w:val="right"/>
            </w:pPr>
            <w:r>
              <w:rPr>
                <w:sz w:val="19"/>
                <w:szCs w:val="19"/>
              </w:rPr>
              <w:t>15,454</w:t>
            </w:r>
          </w:p>
        </w:tc>
        <w:tc>
          <w:tcPr>
            <w:tcW w:w="2000" w:type="dxa"/>
            <w:shd w:val="clear" w:color="auto" w:fill="EEF2F6"/>
            <w:tcMar>
              <w:top w:w="70" w:type="dxa"/>
              <w:left w:w="110" w:type="dxa"/>
              <w:bottom w:w="70" w:type="dxa"/>
              <w:right w:w="110" w:type="dxa"/>
            </w:tcMar>
          </w:tcPr>
          <w:p w14:paraId="0770F08C" w14:textId="77777777" w:rsidR="00AC26E1" w:rsidRDefault="00000000">
            <w:pPr>
              <w:jc w:val="right"/>
            </w:pPr>
            <w:r>
              <w:rPr>
                <w:sz w:val="19"/>
                <w:szCs w:val="19"/>
              </w:rPr>
              <w:t>29.2%</w:t>
            </w:r>
          </w:p>
        </w:tc>
      </w:tr>
      <w:tr w:rsidR="00AC26E1" w14:paraId="7CCDE75E" w14:textId="77777777">
        <w:tblPrEx>
          <w:tblCellMar>
            <w:top w:w="0" w:type="dxa"/>
            <w:bottom w:w="0" w:type="dxa"/>
          </w:tblCellMar>
        </w:tblPrEx>
        <w:tc>
          <w:tcPr>
            <w:tcW w:w="5360" w:type="dxa"/>
            <w:tcMar>
              <w:top w:w="70" w:type="dxa"/>
              <w:left w:w="110" w:type="dxa"/>
              <w:bottom w:w="70" w:type="dxa"/>
              <w:right w:w="110" w:type="dxa"/>
            </w:tcMar>
          </w:tcPr>
          <w:p w14:paraId="4067EB02" w14:textId="77777777" w:rsidR="00AC26E1" w:rsidRDefault="00000000">
            <w:r>
              <w:rPr>
                <w:b/>
                <w:bCs/>
                <w:sz w:val="19"/>
                <w:szCs w:val="19"/>
              </w:rPr>
              <w:t>Demand Collapse</w:t>
            </w:r>
          </w:p>
        </w:tc>
        <w:tc>
          <w:tcPr>
            <w:tcW w:w="2000" w:type="dxa"/>
            <w:tcMar>
              <w:top w:w="70" w:type="dxa"/>
              <w:left w:w="110" w:type="dxa"/>
              <w:bottom w:w="70" w:type="dxa"/>
              <w:right w:w="110" w:type="dxa"/>
            </w:tcMar>
          </w:tcPr>
          <w:p w14:paraId="6DAF7CF2" w14:textId="77777777" w:rsidR="00AC26E1" w:rsidRDefault="00000000">
            <w:pPr>
              <w:jc w:val="right"/>
            </w:pPr>
            <w:r>
              <w:rPr>
                <w:sz w:val="19"/>
                <w:szCs w:val="19"/>
              </w:rPr>
              <w:t>12,153</w:t>
            </w:r>
          </w:p>
        </w:tc>
        <w:tc>
          <w:tcPr>
            <w:tcW w:w="2000" w:type="dxa"/>
            <w:tcMar>
              <w:top w:w="70" w:type="dxa"/>
              <w:left w:w="110" w:type="dxa"/>
              <w:bottom w:w="70" w:type="dxa"/>
              <w:right w:w="110" w:type="dxa"/>
            </w:tcMar>
          </w:tcPr>
          <w:p w14:paraId="00594C39" w14:textId="77777777" w:rsidR="00AC26E1" w:rsidRDefault="00000000">
            <w:pPr>
              <w:jc w:val="right"/>
            </w:pPr>
            <w:r>
              <w:rPr>
                <w:sz w:val="19"/>
                <w:szCs w:val="19"/>
              </w:rPr>
              <w:t>23.0%</w:t>
            </w:r>
          </w:p>
        </w:tc>
      </w:tr>
      <w:tr w:rsidR="00AC26E1" w14:paraId="5FEFEB05" w14:textId="77777777">
        <w:tblPrEx>
          <w:tblCellMar>
            <w:top w:w="0" w:type="dxa"/>
            <w:bottom w:w="0" w:type="dxa"/>
          </w:tblCellMar>
        </w:tblPrEx>
        <w:tc>
          <w:tcPr>
            <w:tcW w:w="5360" w:type="dxa"/>
            <w:shd w:val="clear" w:color="auto" w:fill="EEF2F6"/>
            <w:tcMar>
              <w:top w:w="70" w:type="dxa"/>
              <w:left w:w="110" w:type="dxa"/>
              <w:bottom w:w="70" w:type="dxa"/>
              <w:right w:w="110" w:type="dxa"/>
            </w:tcMar>
          </w:tcPr>
          <w:p w14:paraId="0231F7FE" w14:textId="77777777" w:rsidR="00AC26E1" w:rsidRDefault="00000000">
            <w:r>
              <w:rPr>
                <w:b/>
                <w:bCs/>
                <w:sz w:val="19"/>
                <w:szCs w:val="19"/>
              </w:rPr>
              <w:t>Persistent Over-forecast</w:t>
            </w:r>
          </w:p>
        </w:tc>
        <w:tc>
          <w:tcPr>
            <w:tcW w:w="2000" w:type="dxa"/>
            <w:shd w:val="clear" w:color="auto" w:fill="EEF2F6"/>
            <w:tcMar>
              <w:top w:w="70" w:type="dxa"/>
              <w:left w:w="110" w:type="dxa"/>
              <w:bottom w:w="70" w:type="dxa"/>
              <w:right w:w="110" w:type="dxa"/>
            </w:tcMar>
          </w:tcPr>
          <w:p w14:paraId="520369EB" w14:textId="77777777" w:rsidR="00AC26E1" w:rsidRDefault="00000000">
            <w:pPr>
              <w:jc w:val="right"/>
            </w:pPr>
            <w:r>
              <w:rPr>
                <w:sz w:val="19"/>
                <w:szCs w:val="19"/>
              </w:rPr>
              <w:t>1,548</w:t>
            </w:r>
          </w:p>
        </w:tc>
        <w:tc>
          <w:tcPr>
            <w:tcW w:w="2000" w:type="dxa"/>
            <w:shd w:val="clear" w:color="auto" w:fill="EEF2F6"/>
            <w:tcMar>
              <w:top w:w="70" w:type="dxa"/>
              <w:left w:w="110" w:type="dxa"/>
              <w:bottom w:w="70" w:type="dxa"/>
              <w:right w:w="110" w:type="dxa"/>
            </w:tcMar>
          </w:tcPr>
          <w:p w14:paraId="68034160" w14:textId="77777777" w:rsidR="00AC26E1" w:rsidRDefault="00000000">
            <w:pPr>
              <w:jc w:val="right"/>
            </w:pPr>
            <w:r>
              <w:rPr>
                <w:sz w:val="19"/>
                <w:szCs w:val="19"/>
              </w:rPr>
              <w:t>2.9%</w:t>
            </w:r>
          </w:p>
        </w:tc>
      </w:tr>
      <w:tr w:rsidR="00AC26E1" w14:paraId="29400457" w14:textId="77777777">
        <w:tblPrEx>
          <w:tblCellMar>
            <w:top w:w="0" w:type="dxa"/>
            <w:bottom w:w="0" w:type="dxa"/>
          </w:tblCellMar>
        </w:tblPrEx>
        <w:tc>
          <w:tcPr>
            <w:tcW w:w="5360" w:type="dxa"/>
            <w:tcMar>
              <w:top w:w="70" w:type="dxa"/>
              <w:left w:w="110" w:type="dxa"/>
              <w:bottom w:w="70" w:type="dxa"/>
              <w:right w:w="110" w:type="dxa"/>
            </w:tcMar>
          </w:tcPr>
          <w:p w14:paraId="12181548" w14:textId="77777777" w:rsidR="00AC26E1" w:rsidRDefault="00000000">
            <w:r>
              <w:rPr>
                <w:b/>
                <w:bCs/>
                <w:sz w:val="19"/>
                <w:szCs w:val="19"/>
              </w:rPr>
              <w:t>Regime Shift</w:t>
            </w:r>
          </w:p>
        </w:tc>
        <w:tc>
          <w:tcPr>
            <w:tcW w:w="2000" w:type="dxa"/>
            <w:tcMar>
              <w:top w:w="70" w:type="dxa"/>
              <w:left w:w="110" w:type="dxa"/>
              <w:bottom w:w="70" w:type="dxa"/>
              <w:right w:w="110" w:type="dxa"/>
            </w:tcMar>
          </w:tcPr>
          <w:p w14:paraId="40F5254D" w14:textId="77777777" w:rsidR="00AC26E1" w:rsidRDefault="00000000">
            <w:pPr>
              <w:jc w:val="right"/>
            </w:pPr>
            <w:r>
              <w:rPr>
                <w:sz w:val="19"/>
                <w:szCs w:val="19"/>
              </w:rPr>
              <w:t>417</w:t>
            </w:r>
          </w:p>
        </w:tc>
        <w:tc>
          <w:tcPr>
            <w:tcW w:w="2000" w:type="dxa"/>
            <w:tcMar>
              <w:top w:w="70" w:type="dxa"/>
              <w:left w:w="110" w:type="dxa"/>
              <w:bottom w:w="70" w:type="dxa"/>
              <w:right w:w="110" w:type="dxa"/>
            </w:tcMar>
          </w:tcPr>
          <w:p w14:paraId="17A4D304" w14:textId="77777777" w:rsidR="00AC26E1" w:rsidRDefault="00000000">
            <w:pPr>
              <w:jc w:val="right"/>
            </w:pPr>
            <w:r>
              <w:rPr>
                <w:sz w:val="19"/>
                <w:szCs w:val="19"/>
              </w:rPr>
              <w:t>0.8%</w:t>
            </w:r>
          </w:p>
        </w:tc>
      </w:tr>
      <w:tr w:rsidR="00AC26E1" w14:paraId="790773E2" w14:textId="77777777">
        <w:tblPrEx>
          <w:tblCellMar>
            <w:top w:w="0" w:type="dxa"/>
            <w:bottom w:w="0" w:type="dxa"/>
          </w:tblCellMar>
        </w:tblPrEx>
        <w:tc>
          <w:tcPr>
            <w:tcW w:w="5360" w:type="dxa"/>
            <w:shd w:val="clear" w:color="auto" w:fill="EEF2F6"/>
            <w:tcMar>
              <w:top w:w="70" w:type="dxa"/>
              <w:left w:w="110" w:type="dxa"/>
              <w:bottom w:w="70" w:type="dxa"/>
              <w:right w:w="110" w:type="dxa"/>
            </w:tcMar>
          </w:tcPr>
          <w:p w14:paraId="17F346D0" w14:textId="77777777" w:rsidR="00AC26E1" w:rsidRDefault="00000000">
            <w:r>
              <w:rPr>
                <w:b/>
                <w:bCs/>
                <w:sz w:val="19"/>
                <w:szCs w:val="19"/>
              </w:rPr>
              <w:t>Possible Regime Shift (window truncated)</w:t>
            </w:r>
          </w:p>
        </w:tc>
        <w:tc>
          <w:tcPr>
            <w:tcW w:w="2000" w:type="dxa"/>
            <w:shd w:val="clear" w:color="auto" w:fill="EEF2F6"/>
            <w:tcMar>
              <w:top w:w="70" w:type="dxa"/>
              <w:left w:w="110" w:type="dxa"/>
              <w:bottom w:w="70" w:type="dxa"/>
              <w:right w:w="110" w:type="dxa"/>
            </w:tcMar>
          </w:tcPr>
          <w:p w14:paraId="6AF05ECB" w14:textId="77777777" w:rsidR="00AC26E1" w:rsidRDefault="00000000">
            <w:pPr>
              <w:jc w:val="right"/>
            </w:pPr>
            <w:r>
              <w:rPr>
                <w:sz w:val="19"/>
                <w:szCs w:val="19"/>
              </w:rPr>
              <w:t>127</w:t>
            </w:r>
          </w:p>
        </w:tc>
        <w:tc>
          <w:tcPr>
            <w:tcW w:w="2000" w:type="dxa"/>
            <w:shd w:val="clear" w:color="auto" w:fill="EEF2F6"/>
            <w:tcMar>
              <w:top w:w="70" w:type="dxa"/>
              <w:left w:w="110" w:type="dxa"/>
              <w:bottom w:w="70" w:type="dxa"/>
              <w:right w:w="110" w:type="dxa"/>
            </w:tcMar>
          </w:tcPr>
          <w:p w14:paraId="22718BA8" w14:textId="77777777" w:rsidR="00AC26E1" w:rsidRDefault="00000000">
            <w:pPr>
              <w:jc w:val="right"/>
            </w:pPr>
            <w:r>
              <w:rPr>
                <w:sz w:val="19"/>
                <w:szCs w:val="19"/>
              </w:rPr>
              <w:t>0.2%</w:t>
            </w:r>
          </w:p>
        </w:tc>
      </w:tr>
      <w:tr w:rsidR="00AC26E1" w14:paraId="2F783DFB" w14:textId="77777777">
        <w:tblPrEx>
          <w:tblCellMar>
            <w:top w:w="0" w:type="dxa"/>
            <w:bottom w:w="0" w:type="dxa"/>
          </w:tblCellMar>
        </w:tblPrEx>
        <w:tc>
          <w:tcPr>
            <w:tcW w:w="5360" w:type="dxa"/>
            <w:tcMar>
              <w:top w:w="70" w:type="dxa"/>
              <w:left w:w="110" w:type="dxa"/>
              <w:bottom w:w="70" w:type="dxa"/>
              <w:right w:w="110" w:type="dxa"/>
            </w:tcMar>
          </w:tcPr>
          <w:p w14:paraId="2DF5ACB9" w14:textId="77777777" w:rsidR="00AC26E1" w:rsidRDefault="00000000">
            <w:r>
              <w:rPr>
                <w:b/>
                <w:bCs/>
                <w:sz w:val="19"/>
                <w:szCs w:val="19"/>
              </w:rPr>
              <w:t>Persistent Under-forecast</w:t>
            </w:r>
          </w:p>
        </w:tc>
        <w:tc>
          <w:tcPr>
            <w:tcW w:w="2000" w:type="dxa"/>
            <w:tcMar>
              <w:top w:w="70" w:type="dxa"/>
              <w:left w:w="110" w:type="dxa"/>
              <w:bottom w:w="70" w:type="dxa"/>
              <w:right w:w="110" w:type="dxa"/>
            </w:tcMar>
          </w:tcPr>
          <w:p w14:paraId="44F0065B" w14:textId="77777777" w:rsidR="00AC26E1" w:rsidRDefault="00000000">
            <w:pPr>
              <w:jc w:val="right"/>
            </w:pPr>
            <w:r>
              <w:rPr>
                <w:sz w:val="19"/>
                <w:szCs w:val="19"/>
              </w:rPr>
              <w:t>48</w:t>
            </w:r>
          </w:p>
        </w:tc>
        <w:tc>
          <w:tcPr>
            <w:tcW w:w="2000" w:type="dxa"/>
            <w:tcMar>
              <w:top w:w="70" w:type="dxa"/>
              <w:left w:w="110" w:type="dxa"/>
              <w:bottom w:w="70" w:type="dxa"/>
              <w:right w:w="110" w:type="dxa"/>
            </w:tcMar>
          </w:tcPr>
          <w:p w14:paraId="4730A008" w14:textId="77777777" w:rsidR="00AC26E1" w:rsidRDefault="00000000">
            <w:pPr>
              <w:jc w:val="right"/>
            </w:pPr>
            <w:r>
              <w:rPr>
                <w:sz w:val="19"/>
                <w:szCs w:val="19"/>
              </w:rPr>
              <w:t>0.1%</w:t>
            </w:r>
          </w:p>
        </w:tc>
      </w:tr>
    </w:tbl>
    <w:p w14:paraId="32EE8F51" w14:textId="77777777" w:rsidR="00AC26E1" w:rsidRDefault="00AC26E1">
      <w:pPr>
        <w:spacing w:line="276" w:lineRule="auto"/>
      </w:pP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0F532E81"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04FCD4B2" w14:textId="77777777" w:rsidR="00AC26E1" w:rsidRDefault="00000000">
            <w:r>
              <w:rPr>
                <w:b/>
                <w:bCs/>
                <w:color w:val="FFFFFF"/>
                <w:sz w:val="19"/>
                <w:szCs w:val="19"/>
              </w:rPr>
              <w:t>Severity band</w:t>
            </w:r>
          </w:p>
        </w:tc>
        <w:tc>
          <w:tcPr>
            <w:tcW w:w="4760" w:type="dxa"/>
            <w:shd w:val="clear" w:color="auto" w:fill="0B3C5D"/>
            <w:tcMar>
              <w:top w:w="70" w:type="dxa"/>
              <w:left w:w="110" w:type="dxa"/>
              <w:bottom w:w="70" w:type="dxa"/>
              <w:right w:w="110" w:type="dxa"/>
            </w:tcMar>
          </w:tcPr>
          <w:p w14:paraId="727861F7" w14:textId="77777777" w:rsidR="00AC26E1" w:rsidRDefault="00000000">
            <w:pPr>
              <w:jc w:val="right"/>
            </w:pPr>
            <w:r>
              <w:rPr>
                <w:b/>
                <w:bCs/>
                <w:color w:val="FFFFFF"/>
                <w:sz w:val="19"/>
                <w:szCs w:val="19"/>
              </w:rPr>
              <w:t>Episodes</w:t>
            </w:r>
          </w:p>
        </w:tc>
      </w:tr>
      <w:tr w:rsidR="00AC26E1" w14:paraId="29769048" w14:textId="77777777">
        <w:tblPrEx>
          <w:tblCellMar>
            <w:top w:w="0" w:type="dxa"/>
            <w:bottom w:w="0" w:type="dxa"/>
          </w:tblCellMar>
        </w:tblPrEx>
        <w:tc>
          <w:tcPr>
            <w:tcW w:w="4600" w:type="dxa"/>
            <w:tcMar>
              <w:top w:w="70" w:type="dxa"/>
              <w:left w:w="110" w:type="dxa"/>
              <w:bottom w:w="70" w:type="dxa"/>
              <w:right w:w="110" w:type="dxa"/>
            </w:tcMar>
          </w:tcPr>
          <w:p w14:paraId="052BC264" w14:textId="77777777" w:rsidR="00AC26E1" w:rsidRDefault="00000000">
            <w:r>
              <w:rPr>
                <w:b/>
                <w:bCs/>
                <w:sz w:val="19"/>
                <w:szCs w:val="19"/>
              </w:rPr>
              <w:t>Critical</w:t>
            </w:r>
          </w:p>
        </w:tc>
        <w:tc>
          <w:tcPr>
            <w:tcW w:w="4760" w:type="dxa"/>
            <w:tcMar>
              <w:top w:w="70" w:type="dxa"/>
              <w:left w:w="110" w:type="dxa"/>
              <w:bottom w:w="70" w:type="dxa"/>
              <w:right w:w="110" w:type="dxa"/>
            </w:tcMar>
          </w:tcPr>
          <w:p w14:paraId="7ACD1A4A" w14:textId="77777777" w:rsidR="00AC26E1" w:rsidRDefault="00000000">
            <w:pPr>
              <w:jc w:val="right"/>
            </w:pPr>
            <w:r>
              <w:rPr>
                <w:sz w:val="19"/>
                <w:szCs w:val="19"/>
              </w:rPr>
              <w:t>255</w:t>
            </w:r>
          </w:p>
        </w:tc>
      </w:tr>
      <w:tr w:rsidR="00AC26E1" w14:paraId="709D9662"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4489D653" w14:textId="77777777" w:rsidR="00AC26E1" w:rsidRDefault="00000000">
            <w:r>
              <w:rPr>
                <w:b/>
                <w:bCs/>
                <w:sz w:val="19"/>
                <w:szCs w:val="19"/>
              </w:rPr>
              <w:t>Severe</w:t>
            </w:r>
          </w:p>
        </w:tc>
        <w:tc>
          <w:tcPr>
            <w:tcW w:w="4760" w:type="dxa"/>
            <w:shd w:val="clear" w:color="auto" w:fill="EEF2F6"/>
            <w:tcMar>
              <w:top w:w="70" w:type="dxa"/>
              <w:left w:w="110" w:type="dxa"/>
              <w:bottom w:w="70" w:type="dxa"/>
              <w:right w:w="110" w:type="dxa"/>
            </w:tcMar>
          </w:tcPr>
          <w:p w14:paraId="76F00285" w14:textId="77777777" w:rsidR="00AC26E1" w:rsidRDefault="00000000">
            <w:pPr>
              <w:jc w:val="right"/>
            </w:pPr>
            <w:r>
              <w:rPr>
                <w:sz w:val="19"/>
                <w:szCs w:val="19"/>
              </w:rPr>
              <w:t>2,976</w:t>
            </w:r>
          </w:p>
        </w:tc>
      </w:tr>
      <w:tr w:rsidR="00AC26E1" w14:paraId="26ADE6E4" w14:textId="77777777">
        <w:tblPrEx>
          <w:tblCellMar>
            <w:top w:w="0" w:type="dxa"/>
            <w:bottom w:w="0" w:type="dxa"/>
          </w:tblCellMar>
        </w:tblPrEx>
        <w:tc>
          <w:tcPr>
            <w:tcW w:w="4600" w:type="dxa"/>
            <w:tcMar>
              <w:top w:w="70" w:type="dxa"/>
              <w:left w:w="110" w:type="dxa"/>
              <w:bottom w:w="70" w:type="dxa"/>
              <w:right w:w="110" w:type="dxa"/>
            </w:tcMar>
          </w:tcPr>
          <w:p w14:paraId="689F275C" w14:textId="77777777" w:rsidR="00AC26E1" w:rsidRDefault="00000000">
            <w:r>
              <w:rPr>
                <w:b/>
                <w:bCs/>
                <w:sz w:val="19"/>
                <w:szCs w:val="19"/>
              </w:rPr>
              <w:t>Elevated</w:t>
            </w:r>
          </w:p>
        </w:tc>
        <w:tc>
          <w:tcPr>
            <w:tcW w:w="4760" w:type="dxa"/>
            <w:tcMar>
              <w:top w:w="70" w:type="dxa"/>
              <w:left w:w="110" w:type="dxa"/>
              <w:bottom w:w="70" w:type="dxa"/>
              <w:right w:w="110" w:type="dxa"/>
            </w:tcMar>
          </w:tcPr>
          <w:p w14:paraId="3CB5D4B5" w14:textId="77777777" w:rsidR="00AC26E1" w:rsidRDefault="00000000">
            <w:pPr>
              <w:jc w:val="right"/>
            </w:pPr>
            <w:r>
              <w:rPr>
                <w:sz w:val="19"/>
                <w:szCs w:val="19"/>
              </w:rPr>
              <w:t>26,286</w:t>
            </w:r>
          </w:p>
        </w:tc>
      </w:tr>
      <w:tr w:rsidR="00AC26E1" w14:paraId="42A70248"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787F8913" w14:textId="77777777" w:rsidR="00AC26E1" w:rsidRDefault="00000000">
            <w:r>
              <w:rPr>
                <w:b/>
                <w:bCs/>
                <w:sz w:val="19"/>
                <w:szCs w:val="19"/>
              </w:rPr>
              <w:t>Watch</w:t>
            </w:r>
          </w:p>
        </w:tc>
        <w:tc>
          <w:tcPr>
            <w:tcW w:w="4760" w:type="dxa"/>
            <w:shd w:val="clear" w:color="auto" w:fill="EEF2F6"/>
            <w:tcMar>
              <w:top w:w="70" w:type="dxa"/>
              <w:left w:w="110" w:type="dxa"/>
              <w:bottom w:w="70" w:type="dxa"/>
              <w:right w:w="110" w:type="dxa"/>
            </w:tcMar>
          </w:tcPr>
          <w:p w14:paraId="4FBA8C59" w14:textId="77777777" w:rsidR="00AC26E1" w:rsidRDefault="00000000">
            <w:pPr>
              <w:jc w:val="right"/>
            </w:pPr>
            <w:r>
              <w:rPr>
                <w:sz w:val="19"/>
                <w:szCs w:val="19"/>
              </w:rPr>
              <w:t>23,405</w:t>
            </w:r>
          </w:p>
        </w:tc>
      </w:tr>
    </w:tbl>
    <w:p w14:paraId="1C0F56BB" w14:textId="77777777" w:rsidR="00AC26E1" w:rsidRDefault="00AC26E1">
      <w:pPr>
        <w:spacing w:line="276" w:lineRule="auto"/>
      </w:pPr>
    </w:p>
    <w:p w14:paraId="137EFDDB" w14:textId="094A8AED" w:rsidR="00AC26E1" w:rsidRDefault="00000000" w:rsidP="0024226A">
      <w:pPr>
        <w:spacing w:after="120" w:line="276" w:lineRule="auto"/>
        <w:jc w:val="both"/>
      </w:pPr>
      <w:r>
        <w:t>In total 52,922 episodes were filed, with a median duration of 4 days and a maximum score of 91.7. All seven classification labels occur in the data</w:t>
      </w:r>
      <w:r w:rsidR="0024226A">
        <w:t xml:space="preserve"> and</w:t>
      </w:r>
      <w:r>
        <w:t xml:space="preserve"> automated tests drive each one end-to-end to prove none is unreachable.</w:t>
      </w:r>
    </w:p>
    <w:p w14:paraId="09DD7DB3" w14:textId="77777777" w:rsidR="00AC26E1" w:rsidRDefault="00000000" w:rsidP="0024226A">
      <w:pPr>
        <w:pStyle w:val="Heading2"/>
        <w:spacing w:before="260" w:after="120"/>
        <w:jc w:val="both"/>
      </w:pPr>
      <w:bookmarkStart w:id="44" w:name="_Toc236776529"/>
      <w:r>
        <w:rPr>
          <w:b/>
          <w:bCs/>
          <w:color w:val="0F766E"/>
          <w:sz w:val="24"/>
          <w:szCs w:val="24"/>
        </w:rPr>
        <w:t>8.6 Real-world context, stated as coincidence</w:t>
      </w:r>
      <w:bookmarkEnd w:id="44"/>
    </w:p>
    <w:p w14:paraId="112BE5EA" w14:textId="77777777" w:rsidR="00AC26E1" w:rsidRDefault="00000000" w:rsidP="0024226A">
      <w:pPr>
        <w:spacing w:after="120" w:line="276" w:lineRule="auto"/>
        <w:jc w:val="both"/>
      </w:pPr>
      <w:r>
        <w:t>13.6% of episodes coincided with a FEMA disaster declaration active in the same state. The platform reports this as a coincidence rate and never as a causal effect.</w:t>
      </w:r>
    </w:p>
    <w:p w14:paraId="5C200A16" w14:textId="77777777" w:rsidR="00AC26E1" w:rsidRDefault="00000000" w:rsidP="0024226A">
      <w:pPr>
        <w:shd w:val="clear" w:color="auto" w:fill="F7F9FB"/>
        <w:spacing w:before="100" w:line="276" w:lineRule="auto"/>
        <w:jc w:val="both"/>
      </w:pPr>
      <w:r>
        <w:rPr>
          <w:b/>
          <w:bCs/>
          <w:color w:val="0B3C5D"/>
        </w:rPr>
        <w:t>The wording rule, enforced by test</w:t>
      </w:r>
    </w:p>
    <w:p w14:paraId="542FE427" w14:textId="77777777" w:rsidR="00AC26E1" w:rsidRDefault="00000000" w:rsidP="0024226A">
      <w:pPr>
        <w:shd w:val="clear" w:color="auto" w:fill="F7F9FB"/>
        <w:spacing w:after="160" w:line="276" w:lineRule="auto"/>
        <w:jc w:val="both"/>
      </w:pPr>
      <w:r>
        <w:t>Permitted: a FEMA disaster declaration was active within the state during this period. Not permitted: the disaster caused demand to increase. FEMA declarations are county-scoped while M5 discloses only a store's state, so the relationship is a state-level temporal coincidence. An automated test scans every generated context sentence for causal language.</w:t>
      </w:r>
    </w:p>
    <w:p w14:paraId="4C50972A" w14:textId="77777777" w:rsidR="00AC26E1" w:rsidRDefault="00000000" w:rsidP="0024226A">
      <w:pPr>
        <w:pStyle w:val="Heading2"/>
        <w:spacing w:before="260" w:after="120"/>
        <w:jc w:val="both"/>
      </w:pPr>
      <w:bookmarkStart w:id="45" w:name="_Toc236776530"/>
      <w:r>
        <w:rPr>
          <w:b/>
          <w:bCs/>
          <w:color w:val="0F766E"/>
          <w:sz w:val="24"/>
          <w:szCs w:val="24"/>
        </w:rPr>
        <w:t>8.7 Auditable explanations</w:t>
      </w:r>
      <w:bookmarkEnd w:id="45"/>
    </w:p>
    <w:p w14:paraId="4AC40EC8" w14:textId="6F9A92A8" w:rsidR="00AC26E1" w:rsidRDefault="00000000" w:rsidP="0024226A">
      <w:pPr>
        <w:spacing w:after="120" w:line="276" w:lineRule="auto"/>
        <w:jc w:val="both"/>
      </w:pPr>
      <w:r>
        <w:t>Each episode carries a structured explanation payload containing the component values, the points each contributed, the guard multiplier, any warm-up cap applied, the decision trace through the classification tree</w:t>
      </w:r>
      <w:r w:rsidR="0024226A">
        <w:t xml:space="preserve"> and</w:t>
      </w:r>
      <w:r>
        <w:t xml:space="preserve"> the attached real-world context. A test verifies that the arithmetic in every payload reconciles to the stored score.</w:t>
      </w:r>
    </w:p>
    <w:p w14:paraId="5E77F768" w14:textId="77777777" w:rsidR="00AC26E1" w:rsidRDefault="00000000" w:rsidP="0024226A">
      <w:pPr>
        <w:jc w:val="both"/>
      </w:pPr>
      <w:r>
        <w:br w:type="page"/>
      </w:r>
    </w:p>
    <w:p w14:paraId="3B5B2813" w14:textId="77777777" w:rsidR="00AC26E1" w:rsidRDefault="00000000" w:rsidP="0024226A">
      <w:pPr>
        <w:pStyle w:val="Heading1"/>
        <w:spacing w:before="360" w:after="160"/>
        <w:jc w:val="both"/>
      </w:pPr>
      <w:bookmarkStart w:id="46" w:name="_Toc236776531"/>
      <w:r>
        <w:rPr>
          <w:b/>
          <w:bCs/>
          <w:color w:val="0B3C5D"/>
          <w:sz w:val="30"/>
          <w:szCs w:val="30"/>
        </w:rPr>
        <w:t>9. Inventory and Business Impact</w:t>
      </w:r>
      <w:bookmarkEnd w:id="46"/>
    </w:p>
    <w:p w14:paraId="331D2BD5" w14:textId="77777777" w:rsidR="00AC26E1" w:rsidRDefault="00000000" w:rsidP="0024226A">
      <w:pPr>
        <w:shd w:val="clear" w:color="auto" w:fill="F7F9FB"/>
        <w:spacing w:before="100" w:line="276" w:lineRule="auto"/>
        <w:jc w:val="both"/>
      </w:pPr>
      <w:r>
        <w:rPr>
          <w:b/>
          <w:bCs/>
          <w:color w:val="0B3C5D"/>
        </w:rPr>
        <w:t>The constraint that shapes this module</w:t>
      </w:r>
    </w:p>
    <w:p w14:paraId="0127566F" w14:textId="4A453E88" w:rsidR="00AC26E1" w:rsidRDefault="00000000" w:rsidP="0024226A">
      <w:pPr>
        <w:shd w:val="clear" w:color="auto" w:fill="F7F9FB"/>
        <w:spacing w:after="160" w:line="276" w:lineRule="auto"/>
        <w:jc w:val="both"/>
      </w:pPr>
      <w:r>
        <w:t>M5 contains no inventory records: no on-hand stock, no lead times, no service levels and no costs. Rather than inventing values, the module separates what can be measured from what must be supplied by the user</w:t>
      </w:r>
      <w:r w:rsidR="0024226A">
        <w:t xml:space="preserve"> and</w:t>
      </w:r>
      <w:r>
        <w:t xml:space="preserve"> labels the difference in the interface.</w:t>
      </w:r>
    </w:p>
    <w:p w14:paraId="5D2BA1CF" w14:textId="77777777" w:rsidR="00AC26E1" w:rsidRDefault="00000000" w:rsidP="0024226A">
      <w:pPr>
        <w:pStyle w:val="Heading2"/>
        <w:spacing w:before="260" w:after="120"/>
        <w:jc w:val="both"/>
      </w:pPr>
      <w:bookmarkStart w:id="47" w:name="_Toc236776532"/>
      <w:r>
        <w:rPr>
          <w:b/>
          <w:bCs/>
          <w:color w:val="0F766E"/>
          <w:sz w:val="24"/>
          <w:szCs w:val="24"/>
        </w:rPr>
        <w:t>9.1 Measured from real data</w:t>
      </w:r>
      <w:bookmarkEnd w:id="47"/>
    </w:p>
    <w:p w14:paraId="6DEB78F6" w14:textId="77777777" w:rsidR="00AC26E1" w:rsidRDefault="00000000" w:rsidP="0024226A">
      <w:pPr>
        <w:spacing w:after="120" w:line="276" w:lineRule="auto"/>
        <w:jc w:val="both"/>
      </w:pPr>
      <w:r>
        <w:t>These figures require no assumptions and are always displayed.</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1114EF49"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7D8C56D8" w14:textId="77777777" w:rsidR="00AC26E1" w:rsidRDefault="00000000">
            <w:r>
              <w:rPr>
                <w:b/>
                <w:bCs/>
                <w:color w:val="FFFFFF"/>
                <w:sz w:val="19"/>
                <w:szCs w:val="19"/>
              </w:rPr>
              <w:t>Quantity</w:t>
            </w:r>
          </w:p>
        </w:tc>
        <w:tc>
          <w:tcPr>
            <w:tcW w:w="4760" w:type="dxa"/>
            <w:shd w:val="clear" w:color="auto" w:fill="0B3C5D"/>
            <w:tcMar>
              <w:top w:w="70" w:type="dxa"/>
              <w:left w:w="110" w:type="dxa"/>
              <w:bottom w:w="70" w:type="dxa"/>
              <w:right w:w="110" w:type="dxa"/>
            </w:tcMar>
          </w:tcPr>
          <w:p w14:paraId="0BECA8D0" w14:textId="77777777" w:rsidR="00AC26E1" w:rsidRDefault="00000000">
            <w:pPr>
              <w:jc w:val="right"/>
            </w:pPr>
            <w:r>
              <w:rPr>
                <w:b/>
                <w:bCs/>
                <w:color w:val="FFFFFF"/>
                <w:sz w:val="19"/>
                <w:szCs w:val="19"/>
              </w:rPr>
              <w:t>Value</w:t>
            </w:r>
          </w:p>
        </w:tc>
      </w:tr>
      <w:tr w:rsidR="00AC26E1" w14:paraId="501E052D" w14:textId="77777777">
        <w:tblPrEx>
          <w:tblCellMar>
            <w:top w:w="0" w:type="dxa"/>
            <w:bottom w:w="0" w:type="dxa"/>
          </w:tblCellMar>
        </w:tblPrEx>
        <w:tc>
          <w:tcPr>
            <w:tcW w:w="4600" w:type="dxa"/>
            <w:tcMar>
              <w:top w:w="70" w:type="dxa"/>
              <w:left w:w="110" w:type="dxa"/>
              <w:bottom w:w="70" w:type="dxa"/>
              <w:right w:w="110" w:type="dxa"/>
            </w:tcMar>
          </w:tcPr>
          <w:p w14:paraId="6B2C6E14" w14:textId="77777777" w:rsidR="00AC26E1" w:rsidRDefault="00000000">
            <w:r>
              <w:rPr>
                <w:b/>
                <w:bCs/>
                <w:sz w:val="19"/>
                <w:szCs w:val="19"/>
              </w:rPr>
              <w:t>Series covered</w:t>
            </w:r>
          </w:p>
        </w:tc>
        <w:tc>
          <w:tcPr>
            <w:tcW w:w="4760" w:type="dxa"/>
            <w:tcMar>
              <w:top w:w="70" w:type="dxa"/>
              <w:left w:w="110" w:type="dxa"/>
              <w:bottom w:w="70" w:type="dxa"/>
              <w:right w:w="110" w:type="dxa"/>
            </w:tcMar>
          </w:tcPr>
          <w:p w14:paraId="2287D5B3" w14:textId="77777777" w:rsidR="00AC26E1" w:rsidRDefault="00000000">
            <w:pPr>
              <w:jc w:val="right"/>
            </w:pPr>
            <w:r>
              <w:rPr>
                <w:sz w:val="19"/>
                <w:szCs w:val="19"/>
              </w:rPr>
              <w:t>30,490 (30,463 eligible for planning arithmetic)</w:t>
            </w:r>
          </w:p>
        </w:tc>
      </w:tr>
      <w:tr w:rsidR="00AC26E1" w14:paraId="38FE996A"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2AB95E53" w14:textId="77777777" w:rsidR="00AC26E1" w:rsidRDefault="00000000">
            <w:r>
              <w:rPr>
                <w:b/>
                <w:bCs/>
                <w:sz w:val="19"/>
                <w:szCs w:val="19"/>
              </w:rPr>
              <w:t>Actual units sold in the holdout window</w:t>
            </w:r>
          </w:p>
        </w:tc>
        <w:tc>
          <w:tcPr>
            <w:tcW w:w="4760" w:type="dxa"/>
            <w:shd w:val="clear" w:color="auto" w:fill="EEF2F6"/>
            <w:tcMar>
              <w:top w:w="70" w:type="dxa"/>
              <w:left w:w="110" w:type="dxa"/>
              <w:bottom w:w="70" w:type="dxa"/>
              <w:right w:w="110" w:type="dxa"/>
            </w:tcMar>
          </w:tcPr>
          <w:p w14:paraId="24645ADD" w14:textId="77777777" w:rsidR="00AC26E1" w:rsidRDefault="00000000">
            <w:pPr>
              <w:jc w:val="right"/>
            </w:pPr>
            <w:r>
              <w:rPr>
                <w:sz w:val="19"/>
                <w:szCs w:val="19"/>
              </w:rPr>
              <w:t>1,231,648</w:t>
            </w:r>
          </w:p>
        </w:tc>
      </w:tr>
      <w:tr w:rsidR="00AC26E1" w14:paraId="40F5B102" w14:textId="77777777">
        <w:tblPrEx>
          <w:tblCellMar>
            <w:top w:w="0" w:type="dxa"/>
            <w:bottom w:w="0" w:type="dxa"/>
          </w:tblCellMar>
        </w:tblPrEx>
        <w:tc>
          <w:tcPr>
            <w:tcW w:w="4600" w:type="dxa"/>
            <w:tcMar>
              <w:top w:w="70" w:type="dxa"/>
              <w:left w:w="110" w:type="dxa"/>
              <w:bottom w:w="70" w:type="dxa"/>
              <w:right w:w="110" w:type="dxa"/>
            </w:tcMar>
          </w:tcPr>
          <w:p w14:paraId="1A505C24" w14:textId="77777777" w:rsidR="00AC26E1" w:rsidRDefault="00000000">
            <w:r>
              <w:rPr>
                <w:b/>
                <w:bCs/>
                <w:sz w:val="19"/>
                <w:szCs w:val="19"/>
              </w:rPr>
              <w:t>Forecast units over the same window</w:t>
            </w:r>
          </w:p>
        </w:tc>
        <w:tc>
          <w:tcPr>
            <w:tcW w:w="4760" w:type="dxa"/>
            <w:tcMar>
              <w:top w:w="70" w:type="dxa"/>
              <w:left w:w="110" w:type="dxa"/>
              <w:bottom w:w="70" w:type="dxa"/>
              <w:right w:w="110" w:type="dxa"/>
            </w:tcMar>
          </w:tcPr>
          <w:p w14:paraId="17EB8262" w14:textId="77777777" w:rsidR="00AC26E1" w:rsidRDefault="00000000">
            <w:pPr>
              <w:jc w:val="right"/>
            </w:pPr>
            <w:r>
              <w:rPr>
                <w:sz w:val="19"/>
                <w:szCs w:val="19"/>
              </w:rPr>
              <w:t>1,150,979</w:t>
            </w:r>
          </w:p>
        </w:tc>
      </w:tr>
      <w:tr w:rsidR="00AC26E1" w14:paraId="527842ED"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2C94778A" w14:textId="77777777" w:rsidR="00AC26E1" w:rsidRDefault="00000000">
            <w:r>
              <w:rPr>
                <w:b/>
                <w:bCs/>
                <w:sz w:val="19"/>
                <w:szCs w:val="19"/>
              </w:rPr>
              <w:t>Revenue represented at real sell prices</w:t>
            </w:r>
          </w:p>
        </w:tc>
        <w:tc>
          <w:tcPr>
            <w:tcW w:w="4760" w:type="dxa"/>
            <w:shd w:val="clear" w:color="auto" w:fill="EEF2F6"/>
            <w:tcMar>
              <w:top w:w="70" w:type="dxa"/>
              <w:left w:w="110" w:type="dxa"/>
              <w:bottom w:w="70" w:type="dxa"/>
              <w:right w:w="110" w:type="dxa"/>
            </w:tcMar>
          </w:tcPr>
          <w:p w14:paraId="56BAAC7E" w14:textId="77777777" w:rsidR="00AC26E1" w:rsidRDefault="00000000">
            <w:pPr>
              <w:jc w:val="right"/>
            </w:pPr>
            <w:r>
              <w:rPr>
                <w:sz w:val="19"/>
                <w:szCs w:val="19"/>
              </w:rPr>
              <w:t>$3,900,555</w:t>
            </w:r>
          </w:p>
        </w:tc>
      </w:tr>
      <w:tr w:rsidR="00AC26E1" w14:paraId="0263484A" w14:textId="77777777">
        <w:tblPrEx>
          <w:tblCellMar>
            <w:top w:w="0" w:type="dxa"/>
            <w:bottom w:w="0" w:type="dxa"/>
          </w:tblCellMar>
        </w:tblPrEx>
        <w:tc>
          <w:tcPr>
            <w:tcW w:w="4600" w:type="dxa"/>
            <w:tcMar>
              <w:top w:w="70" w:type="dxa"/>
              <w:left w:w="110" w:type="dxa"/>
              <w:bottom w:w="70" w:type="dxa"/>
              <w:right w:w="110" w:type="dxa"/>
            </w:tcMar>
          </w:tcPr>
          <w:p w14:paraId="6AAC602D" w14:textId="77777777" w:rsidR="00AC26E1" w:rsidRDefault="00000000">
            <w:r>
              <w:rPr>
                <w:b/>
                <w:bCs/>
                <w:sz w:val="19"/>
                <w:szCs w:val="19"/>
              </w:rPr>
              <w:t>Under-forecast exposure</w:t>
            </w:r>
          </w:p>
        </w:tc>
        <w:tc>
          <w:tcPr>
            <w:tcW w:w="4760" w:type="dxa"/>
            <w:tcMar>
              <w:top w:w="70" w:type="dxa"/>
              <w:left w:w="110" w:type="dxa"/>
              <w:bottom w:w="70" w:type="dxa"/>
              <w:right w:w="110" w:type="dxa"/>
            </w:tcMar>
          </w:tcPr>
          <w:p w14:paraId="71F295A1" w14:textId="77777777" w:rsidR="00AC26E1" w:rsidRDefault="00000000">
            <w:pPr>
              <w:jc w:val="right"/>
            </w:pPr>
            <w:r>
              <w:rPr>
                <w:sz w:val="19"/>
                <w:szCs w:val="19"/>
              </w:rPr>
              <w:t>$1,656,859</w:t>
            </w:r>
          </w:p>
        </w:tc>
      </w:tr>
      <w:tr w:rsidR="00AC26E1" w14:paraId="6ED4DECB"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35D8E9AB" w14:textId="77777777" w:rsidR="00AC26E1" w:rsidRDefault="00000000">
            <w:r>
              <w:rPr>
                <w:b/>
                <w:bCs/>
                <w:sz w:val="19"/>
                <w:szCs w:val="19"/>
              </w:rPr>
              <w:t>Over-forecast exposure</w:t>
            </w:r>
          </w:p>
        </w:tc>
        <w:tc>
          <w:tcPr>
            <w:tcW w:w="4760" w:type="dxa"/>
            <w:shd w:val="clear" w:color="auto" w:fill="EEF2F6"/>
            <w:tcMar>
              <w:top w:w="70" w:type="dxa"/>
              <w:left w:w="110" w:type="dxa"/>
              <w:bottom w:w="70" w:type="dxa"/>
              <w:right w:w="110" w:type="dxa"/>
            </w:tcMar>
          </w:tcPr>
          <w:p w14:paraId="5D891419" w14:textId="77777777" w:rsidR="00AC26E1" w:rsidRDefault="00000000">
            <w:pPr>
              <w:jc w:val="right"/>
            </w:pPr>
            <w:r>
              <w:rPr>
                <w:sz w:val="19"/>
                <w:szCs w:val="19"/>
              </w:rPr>
              <w:t>$1,389,922</w:t>
            </w:r>
          </w:p>
        </w:tc>
      </w:tr>
      <w:tr w:rsidR="00AC26E1" w14:paraId="45E8A139" w14:textId="77777777">
        <w:tblPrEx>
          <w:tblCellMar>
            <w:top w:w="0" w:type="dxa"/>
            <w:bottom w:w="0" w:type="dxa"/>
          </w:tblCellMar>
        </w:tblPrEx>
        <w:tc>
          <w:tcPr>
            <w:tcW w:w="4600" w:type="dxa"/>
            <w:tcMar>
              <w:top w:w="70" w:type="dxa"/>
              <w:left w:w="110" w:type="dxa"/>
              <w:bottom w:w="70" w:type="dxa"/>
              <w:right w:w="110" w:type="dxa"/>
            </w:tcMar>
          </w:tcPr>
          <w:p w14:paraId="7773F82C" w14:textId="77777777" w:rsidR="00AC26E1" w:rsidRDefault="00000000">
            <w:r>
              <w:rPr>
                <w:b/>
                <w:bCs/>
                <w:sz w:val="19"/>
                <w:szCs w:val="19"/>
              </w:rPr>
              <w:t>Total estimated revenue exposure</w:t>
            </w:r>
          </w:p>
        </w:tc>
        <w:tc>
          <w:tcPr>
            <w:tcW w:w="4760" w:type="dxa"/>
            <w:tcMar>
              <w:top w:w="70" w:type="dxa"/>
              <w:left w:w="110" w:type="dxa"/>
              <w:bottom w:w="70" w:type="dxa"/>
              <w:right w:w="110" w:type="dxa"/>
            </w:tcMar>
          </w:tcPr>
          <w:p w14:paraId="37049583" w14:textId="77777777" w:rsidR="00AC26E1" w:rsidRDefault="00000000">
            <w:pPr>
              <w:jc w:val="right"/>
            </w:pPr>
            <w:r>
              <w:rPr>
                <w:sz w:val="19"/>
                <w:szCs w:val="19"/>
              </w:rPr>
              <w:t>$3,046,781</w:t>
            </w:r>
          </w:p>
        </w:tc>
      </w:tr>
    </w:tbl>
    <w:p w14:paraId="087DF15C" w14:textId="77777777" w:rsidR="00AC26E1" w:rsidRDefault="00AC26E1">
      <w:pPr>
        <w:spacing w:line="276" w:lineRule="auto"/>
      </w:pPr>
    </w:p>
    <w:p w14:paraId="62A10E3E" w14:textId="36C4087A" w:rsidR="00AC26E1" w:rsidRDefault="00000000" w:rsidP="0024226A">
      <w:pPr>
        <w:spacing w:after="120" w:line="276" w:lineRule="auto"/>
        <w:jc w:val="both"/>
      </w:pPr>
      <w:r>
        <w:rPr>
          <w:b/>
          <w:bCs/>
        </w:rPr>
        <w:t xml:space="preserve">Estimated Revenue Exposure </w:t>
      </w:r>
      <w:r>
        <w:t>dollarises forecast error using real M5 sell prices. It is deliberately not called lost revenue: M5 records units sold, so demand that was never satisfied is unobservable in the source data. Under-forecast exposure indicates potential missed sales</w:t>
      </w:r>
      <w:r w:rsidR="0024226A">
        <w:t>,</w:t>
      </w:r>
      <w:r>
        <w:t xml:space="preserve"> over-forecast exposure indicates working capital at risk of being tied up.</w:t>
      </w:r>
    </w:p>
    <w:p w14:paraId="57AC46B9" w14:textId="77777777" w:rsidR="00AC26E1" w:rsidRDefault="00000000" w:rsidP="0024226A">
      <w:pPr>
        <w:pStyle w:val="Heading2"/>
        <w:spacing w:before="260" w:after="120"/>
        <w:jc w:val="both"/>
      </w:pPr>
      <w:bookmarkStart w:id="48" w:name="_Toc236776533"/>
      <w:r>
        <w:rPr>
          <w:b/>
          <w:bCs/>
          <w:color w:val="0F766E"/>
          <w:sz w:val="24"/>
          <w:szCs w:val="24"/>
        </w:rPr>
        <w:t>9.2 Requires user-supplied operating assumptions</w:t>
      </w:r>
      <w:bookmarkEnd w:id="48"/>
    </w:p>
    <w:p w14:paraId="07221E1F" w14:textId="1816A827" w:rsidR="00AC26E1" w:rsidRDefault="00000000" w:rsidP="0024226A">
      <w:pPr>
        <w:spacing w:after="120" w:line="276" w:lineRule="auto"/>
        <w:jc w:val="both"/>
      </w:pPr>
      <w:r>
        <w:t>Safety stock, reorder point, days of cover and projected stockout are computed only after the user supplies a lead time and explicitly selects a service level. Nothing is pre-populated as fact</w:t>
      </w:r>
      <w:r w:rsidR="0024226A">
        <w:t xml:space="preserve"> and</w:t>
      </w:r>
      <w:r>
        <w:t xml:space="preserve"> outputs are badged as user input in the interface.</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900"/>
        <w:gridCol w:w="6460"/>
      </w:tblGrid>
      <w:tr w:rsidR="00AC26E1" w14:paraId="77362F81" w14:textId="77777777">
        <w:tblPrEx>
          <w:tblCellMar>
            <w:top w:w="0" w:type="dxa"/>
            <w:bottom w:w="0" w:type="dxa"/>
          </w:tblCellMar>
        </w:tblPrEx>
        <w:trPr>
          <w:tblHeader/>
        </w:trPr>
        <w:tc>
          <w:tcPr>
            <w:tcW w:w="2900" w:type="dxa"/>
            <w:shd w:val="clear" w:color="auto" w:fill="0B3C5D"/>
            <w:tcMar>
              <w:top w:w="70" w:type="dxa"/>
              <w:left w:w="110" w:type="dxa"/>
              <w:bottom w:w="70" w:type="dxa"/>
              <w:right w:w="110" w:type="dxa"/>
            </w:tcMar>
          </w:tcPr>
          <w:p w14:paraId="42EA48DA" w14:textId="77777777" w:rsidR="00AC26E1" w:rsidRDefault="00000000">
            <w:r>
              <w:rPr>
                <w:b/>
                <w:bCs/>
                <w:color w:val="FFFFFF"/>
                <w:sz w:val="19"/>
                <w:szCs w:val="19"/>
              </w:rPr>
              <w:t>Quantity</w:t>
            </w:r>
          </w:p>
        </w:tc>
        <w:tc>
          <w:tcPr>
            <w:tcW w:w="6460" w:type="dxa"/>
            <w:shd w:val="clear" w:color="auto" w:fill="0B3C5D"/>
            <w:tcMar>
              <w:top w:w="70" w:type="dxa"/>
              <w:left w:w="110" w:type="dxa"/>
              <w:bottom w:w="70" w:type="dxa"/>
              <w:right w:w="110" w:type="dxa"/>
            </w:tcMar>
          </w:tcPr>
          <w:p w14:paraId="30F9B8E0" w14:textId="77777777" w:rsidR="00AC26E1" w:rsidRDefault="00000000">
            <w:pPr>
              <w:jc w:val="right"/>
            </w:pPr>
            <w:r>
              <w:rPr>
                <w:b/>
                <w:bCs/>
                <w:color w:val="FFFFFF"/>
                <w:sz w:val="19"/>
                <w:szCs w:val="19"/>
              </w:rPr>
              <w:t>Formula</w:t>
            </w:r>
          </w:p>
        </w:tc>
      </w:tr>
      <w:tr w:rsidR="00AC26E1" w14:paraId="25B0FE4B" w14:textId="77777777">
        <w:tblPrEx>
          <w:tblCellMar>
            <w:top w:w="0" w:type="dxa"/>
            <w:bottom w:w="0" w:type="dxa"/>
          </w:tblCellMar>
        </w:tblPrEx>
        <w:tc>
          <w:tcPr>
            <w:tcW w:w="2900" w:type="dxa"/>
            <w:tcMar>
              <w:top w:w="70" w:type="dxa"/>
              <w:left w:w="110" w:type="dxa"/>
              <w:bottom w:w="70" w:type="dxa"/>
              <w:right w:w="110" w:type="dxa"/>
            </w:tcMar>
          </w:tcPr>
          <w:p w14:paraId="74C968AA" w14:textId="77777777" w:rsidR="00AC26E1" w:rsidRDefault="00000000">
            <w:r>
              <w:rPr>
                <w:b/>
                <w:bCs/>
                <w:sz w:val="19"/>
                <w:szCs w:val="19"/>
              </w:rPr>
              <w:t>Lead-time demand</w:t>
            </w:r>
          </w:p>
        </w:tc>
        <w:tc>
          <w:tcPr>
            <w:tcW w:w="6460" w:type="dxa"/>
            <w:tcMar>
              <w:top w:w="70" w:type="dxa"/>
              <w:left w:w="110" w:type="dxa"/>
              <w:bottom w:w="70" w:type="dxa"/>
              <w:right w:w="110" w:type="dxa"/>
            </w:tcMar>
          </w:tcPr>
          <w:p w14:paraId="6DC124E3" w14:textId="77777777" w:rsidR="00AC26E1" w:rsidRDefault="00000000">
            <w:pPr>
              <w:jc w:val="right"/>
            </w:pPr>
            <w:r>
              <w:rPr>
                <w:sz w:val="19"/>
                <w:szCs w:val="19"/>
              </w:rPr>
              <w:t>Sum of the daily forecasts over the lead time</w:t>
            </w:r>
          </w:p>
        </w:tc>
      </w:tr>
      <w:tr w:rsidR="00AC26E1" w14:paraId="2C317175" w14:textId="77777777">
        <w:tblPrEx>
          <w:tblCellMar>
            <w:top w:w="0" w:type="dxa"/>
            <w:bottom w:w="0" w:type="dxa"/>
          </w:tblCellMar>
        </w:tblPrEx>
        <w:tc>
          <w:tcPr>
            <w:tcW w:w="2900" w:type="dxa"/>
            <w:shd w:val="clear" w:color="auto" w:fill="EEF2F6"/>
            <w:tcMar>
              <w:top w:w="70" w:type="dxa"/>
              <w:left w:w="110" w:type="dxa"/>
              <w:bottom w:w="70" w:type="dxa"/>
              <w:right w:w="110" w:type="dxa"/>
            </w:tcMar>
          </w:tcPr>
          <w:p w14:paraId="12185765" w14:textId="77777777" w:rsidR="00AC26E1" w:rsidRDefault="00000000">
            <w:r>
              <w:rPr>
                <w:b/>
                <w:bCs/>
                <w:sz w:val="19"/>
                <w:szCs w:val="19"/>
              </w:rPr>
              <w:t>Safety stock</w:t>
            </w:r>
          </w:p>
        </w:tc>
        <w:tc>
          <w:tcPr>
            <w:tcW w:w="6460" w:type="dxa"/>
            <w:shd w:val="clear" w:color="auto" w:fill="EEF2F6"/>
            <w:tcMar>
              <w:top w:w="70" w:type="dxa"/>
              <w:left w:w="110" w:type="dxa"/>
              <w:bottom w:w="70" w:type="dxa"/>
              <w:right w:w="110" w:type="dxa"/>
            </w:tcMar>
          </w:tcPr>
          <w:p w14:paraId="4ADD707E" w14:textId="77777777" w:rsidR="00AC26E1" w:rsidRDefault="00000000">
            <w:pPr>
              <w:jc w:val="right"/>
            </w:pPr>
            <w:r>
              <w:rPr>
                <w:sz w:val="19"/>
                <w:szCs w:val="19"/>
              </w:rPr>
              <w:t>z x sigma_daily x sqrt(lead_time)</w:t>
            </w:r>
          </w:p>
        </w:tc>
      </w:tr>
      <w:tr w:rsidR="00AC26E1" w14:paraId="5EDE6D8E" w14:textId="77777777">
        <w:tblPrEx>
          <w:tblCellMar>
            <w:top w:w="0" w:type="dxa"/>
            <w:bottom w:w="0" w:type="dxa"/>
          </w:tblCellMar>
        </w:tblPrEx>
        <w:tc>
          <w:tcPr>
            <w:tcW w:w="2900" w:type="dxa"/>
            <w:tcMar>
              <w:top w:w="70" w:type="dxa"/>
              <w:left w:w="110" w:type="dxa"/>
              <w:bottom w:w="70" w:type="dxa"/>
              <w:right w:w="110" w:type="dxa"/>
            </w:tcMar>
          </w:tcPr>
          <w:p w14:paraId="7FDA6D9E" w14:textId="77777777" w:rsidR="00AC26E1" w:rsidRDefault="00000000">
            <w:r>
              <w:rPr>
                <w:b/>
                <w:bCs/>
                <w:sz w:val="19"/>
                <w:szCs w:val="19"/>
              </w:rPr>
              <w:t>Reorder point</w:t>
            </w:r>
          </w:p>
        </w:tc>
        <w:tc>
          <w:tcPr>
            <w:tcW w:w="6460" w:type="dxa"/>
            <w:tcMar>
              <w:top w:w="70" w:type="dxa"/>
              <w:left w:w="110" w:type="dxa"/>
              <w:bottom w:w="70" w:type="dxa"/>
              <w:right w:w="110" w:type="dxa"/>
            </w:tcMar>
          </w:tcPr>
          <w:p w14:paraId="79AC379D" w14:textId="77777777" w:rsidR="00AC26E1" w:rsidRDefault="00000000">
            <w:pPr>
              <w:jc w:val="right"/>
            </w:pPr>
            <w:r>
              <w:rPr>
                <w:sz w:val="19"/>
                <w:szCs w:val="19"/>
              </w:rPr>
              <w:t>Lead-time demand + safety stock</w:t>
            </w:r>
          </w:p>
        </w:tc>
      </w:tr>
      <w:tr w:rsidR="00AC26E1" w14:paraId="1A8C60B9" w14:textId="77777777">
        <w:tblPrEx>
          <w:tblCellMar>
            <w:top w:w="0" w:type="dxa"/>
            <w:bottom w:w="0" w:type="dxa"/>
          </w:tblCellMar>
        </w:tblPrEx>
        <w:tc>
          <w:tcPr>
            <w:tcW w:w="2900" w:type="dxa"/>
            <w:shd w:val="clear" w:color="auto" w:fill="EEF2F6"/>
            <w:tcMar>
              <w:top w:w="70" w:type="dxa"/>
              <w:left w:w="110" w:type="dxa"/>
              <w:bottom w:w="70" w:type="dxa"/>
              <w:right w:w="110" w:type="dxa"/>
            </w:tcMar>
          </w:tcPr>
          <w:p w14:paraId="161DD39B" w14:textId="77777777" w:rsidR="00AC26E1" w:rsidRDefault="00000000">
            <w:r>
              <w:rPr>
                <w:b/>
                <w:bCs/>
                <w:sz w:val="19"/>
                <w:szCs w:val="19"/>
              </w:rPr>
              <w:t>Days of cover</w:t>
            </w:r>
          </w:p>
        </w:tc>
        <w:tc>
          <w:tcPr>
            <w:tcW w:w="6460" w:type="dxa"/>
            <w:shd w:val="clear" w:color="auto" w:fill="EEF2F6"/>
            <w:tcMar>
              <w:top w:w="70" w:type="dxa"/>
              <w:left w:w="110" w:type="dxa"/>
              <w:bottom w:w="70" w:type="dxa"/>
              <w:right w:w="110" w:type="dxa"/>
            </w:tcMar>
          </w:tcPr>
          <w:p w14:paraId="114B8DD2" w14:textId="77777777" w:rsidR="00AC26E1" w:rsidRDefault="00000000">
            <w:pPr>
              <w:jc w:val="right"/>
            </w:pPr>
            <w:r>
              <w:rPr>
                <w:sz w:val="19"/>
                <w:szCs w:val="19"/>
              </w:rPr>
              <w:t>On-hand units / mean daily forecast</w:t>
            </w:r>
          </w:p>
        </w:tc>
      </w:tr>
      <w:tr w:rsidR="00AC26E1" w14:paraId="1517687B" w14:textId="77777777">
        <w:tblPrEx>
          <w:tblCellMar>
            <w:top w:w="0" w:type="dxa"/>
            <w:bottom w:w="0" w:type="dxa"/>
          </w:tblCellMar>
        </w:tblPrEx>
        <w:tc>
          <w:tcPr>
            <w:tcW w:w="2900" w:type="dxa"/>
            <w:tcMar>
              <w:top w:w="70" w:type="dxa"/>
              <w:left w:w="110" w:type="dxa"/>
              <w:bottom w:w="70" w:type="dxa"/>
              <w:right w:w="110" w:type="dxa"/>
            </w:tcMar>
          </w:tcPr>
          <w:p w14:paraId="16674BDD" w14:textId="77777777" w:rsidR="00AC26E1" w:rsidRDefault="00000000">
            <w:r>
              <w:rPr>
                <w:b/>
                <w:bCs/>
                <w:sz w:val="19"/>
                <w:szCs w:val="19"/>
              </w:rPr>
              <w:t>Projected stockout</w:t>
            </w:r>
          </w:p>
        </w:tc>
        <w:tc>
          <w:tcPr>
            <w:tcW w:w="6460" w:type="dxa"/>
            <w:tcMar>
              <w:top w:w="70" w:type="dxa"/>
              <w:left w:w="110" w:type="dxa"/>
              <w:bottom w:w="70" w:type="dxa"/>
              <w:right w:w="110" w:type="dxa"/>
            </w:tcMar>
          </w:tcPr>
          <w:p w14:paraId="13D608AC" w14:textId="77777777" w:rsidR="00AC26E1" w:rsidRDefault="00000000">
            <w:pPr>
              <w:jc w:val="right"/>
            </w:pPr>
            <w:r>
              <w:rPr>
                <w:sz w:val="19"/>
                <w:szCs w:val="19"/>
              </w:rPr>
              <w:t>First day cumulative forecast exceeds on-hand units</w:t>
            </w:r>
          </w:p>
        </w:tc>
      </w:tr>
    </w:tbl>
    <w:p w14:paraId="3E1000CA" w14:textId="77777777" w:rsidR="00AC26E1" w:rsidRDefault="00AC26E1">
      <w:pPr>
        <w:spacing w:line="276" w:lineRule="auto"/>
      </w:pPr>
    </w:p>
    <w:p w14:paraId="06FB1184" w14:textId="3077EE88" w:rsidR="00AC26E1" w:rsidRDefault="00000000" w:rsidP="0024226A">
      <w:pPr>
        <w:spacing w:after="120" w:line="276" w:lineRule="auto"/>
        <w:jc w:val="both"/>
      </w:pPr>
      <w:r>
        <w:t>The value of sigma is the standard deviation of that series' own out-of-sample daily forecast errors, measured across the backtest folds rather than assumed. The independence assumption behind the square-root scaling is stated explicitly</w:t>
      </w:r>
      <w:r w:rsidR="0024226A">
        <w:t xml:space="preserve"> and</w:t>
      </w:r>
      <w:r>
        <w:t xml:space="preserve"> a conservative perfectly-correlated bound is displayed alongside it so the planner can see both.</w:t>
      </w:r>
    </w:p>
    <w:p w14:paraId="68DB970B" w14:textId="77777777" w:rsidR="00AC26E1" w:rsidRDefault="00000000" w:rsidP="0024226A">
      <w:pPr>
        <w:pStyle w:val="Heading2"/>
        <w:spacing w:before="260" w:after="120"/>
        <w:jc w:val="both"/>
      </w:pPr>
      <w:bookmarkStart w:id="49" w:name="_Toc236776534"/>
      <w:r>
        <w:rPr>
          <w:b/>
          <w:bCs/>
          <w:color w:val="0F766E"/>
          <w:sz w:val="24"/>
          <w:szCs w:val="24"/>
        </w:rPr>
        <w:t>9.3 Separating technical results from business assumptions</w:t>
      </w:r>
      <w:bookmarkEnd w:id="49"/>
    </w:p>
    <w:p w14:paraId="4B3E73A3" w14:textId="0FE46E66" w:rsidR="00AC26E1" w:rsidRDefault="00000000" w:rsidP="0024226A">
      <w:pPr>
        <w:spacing w:after="120" w:line="276" w:lineRule="auto"/>
        <w:jc w:val="both"/>
      </w:pPr>
      <w:r>
        <w:t>For business-case purposes the distinction matters. The measured technical results are the accuracy improvement over benchmarks, the interval coverage, the ablation finding, the shock statistics and the dollar-valued exposure at real prices. Any translation of those into inventory savings, stockout reduction or return on investment is an assumption layer that requires service levels, lead times and holding costs the data does not contain. The platform does not make that translation</w:t>
      </w:r>
      <w:r w:rsidR="0024226A">
        <w:t xml:space="preserve"> and</w:t>
      </w:r>
      <w:r>
        <w:t xml:space="preserve"> neither does this report.</w:t>
      </w:r>
    </w:p>
    <w:p w14:paraId="35E70A9C" w14:textId="77777777" w:rsidR="00AC26E1" w:rsidRDefault="00000000" w:rsidP="0024226A">
      <w:pPr>
        <w:jc w:val="both"/>
      </w:pPr>
      <w:r>
        <w:br w:type="page"/>
      </w:r>
    </w:p>
    <w:p w14:paraId="7B8EC6B4" w14:textId="77777777" w:rsidR="00AC26E1" w:rsidRDefault="00000000" w:rsidP="0024226A">
      <w:pPr>
        <w:pStyle w:val="Heading1"/>
        <w:spacing w:before="360" w:after="160"/>
        <w:jc w:val="both"/>
      </w:pPr>
      <w:bookmarkStart w:id="50" w:name="_Toc236776535"/>
      <w:r>
        <w:rPr>
          <w:b/>
          <w:bCs/>
          <w:color w:val="0B3C5D"/>
          <w:sz w:val="30"/>
          <w:szCs w:val="30"/>
        </w:rPr>
        <w:t>10. Reading a Forecast Correctly</w:t>
      </w:r>
      <w:bookmarkEnd w:id="50"/>
    </w:p>
    <w:p w14:paraId="2F69E4E6" w14:textId="77777777" w:rsidR="00AC26E1" w:rsidRDefault="00000000" w:rsidP="0024226A">
      <w:pPr>
        <w:spacing w:after="120" w:line="276" w:lineRule="auto"/>
        <w:jc w:val="both"/>
      </w:pPr>
      <w:r>
        <w:t>A recurring source of misreading is the daily chart of a slow-moving product. The forecast appears as a smooth line near half a unit while actual demand jumps between zero and three. The forecast looks wrong. It is not - and understanding why is essential to using the platform, so the interface now explains it at the point of confusion.</w:t>
      </w:r>
    </w:p>
    <w:p w14:paraId="0C7F08A0" w14:textId="77777777" w:rsidR="00AC26E1" w:rsidRDefault="00000000" w:rsidP="0024226A">
      <w:pPr>
        <w:pStyle w:val="Heading2"/>
        <w:spacing w:before="260" w:after="120"/>
        <w:jc w:val="both"/>
      </w:pPr>
      <w:bookmarkStart w:id="51" w:name="_Toc236776536"/>
      <w:r>
        <w:rPr>
          <w:b/>
          <w:bCs/>
          <w:color w:val="0F766E"/>
          <w:sz w:val="24"/>
          <w:szCs w:val="24"/>
        </w:rPr>
        <w:t>10.1 Why a point forecast cannot track a spiky series</w:t>
      </w:r>
      <w:bookmarkEnd w:id="51"/>
    </w:p>
    <w:p w14:paraId="007A9707" w14:textId="77777777" w:rsidR="00AC26E1" w:rsidRDefault="00000000" w:rsidP="0024226A">
      <w:pPr>
        <w:spacing w:after="120" w:line="276" w:lineRule="auto"/>
        <w:jc w:val="both"/>
      </w:pPr>
      <w:r>
        <w:t>A product selling a few units a week contains no information about which day the sale will land. The best possible point forecast for such a series is its expected value - roughly the weekly rate divided by seven - and that line will never sit on the spikes. Demanding otherwise is asking the model to predict which customer walks in on which day.</w:t>
      </w:r>
    </w:p>
    <w:p w14:paraId="7A00A428" w14:textId="77777777" w:rsidR="00AC26E1" w:rsidRDefault="00000000" w:rsidP="0024226A">
      <w:pPr>
        <w:spacing w:after="120" w:line="276" w:lineRule="auto"/>
        <w:jc w:val="both"/>
      </w:pPr>
      <w:r>
        <w:t>Across the held-out window 59.6% of item-days record zero sales, so this is the normal case rather than an edge case.</w:t>
      </w:r>
    </w:p>
    <w:p w14:paraId="05A690B7" w14:textId="77777777" w:rsidR="00AC26E1" w:rsidRDefault="00000000">
      <w:pPr>
        <w:pStyle w:val="Heading2"/>
        <w:spacing w:before="260" w:after="120"/>
      </w:pPr>
      <w:bookmarkStart w:id="52" w:name="_Toc236776537"/>
      <w:r>
        <w:rPr>
          <w:b/>
          <w:bCs/>
          <w:color w:val="0F766E"/>
          <w:sz w:val="24"/>
          <w:szCs w:val="24"/>
        </w:rPr>
        <w:t>10.2 The same forecast, judged at three grains</w:t>
      </w:r>
      <w:bookmarkEnd w:id="52"/>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600"/>
        <w:gridCol w:w="1400"/>
        <w:gridCol w:w="5360"/>
      </w:tblGrid>
      <w:tr w:rsidR="00AC26E1" w14:paraId="60CD4672" w14:textId="77777777">
        <w:tblPrEx>
          <w:tblCellMar>
            <w:top w:w="0" w:type="dxa"/>
            <w:bottom w:w="0" w:type="dxa"/>
          </w:tblCellMar>
        </w:tblPrEx>
        <w:trPr>
          <w:tblHeader/>
        </w:trPr>
        <w:tc>
          <w:tcPr>
            <w:tcW w:w="2600" w:type="dxa"/>
            <w:shd w:val="clear" w:color="auto" w:fill="0B3C5D"/>
            <w:tcMar>
              <w:top w:w="70" w:type="dxa"/>
              <w:left w:w="110" w:type="dxa"/>
              <w:bottom w:w="70" w:type="dxa"/>
              <w:right w:w="110" w:type="dxa"/>
            </w:tcMar>
          </w:tcPr>
          <w:p w14:paraId="620A76FF" w14:textId="77777777" w:rsidR="00AC26E1" w:rsidRDefault="00000000">
            <w:r>
              <w:rPr>
                <w:b/>
                <w:bCs/>
                <w:color w:val="FFFFFF"/>
                <w:sz w:val="19"/>
                <w:szCs w:val="19"/>
              </w:rPr>
              <w:t>View</w:t>
            </w:r>
          </w:p>
        </w:tc>
        <w:tc>
          <w:tcPr>
            <w:tcW w:w="1400" w:type="dxa"/>
            <w:shd w:val="clear" w:color="auto" w:fill="0B3C5D"/>
            <w:tcMar>
              <w:top w:w="70" w:type="dxa"/>
              <w:left w:w="110" w:type="dxa"/>
              <w:bottom w:w="70" w:type="dxa"/>
              <w:right w:w="110" w:type="dxa"/>
            </w:tcMar>
          </w:tcPr>
          <w:p w14:paraId="46840F85" w14:textId="77777777" w:rsidR="00AC26E1" w:rsidRDefault="00000000">
            <w:pPr>
              <w:jc w:val="right"/>
            </w:pPr>
            <w:r>
              <w:rPr>
                <w:b/>
                <w:bCs/>
                <w:color w:val="FFFFFF"/>
                <w:sz w:val="19"/>
                <w:szCs w:val="19"/>
              </w:rPr>
              <w:t>WAPE</w:t>
            </w:r>
          </w:p>
        </w:tc>
        <w:tc>
          <w:tcPr>
            <w:tcW w:w="5360" w:type="dxa"/>
            <w:shd w:val="clear" w:color="auto" w:fill="0B3C5D"/>
            <w:tcMar>
              <w:top w:w="70" w:type="dxa"/>
              <w:left w:w="110" w:type="dxa"/>
              <w:bottom w:w="70" w:type="dxa"/>
              <w:right w:w="110" w:type="dxa"/>
            </w:tcMar>
          </w:tcPr>
          <w:p w14:paraId="535436F5" w14:textId="77777777" w:rsidR="00AC26E1" w:rsidRDefault="00000000">
            <w:pPr>
              <w:jc w:val="right"/>
            </w:pPr>
            <w:r>
              <w:rPr>
                <w:b/>
                <w:bCs/>
                <w:color w:val="FFFFFF"/>
                <w:sz w:val="19"/>
                <w:szCs w:val="19"/>
              </w:rPr>
              <w:t>What it answers</w:t>
            </w:r>
          </w:p>
        </w:tc>
      </w:tr>
      <w:tr w:rsidR="00AC26E1" w14:paraId="64997646" w14:textId="77777777">
        <w:tblPrEx>
          <w:tblCellMar>
            <w:top w:w="0" w:type="dxa"/>
            <w:bottom w:w="0" w:type="dxa"/>
          </w:tblCellMar>
        </w:tblPrEx>
        <w:tc>
          <w:tcPr>
            <w:tcW w:w="2600" w:type="dxa"/>
            <w:tcMar>
              <w:top w:w="70" w:type="dxa"/>
              <w:left w:w="110" w:type="dxa"/>
              <w:bottom w:w="70" w:type="dxa"/>
              <w:right w:w="110" w:type="dxa"/>
            </w:tcMar>
          </w:tcPr>
          <w:p w14:paraId="3E145D67" w14:textId="77777777" w:rsidR="00AC26E1" w:rsidRDefault="00000000">
            <w:r>
              <w:rPr>
                <w:b/>
                <w:bCs/>
                <w:sz w:val="19"/>
                <w:szCs w:val="19"/>
              </w:rPr>
              <w:t>Daily, item level</w:t>
            </w:r>
          </w:p>
        </w:tc>
        <w:tc>
          <w:tcPr>
            <w:tcW w:w="1400" w:type="dxa"/>
            <w:tcMar>
              <w:top w:w="70" w:type="dxa"/>
              <w:left w:w="110" w:type="dxa"/>
              <w:bottom w:w="70" w:type="dxa"/>
              <w:right w:w="110" w:type="dxa"/>
            </w:tcMar>
          </w:tcPr>
          <w:p w14:paraId="2E501807" w14:textId="77777777" w:rsidR="00AC26E1" w:rsidRDefault="00000000">
            <w:pPr>
              <w:jc w:val="right"/>
            </w:pPr>
            <w:r>
              <w:rPr>
                <w:sz w:val="19"/>
                <w:szCs w:val="19"/>
              </w:rPr>
              <w:t>0.7198</w:t>
            </w:r>
          </w:p>
        </w:tc>
        <w:tc>
          <w:tcPr>
            <w:tcW w:w="5360" w:type="dxa"/>
            <w:tcMar>
              <w:top w:w="70" w:type="dxa"/>
              <w:left w:w="110" w:type="dxa"/>
              <w:bottom w:w="70" w:type="dxa"/>
              <w:right w:w="110" w:type="dxa"/>
            </w:tcMar>
          </w:tcPr>
          <w:p w14:paraId="51B695B1" w14:textId="77777777" w:rsidR="00AC26E1" w:rsidRDefault="00000000">
            <w:pPr>
              <w:jc w:val="right"/>
            </w:pPr>
            <w:r>
              <w:rPr>
                <w:sz w:val="19"/>
                <w:szCs w:val="19"/>
              </w:rPr>
              <w:t>Will this exact product sell on this exact day?</w:t>
            </w:r>
          </w:p>
        </w:tc>
      </w:tr>
      <w:tr w:rsidR="00AC26E1" w14:paraId="5A023C95" w14:textId="77777777">
        <w:tblPrEx>
          <w:tblCellMar>
            <w:top w:w="0" w:type="dxa"/>
            <w:bottom w:w="0" w:type="dxa"/>
          </w:tblCellMar>
        </w:tblPrEx>
        <w:tc>
          <w:tcPr>
            <w:tcW w:w="2600" w:type="dxa"/>
            <w:shd w:val="clear" w:color="auto" w:fill="EEF2F6"/>
            <w:tcMar>
              <w:top w:w="70" w:type="dxa"/>
              <w:left w:w="110" w:type="dxa"/>
              <w:bottom w:w="70" w:type="dxa"/>
              <w:right w:w="110" w:type="dxa"/>
            </w:tcMar>
          </w:tcPr>
          <w:p w14:paraId="6E5B4680" w14:textId="77777777" w:rsidR="00AC26E1" w:rsidRDefault="00000000">
            <w:r>
              <w:rPr>
                <w:b/>
                <w:bCs/>
                <w:sz w:val="19"/>
                <w:szCs w:val="19"/>
              </w:rPr>
              <w:t>Weekly, item level</w:t>
            </w:r>
          </w:p>
        </w:tc>
        <w:tc>
          <w:tcPr>
            <w:tcW w:w="1400" w:type="dxa"/>
            <w:shd w:val="clear" w:color="auto" w:fill="EEF2F6"/>
            <w:tcMar>
              <w:top w:w="70" w:type="dxa"/>
              <w:left w:w="110" w:type="dxa"/>
              <w:bottom w:w="70" w:type="dxa"/>
              <w:right w:w="110" w:type="dxa"/>
            </w:tcMar>
          </w:tcPr>
          <w:p w14:paraId="3EAC8BFE" w14:textId="77777777" w:rsidR="00AC26E1" w:rsidRDefault="00000000">
            <w:pPr>
              <w:jc w:val="right"/>
            </w:pPr>
            <w:r>
              <w:rPr>
                <w:sz w:val="19"/>
                <w:szCs w:val="19"/>
              </w:rPr>
              <w:t>0.3683</w:t>
            </w:r>
          </w:p>
        </w:tc>
        <w:tc>
          <w:tcPr>
            <w:tcW w:w="5360" w:type="dxa"/>
            <w:shd w:val="clear" w:color="auto" w:fill="EEF2F6"/>
            <w:tcMar>
              <w:top w:w="70" w:type="dxa"/>
              <w:left w:w="110" w:type="dxa"/>
              <w:bottom w:w="70" w:type="dxa"/>
              <w:right w:w="110" w:type="dxa"/>
            </w:tcMar>
          </w:tcPr>
          <w:p w14:paraId="7C8373E6" w14:textId="77777777" w:rsidR="00AC26E1" w:rsidRDefault="00000000">
            <w:pPr>
              <w:jc w:val="right"/>
            </w:pPr>
            <w:r>
              <w:rPr>
                <w:sz w:val="19"/>
                <w:szCs w:val="19"/>
              </w:rPr>
              <w:t>Is the weekly requirement right? (ordering grain)</w:t>
            </w:r>
          </w:p>
        </w:tc>
      </w:tr>
      <w:tr w:rsidR="00AC26E1" w14:paraId="3309D3C9" w14:textId="77777777">
        <w:tblPrEx>
          <w:tblCellMar>
            <w:top w:w="0" w:type="dxa"/>
            <w:bottom w:w="0" w:type="dxa"/>
          </w:tblCellMar>
        </w:tblPrEx>
        <w:tc>
          <w:tcPr>
            <w:tcW w:w="2600" w:type="dxa"/>
            <w:tcMar>
              <w:top w:w="70" w:type="dxa"/>
              <w:left w:w="110" w:type="dxa"/>
              <w:bottom w:w="70" w:type="dxa"/>
              <w:right w:w="110" w:type="dxa"/>
            </w:tcMar>
          </w:tcPr>
          <w:p w14:paraId="22DB0E0D" w14:textId="77777777" w:rsidR="00AC26E1" w:rsidRDefault="00000000">
            <w:r>
              <w:rPr>
                <w:b/>
                <w:bCs/>
                <w:sz w:val="19"/>
                <w:szCs w:val="19"/>
              </w:rPr>
              <w:t>Total demand per day</w:t>
            </w:r>
          </w:p>
        </w:tc>
        <w:tc>
          <w:tcPr>
            <w:tcW w:w="1400" w:type="dxa"/>
            <w:tcMar>
              <w:top w:w="70" w:type="dxa"/>
              <w:left w:w="110" w:type="dxa"/>
              <w:bottom w:w="70" w:type="dxa"/>
              <w:right w:w="110" w:type="dxa"/>
            </w:tcMar>
          </w:tcPr>
          <w:p w14:paraId="48B6CE1B" w14:textId="77777777" w:rsidR="00AC26E1" w:rsidRDefault="00000000">
            <w:pPr>
              <w:jc w:val="right"/>
            </w:pPr>
            <w:r>
              <w:rPr>
                <w:sz w:val="19"/>
                <w:szCs w:val="19"/>
              </w:rPr>
              <w:t>0.0684</w:t>
            </w:r>
          </w:p>
        </w:tc>
        <w:tc>
          <w:tcPr>
            <w:tcW w:w="5360" w:type="dxa"/>
            <w:tcMar>
              <w:top w:w="70" w:type="dxa"/>
              <w:left w:w="110" w:type="dxa"/>
              <w:bottom w:w="70" w:type="dxa"/>
              <w:right w:w="110" w:type="dxa"/>
            </w:tcMar>
          </w:tcPr>
          <w:p w14:paraId="280DC34B" w14:textId="77777777" w:rsidR="00AC26E1" w:rsidRDefault="00000000">
            <w:pPr>
              <w:jc w:val="right"/>
            </w:pPr>
            <w:r>
              <w:rPr>
                <w:sz w:val="19"/>
                <w:szCs w:val="19"/>
              </w:rPr>
              <w:t>Is overall demand right? (capacity, staffing)</w:t>
            </w:r>
          </w:p>
        </w:tc>
      </w:tr>
    </w:tbl>
    <w:p w14:paraId="1B0EA10F" w14:textId="77777777" w:rsidR="00AC26E1" w:rsidRDefault="00AC26E1">
      <w:pPr>
        <w:spacing w:line="276" w:lineRule="auto"/>
      </w:pPr>
    </w:p>
    <w:p w14:paraId="1B458A87" w14:textId="4D63BBA8" w:rsidR="00AC26E1" w:rsidRDefault="00000000" w:rsidP="0024226A">
      <w:pPr>
        <w:spacing w:after="120" w:line="276" w:lineRule="auto"/>
        <w:jc w:val="both"/>
      </w:pPr>
      <w:r>
        <w:t xml:space="preserve">Nothing changes between these rows except the aggregation. The identical forecast is roughly </w:t>
      </w:r>
      <w:r>
        <w:rPr>
          <w:b/>
          <w:bCs/>
        </w:rPr>
        <w:t>twice as accurate</w:t>
      </w:r>
      <w:r>
        <w:t xml:space="preserve"> at the weekly grain a planner actually orders on</w:t>
      </w:r>
      <w:r w:rsidR="0024226A">
        <w:t xml:space="preserve"> and</w:t>
      </w:r>
      <w:r>
        <w:t xml:space="preserve"> tracks total demand to within </w:t>
      </w:r>
      <w:r>
        <w:rPr>
          <w:b/>
          <w:bCs/>
        </w:rPr>
        <w:t>6.8%</w:t>
      </w:r>
      <w:r>
        <w:t>. The daily item-level figure is dominated by the irreducible randomness of which day a purchase falls on, not by model error.</w:t>
      </w:r>
    </w:p>
    <w:p w14:paraId="55E01ADC" w14:textId="77777777" w:rsidR="00AC26E1" w:rsidRDefault="00000000" w:rsidP="0024226A">
      <w:pPr>
        <w:pStyle w:val="Heading2"/>
        <w:spacing w:before="260" w:after="120"/>
        <w:jc w:val="both"/>
      </w:pPr>
      <w:bookmarkStart w:id="53" w:name="_Toc236776538"/>
      <w:r>
        <w:rPr>
          <w:b/>
          <w:bCs/>
          <w:color w:val="0F766E"/>
          <w:sz w:val="24"/>
          <w:szCs w:val="24"/>
        </w:rPr>
        <w:t>10.3 Uncertainty is the answer, not the point forecast</w:t>
      </w:r>
      <w:bookmarkEnd w:id="53"/>
    </w:p>
    <w:p w14:paraId="11733E25" w14:textId="77777777" w:rsidR="00AC26E1" w:rsidRDefault="00000000" w:rsidP="0024226A">
      <w:pPr>
        <w:spacing w:after="120" w:line="276" w:lineRule="auto"/>
        <w:jc w:val="both"/>
      </w:pPr>
      <w:r>
        <w:t>For an intermittent series the honest output is a range, not a number. The platform publishes empirical P10-P90 intervals derived from out-of-sample residuals. A slow mover with an expected 0.5 units a day typically carries an interval spanning roughly zero to two units - which is precisely the statement a planner needs.</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40BB6734"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0D23CB37" w14:textId="77777777" w:rsidR="00AC26E1" w:rsidRDefault="00000000">
            <w:r>
              <w:rPr>
                <w:b/>
                <w:bCs/>
                <w:color w:val="FFFFFF"/>
                <w:sz w:val="19"/>
                <w:szCs w:val="19"/>
              </w:rPr>
              <w:t>Interval property</w:t>
            </w:r>
          </w:p>
        </w:tc>
        <w:tc>
          <w:tcPr>
            <w:tcW w:w="4760" w:type="dxa"/>
            <w:shd w:val="clear" w:color="auto" w:fill="0B3C5D"/>
            <w:tcMar>
              <w:top w:w="70" w:type="dxa"/>
              <w:left w:w="110" w:type="dxa"/>
              <w:bottom w:w="70" w:type="dxa"/>
              <w:right w:w="110" w:type="dxa"/>
            </w:tcMar>
          </w:tcPr>
          <w:p w14:paraId="3137B22E" w14:textId="77777777" w:rsidR="00AC26E1" w:rsidRDefault="00000000">
            <w:pPr>
              <w:jc w:val="right"/>
            </w:pPr>
            <w:r>
              <w:rPr>
                <w:b/>
                <w:bCs/>
                <w:color w:val="FFFFFF"/>
                <w:sz w:val="19"/>
                <w:szCs w:val="19"/>
              </w:rPr>
              <w:t>Measured on the holdout</w:t>
            </w:r>
          </w:p>
        </w:tc>
      </w:tr>
      <w:tr w:rsidR="00AC26E1" w14:paraId="105DCAC8" w14:textId="77777777">
        <w:tblPrEx>
          <w:tblCellMar>
            <w:top w:w="0" w:type="dxa"/>
            <w:bottom w:w="0" w:type="dxa"/>
          </w:tblCellMar>
        </w:tblPrEx>
        <w:tc>
          <w:tcPr>
            <w:tcW w:w="4600" w:type="dxa"/>
            <w:tcMar>
              <w:top w:w="70" w:type="dxa"/>
              <w:left w:w="110" w:type="dxa"/>
              <w:bottom w:w="70" w:type="dxa"/>
              <w:right w:w="110" w:type="dxa"/>
            </w:tcMar>
          </w:tcPr>
          <w:p w14:paraId="7072FD38" w14:textId="77777777" w:rsidR="00AC26E1" w:rsidRDefault="00000000">
            <w:r>
              <w:rPr>
                <w:b/>
                <w:bCs/>
                <w:sz w:val="19"/>
                <w:szCs w:val="19"/>
              </w:rPr>
              <w:t>Design target</w:t>
            </w:r>
          </w:p>
        </w:tc>
        <w:tc>
          <w:tcPr>
            <w:tcW w:w="4760" w:type="dxa"/>
            <w:tcMar>
              <w:top w:w="70" w:type="dxa"/>
              <w:left w:w="110" w:type="dxa"/>
              <w:bottom w:w="70" w:type="dxa"/>
              <w:right w:w="110" w:type="dxa"/>
            </w:tcMar>
          </w:tcPr>
          <w:p w14:paraId="06694A8E" w14:textId="77777777" w:rsidR="00AC26E1" w:rsidRDefault="00000000">
            <w:pPr>
              <w:jc w:val="right"/>
            </w:pPr>
            <w:r>
              <w:rPr>
                <w:sz w:val="19"/>
                <w:szCs w:val="19"/>
              </w:rPr>
              <w:t>80%</w:t>
            </w:r>
          </w:p>
        </w:tc>
      </w:tr>
      <w:tr w:rsidR="00AC26E1" w14:paraId="4C2A9B83"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79392009" w14:textId="77777777" w:rsidR="00AC26E1" w:rsidRDefault="00000000">
            <w:r>
              <w:rPr>
                <w:b/>
                <w:bCs/>
                <w:sz w:val="19"/>
                <w:szCs w:val="19"/>
              </w:rPr>
              <w:t>Empirical coverage</w:t>
            </w:r>
          </w:p>
        </w:tc>
        <w:tc>
          <w:tcPr>
            <w:tcW w:w="4760" w:type="dxa"/>
            <w:shd w:val="clear" w:color="auto" w:fill="EEF2F6"/>
            <w:tcMar>
              <w:top w:w="70" w:type="dxa"/>
              <w:left w:w="110" w:type="dxa"/>
              <w:bottom w:w="70" w:type="dxa"/>
              <w:right w:w="110" w:type="dxa"/>
            </w:tcMar>
          </w:tcPr>
          <w:p w14:paraId="1F8F011E" w14:textId="77777777" w:rsidR="00AC26E1" w:rsidRDefault="00000000">
            <w:pPr>
              <w:jc w:val="right"/>
            </w:pPr>
            <w:r>
              <w:rPr>
                <w:sz w:val="19"/>
                <w:szCs w:val="19"/>
              </w:rPr>
              <w:t>79.4%</w:t>
            </w:r>
          </w:p>
        </w:tc>
      </w:tr>
      <w:tr w:rsidR="00AC26E1" w14:paraId="556FC953" w14:textId="77777777">
        <w:tblPrEx>
          <w:tblCellMar>
            <w:top w:w="0" w:type="dxa"/>
            <w:bottom w:w="0" w:type="dxa"/>
          </w:tblCellMar>
        </w:tblPrEx>
        <w:tc>
          <w:tcPr>
            <w:tcW w:w="4600" w:type="dxa"/>
            <w:tcMar>
              <w:top w:w="70" w:type="dxa"/>
              <w:left w:w="110" w:type="dxa"/>
              <w:bottom w:w="70" w:type="dxa"/>
              <w:right w:w="110" w:type="dxa"/>
            </w:tcMar>
          </w:tcPr>
          <w:p w14:paraId="199CD299" w14:textId="77777777" w:rsidR="00AC26E1" w:rsidRDefault="00000000">
            <w:r>
              <w:rPr>
                <w:b/>
                <w:bCs/>
                <w:sz w:val="19"/>
                <w:szCs w:val="19"/>
              </w:rPr>
              <w:t>Actuals below P10</w:t>
            </w:r>
          </w:p>
        </w:tc>
        <w:tc>
          <w:tcPr>
            <w:tcW w:w="4760" w:type="dxa"/>
            <w:tcMar>
              <w:top w:w="70" w:type="dxa"/>
              <w:left w:w="110" w:type="dxa"/>
              <w:bottom w:w="70" w:type="dxa"/>
              <w:right w:w="110" w:type="dxa"/>
            </w:tcMar>
          </w:tcPr>
          <w:p w14:paraId="3048018A" w14:textId="77777777" w:rsidR="00AC26E1" w:rsidRDefault="00000000">
            <w:pPr>
              <w:jc w:val="right"/>
            </w:pPr>
            <w:r>
              <w:rPr>
                <w:sz w:val="19"/>
                <w:szCs w:val="19"/>
              </w:rPr>
              <w:t>9.7%</w:t>
            </w:r>
          </w:p>
        </w:tc>
      </w:tr>
      <w:tr w:rsidR="00AC26E1" w14:paraId="107AA1A5"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3C8B45DA" w14:textId="77777777" w:rsidR="00AC26E1" w:rsidRDefault="00000000">
            <w:r>
              <w:rPr>
                <w:b/>
                <w:bCs/>
                <w:sz w:val="19"/>
                <w:szCs w:val="19"/>
              </w:rPr>
              <w:t>Actuals above P90</w:t>
            </w:r>
          </w:p>
        </w:tc>
        <w:tc>
          <w:tcPr>
            <w:tcW w:w="4760" w:type="dxa"/>
            <w:shd w:val="clear" w:color="auto" w:fill="EEF2F6"/>
            <w:tcMar>
              <w:top w:w="70" w:type="dxa"/>
              <w:left w:w="110" w:type="dxa"/>
              <w:bottom w:w="70" w:type="dxa"/>
              <w:right w:w="110" w:type="dxa"/>
            </w:tcMar>
          </w:tcPr>
          <w:p w14:paraId="460387B9" w14:textId="77777777" w:rsidR="00AC26E1" w:rsidRDefault="00000000">
            <w:pPr>
              <w:jc w:val="right"/>
            </w:pPr>
            <w:r>
              <w:rPr>
                <w:sz w:val="19"/>
                <w:szCs w:val="19"/>
              </w:rPr>
              <w:t>10.8%</w:t>
            </w:r>
          </w:p>
        </w:tc>
      </w:tr>
      <w:tr w:rsidR="00AC26E1" w14:paraId="663EBB91" w14:textId="77777777">
        <w:tblPrEx>
          <w:tblCellMar>
            <w:top w:w="0" w:type="dxa"/>
            <w:bottom w:w="0" w:type="dxa"/>
          </w:tblCellMar>
        </w:tblPrEx>
        <w:tc>
          <w:tcPr>
            <w:tcW w:w="4600" w:type="dxa"/>
            <w:tcMar>
              <w:top w:w="70" w:type="dxa"/>
              <w:left w:w="110" w:type="dxa"/>
              <w:bottom w:w="70" w:type="dxa"/>
              <w:right w:w="110" w:type="dxa"/>
            </w:tcMar>
          </w:tcPr>
          <w:p w14:paraId="4B97FDD3" w14:textId="77777777" w:rsidR="00AC26E1" w:rsidRDefault="00000000">
            <w:r>
              <w:rPr>
                <w:b/>
                <w:bCs/>
                <w:sz w:val="19"/>
                <w:szCs w:val="19"/>
              </w:rPr>
              <w:t>Evaluation points</w:t>
            </w:r>
          </w:p>
        </w:tc>
        <w:tc>
          <w:tcPr>
            <w:tcW w:w="4760" w:type="dxa"/>
            <w:tcMar>
              <w:top w:w="70" w:type="dxa"/>
              <w:left w:w="110" w:type="dxa"/>
              <w:bottom w:w="70" w:type="dxa"/>
              <w:right w:w="110" w:type="dxa"/>
            </w:tcMar>
          </w:tcPr>
          <w:p w14:paraId="20F15B0D" w14:textId="77777777" w:rsidR="00AC26E1" w:rsidRDefault="00000000">
            <w:pPr>
              <w:jc w:val="right"/>
            </w:pPr>
            <w:r>
              <w:rPr>
                <w:sz w:val="19"/>
                <w:szCs w:val="19"/>
              </w:rPr>
              <w:t>853,624</w:t>
            </w:r>
          </w:p>
        </w:tc>
      </w:tr>
    </w:tbl>
    <w:p w14:paraId="0FAE8C36" w14:textId="77777777" w:rsidR="00AC26E1" w:rsidRDefault="00AC26E1">
      <w:pPr>
        <w:spacing w:line="276" w:lineRule="auto"/>
      </w:pPr>
    </w:p>
    <w:p w14:paraId="4B3BE7AB" w14:textId="77777777" w:rsidR="0024226A" w:rsidRDefault="0024226A">
      <w:pPr>
        <w:spacing w:line="276" w:lineRule="auto"/>
      </w:pPr>
    </w:p>
    <w:p w14:paraId="52420836" w14:textId="77777777" w:rsidR="0024226A" w:rsidRDefault="0024226A">
      <w:pPr>
        <w:spacing w:line="276" w:lineRule="auto"/>
      </w:pPr>
    </w:p>
    <w:p w14:paraId="3645A1A0" w14:textId="77777777" w:rsidR="00AC26E1" w:rsidRDefault="00000000" w:rsidP="0024226A">
      <w:pPr>
        <w:shd w:val="clear" w:color="auto" w:fill="F7F9FB"/>
        <w:spacing w:before="100" w:line="276" w:lineRule="auto"/>
        <w:jc w:val="both"/>
      </w:pPr>
      <w:r>
        <w:rPr>
          <w:b/>
          <w:bCs/>
          <w:color w:val="0B3C5D"/>
        </w:rPr>
        <w:t>A defect this analysis uncovered</w:t>
      </w:r>
    </w:p>
    <w:p w14:paraId="28563ED5" w14:textId="466BB6A0" w:rsidR="00AC26E1" w:rsidRDefault="00000000" w:rsidP="0024226A">
      <w:pPr>
        <w:shd w:val="clear" w:color="auto" w:fill="F7F9FB"/>
        <w:spacing w:after="160" w:line="276" w:lineRule="auto"/>
        <w:jc w:val="both"/>
      </w:pPr>
      <w:r>
        <w:t>Reviewing these charts revealed that the P10-P90 band had never rendered in the application. PyArrow infers a partitioned dataset's schema from its first fragment</w:t>
      </w:r>
      <w:r w:rsidR="0024226A">
        <w:t>,</w:t>
      </w:r>
      <w:r>
        <w:t xml:space="preserve"> the backtest folds carry no interval columns while the holdout does, so reading the forecast store silently dropped those columns everywhere. No error was raised - the chart simply found no interval present and drew nothing. The loader now unifies schemas across fragments</w:t>
      </w:r>
      <w:r w:rsidR="0024226A">
        <w:t xml:space="preserve"> and</w:t>
      </w:r>
      <w:r>
        <w:t xml:space="preserve"> a regression test pins the behaviour. The band was the single most useful element missing from exactly the charts that looked least convincing.</w:t>
      </w:r>
    </w:p>
    <w:p w14:paraId="0FB544B4" w14:textId="77777777" w:rsidR="00AC26E1" w:rsidRDefault="00000000" w:rsidP="0024226A">
      <w:pPr>
        <w:pStyle w:val="Heading2"/>
        <w:spacing w:before="260" w:after="120"/>
        <w:jc w:val="both"/>
      </w:pPr>
      <w:bookmarkStart w:id="54" w:name="_Toc236776539"/>
      <w:r>
        <w:rPr>
          <w:b/>
          <w:bCs/>
          <w:color w:val="0F766E"/>
          <w:sz w:val="24"/>
          <w:szCs w:val="24"/>
        </w:rPr>
        <w:t>10.4 Accuracy is not uniform across the assortment</w:t>
      </w:r>
      <w:bookmarkEnd w:id="54"/>
    </w:p>
    <w:p w14:paraId="38196045" w14:textId="77777777" w:rsidR="00AC26E1" w:rsidRDefault="00000000" w:rsidP="0024226A">
      <w:pPr>
        <w:spacing w:after="120" w:line="276" w:lineRule="auto"/>
        <w:jc w:val="both"/>
      </w:pPr>
      <w:r>
        <w:t>Error concentrates in slow-moving products, which dominate the row count while contributing a small share of units.</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600"/>
        <w:gridCol w:w="2100"/>
        <w:gridCol w:w="2400"/>
        <w:gridCol w:w="2260"/>
      </w:tblGrid>
      <w:tr w:rsidR="00AC26E1" w14:paraId="61AF9346" w14:textId="77777777">
        <w:tblPrEx>
          <w:tblCellMar>
            <w:top w:w="0" w:type="dxa"/>
            <w:bottom w:w="0" w:type="dxa"/>
          </w:tblCellMar>
        </w:tblPrEx>
        <w:trPr>
          <w:tblHeader/>
        </w:trPr>
        <w:tc>
          <w:tcPr>
            <w:tcW w:w="2600" w:type="dxa"/>
            <w:shd w:val="clear" w:color="auto" w:fill="0B3C5D"/>
            <w:tcMar>
              <w:top w:w="70" w:type="dxa"/>
              <w:left w:w="110" w:type="dxa"/>
              <w:bottom w:w="70" w:type="dxa"/>
              <w:right w:w="110" w:type="dxa"/>
            </w:tcMar>
          </w:tcPr>
          <w:p w14:paraId="408EF75B" w14:textId="77777777" w:rsidR="00AC26E1" w:rsidRDefault="00000000">
            <w:r>
              <w:rPr>
                <w:b/>
                <w:bCs/>
                <w:color w:val="FFFFFF"/>
                <w:sz w:val="19"/>
                <w:szCs w:val="19"/>
              </w:rPr>
              <w:t>Sales velocity</w:t>
            </w:r>
          </w:p>
        </w:tc>
        <w:tc>
          <w:tcPr>
            <w:tcW w:w="2100" w:type="dxa"/>
            <w:shd w:val="clear" w:color="auto" w:fill="0B3C5D"/>
            <w:tcMar>
              <w:top w:w="70" w:type="dxa"/>
              <w:left w:w="110" w:type="dxa"/>
              <w:bottom w:w="70" w:type="dxa"/>
              <w:right w:w="110" w:type="dxa"/>
            </w:tcMar>
          </w:tcPr>
          <w:p w14:paraId="47B4320E" w14:textId="77777777" w:rsidR="00AC26E1" w:rsidRDefault="00000000">
            <w:pPr>
              <w:jc w:val="right"/>
            </w:pPr>
            <w:r>
              <w:rPr>
                <w:b/>
                <w:bCs/>
                <w:color w:val="FFFFFF"/>
                <w:sz w:val="19"/>
                <w:szCs w:val="19"/>
              </w:rPr>
              <w:t>WAPE</w:t>
            </w:r>
          </w:p>
        </w:tc>
        <w:tc>
          <w:tcPr>
            <w:tcW w:w="2400" w:type="dxa"/>
            <w:shd w:val="clear" w:color="auto" w:fill="0B3C5D"/>
            <w:tcMar>
              <w:top w:w="70" w:type="dxa"/>
              <w:left w:w="110" w:type="dxa"/>
              <w:bottom w:w="70" w:type="dxa"/>
              <w:right w:w="110" w:type="dxa"/>
            </w:tcMar>
          </w:tcPr>
          <w:p w14:paraId="66F10E50" w14:textId="77777777" w:rsidR="00AC26E1" w:rsidRDefault="00000000">
            <w:pPr>
              <w:jc w:val="right"/>
            </w:pPr>
            <w:r>
              <w:rPr>
                <w:b/>
                <w:bCs/>
                <w:color w:val="FFFFFF"/>
                <w:sz w:val="19"/>
                <w:szCs w:val="19"/>
              </w:rPr>
              <w:t>Mean units/day</w:t>
            </w:r>
          </w:p>
        </w:tc>
        <w:tc>
          <w:tcPr>
            <w:tcW w:w="2260" w:type="dxa"/>
            <w:shd w:val="clear" w:color="auto" w:fill="0B3C5D"/>
            <w:tcMar>
              <w:top w:w="70" w:type="dxa"/>
              <w:left w:w="110" w:type="dxa"/>
              <w:bottom w:w="70" w:type="dxa"/>
              <w:right w:w="110" w:type="dxa"/>
            </w:tcMar>
          </w:tcPr>
          <w:p w14:paraId="48BEFAFD" w14:textId="77777777" w:rsidR="00AC26E1" w:rsidRDefault="00000000">
            <w:pPr>
              <w:jc w:val="right"/>
            </w:pPr>
            <w:r>
              <w:rPr>
                <w:b/>
                <w:bCs/>
                <w:color w:val="FFFFFF"/>
                <w:sz w:val="19"/>
                <w:szCs w:val="19"/>
              </w:rPr>
              <w:t>Share of units</w:t>
            </w:r>
          </w:p>
        </w:tc>
      </w:tr>
      <w:tr w:rsidR="00AC26E1" w14:paraId="7236D7C9" w14:textId="77777777">
        <w:tblPrEx>
          <w:tblCellMar>
            <w:top w:w="0" w:type="dxa"/>
            <w:bottom w:w="0" w:type="dxa"/>
          </w:tblCellMar>
        </w:tblPrEx>
        <w:tc>
          <w:tcPr>
            <w:tcW w:w="2600" w:type="dxa"/>
            <w:tcMar>
              <w:top w:w="70" w:type="dxa"/>
              <w:left w:w="110" w:type="dxa"/>
              <w:bottom w:w="70" w:type="dxa"/>
              <w:right w:w="110" w:type="dxa"/>
            </w:tcMar>
          </w:tcPr>
          <w:p w14:paraId="27B1DCB1" w14:textId="77777777" w:rsidR="00AC26E1" w:rsidRDefault="00000000">
            <w:r>
              <w:rPr>
                <w:b/>
                <w:bCs/>
                <w:sz w:val="19"/>
                <w:szCs w:val="19"/>
              </w:rPr>
              <w:t>Top seller</w:t>
            </w:r>
          </w:p>
        </w:tc>
        <w:tc>
          <w:tcPr>
            <w:tcW w:w="2100" w:type="dxa"/>
            <w:tcMar>
              <w:top w:w="70" w:type="dxa"/>
              <w:left w:w="110" w:type="dxa"/>
              <w:bottom w:w="70" w:type="dxa"/>
              <w:right w:w="110" w:type="dxa"/>
            </w:tcMar>
          </w:tcPr>
          <w:p w14:paraId="6D6C3A3B" w14:textId="77777777" w:rsidR="00AC26E1" w:rsidRDefault="00000000">
            <w:pPr>
              <w:jc w:val="right"/>
            </w:pPr>
            <w:r>
              <w:rPr>
                <w:sz w:val="19"/>
                <w:szCs w:val="19"/>
              </w:rPr>
              <w:t>0.5110</w:t>
            </w:r>
          </w:p>
        </w:tc>
        <w:tc>
          <w:tcPr>
            <w:tcW w:w="2400" w:type="dxa"/>
            <w:tcMar>
              <w:top w:w="70" w:type="dxa"/>
              <w:left w:w="110" w:type="dxa"/>
              <w:bottom w:w="70" w:type="dxa"/>
              <w:right w:w="110" w:type="dxa"/>
            </w:tcMar>
          </w:tcPr>
          <w:p w14:paraId="6C02D1A8" w14:textId="77777777" w:rsidR="00AC26E1" w:rsidRDefault="00000000">
            <w:pPr>
              <w:jc w:val="right"/>
            </w:pPr>
            <w:r>
              <w:rPr>
                <w:sz w:val="19"/>
                <w:szCs w:val="19"/>
              </w:rPr>
              <w:t>6.32</w:t>
            </w:r>
          </w:p>
        </w:tc>
        <w:tc>
          <w:tcPr>
            <w:tcW w:w="2260" w:type="dxa"/>
            <w:tcMar>
              <w:top w:w="70" w:type="dxa"/>
              <w:left w:w="110" w:type="dxa"/>
              <w:bottom w:w="70" w:type="dxa"/>
              <w:right w:w="110" w:type="dxa"/>
            </w:tcMar>
          </w:tcPr>
          <w:p w14:paraId="43320D59" w14:textId="77777777" w:rsidR="00AC26E1" w:rsidRDefault="00000000">
            <w:pPr>
              <w:jc w:val="right"/>
            </w:pPr>
            <w:r>
              <w:rPr>
                <w:sz w:val="19"/>
                <w:szCs w:val="19"/>
              </w:rPr>
              <w:t>43.8%</w:t>
            </w:r>
          </w:p>
        </w:tc>
      </w:tr>
      <w:tr w:rsidR="00AC26E1" w14:paraId="7F47E097" w14:textId="77777777">
        <w:tblPrEx>
          <w:tblCellMar>
            <w:top w:w="0" w:type="dxa"/>
            <w:bottom w:w="0" w:type="dxa"/>
          </w:tblCellMar>
        </w:tblPrEx>
        <w:tc>
          <w:tcPr>
            <w:tcW w:w="2600" w:type="dxa"/>
            <w:shd w:val="clear" w:color="auto" w:fill="EEF2F6"/>
            <w:tcMar>
              <w:top w:w="70" w:type="dxa"/>
              <w:left w:w="110" w:type="dxa"/>
              <w:bottom w:w="70" w:type="dxa"/>
              <w:right w:w="110" w:type="dxa"/>
            </w:tcMar>
          </w:tcPr>
          <w:p w14:paraId="3D012CA9" w14:textId="77777777" w:rsidR="00AC26E1" w:rsidRDefault="00000000">
            <w:r>
              <w:rPr>
                <w:b/>
                <w:bCs/>
                <w:sz w:val="19"/>
                <w:szCs w:val="19"/>
              </w:rPr>
              <w:t>Fast mover</w:t>
            </w:r>
          </w:p>
        </w:tc>
        <w:tc>
          <w:tcPr>
            <w:tcW w:w="2100" w:type="dxa"/>
            <w:shd w:val="clear" w:color="auto" w:fill="EEF2F6"/>
            <w:tcMar>
              <w:top w:w="70" w:type="dxa"/>
              <w:left w:w="110" w:type="dxa"/>
              <w:bottom w:w="70" w:type="dxa"/>
              <w:right w:w="110" w:type="dxa"/>
            </w:tcMar>
          </w:tcPr>
          <w:p w14:paraId="711B25EF" w14:textId="77777777" w:rsidR="00AC26E1" w:rsidRDefault="00000000">
            <w:pPr>
              <w:jc w:val="right"/>
            </w:pPr>
            <w:r>
              <w:rPr>
                <w:sz w:val="19"/>
                <w:szCs w:val="19"/>
              </w:rPr>
              <w:t>0.7070</w:t>
            </w:r>
          </w:p>
        </w:tc>
        <w:tc>
          <w:tcPr>
            <w:tcW w:w="2400" w:type="dxa"/>
            <w:shd w:val="clear" w:color="auto" w:fill="EEF2F6"/>
            <w:tcMar>
              <w:top w:w="70" w:type="dxa"/>
              <w:left w:w="110" w:type="dxa"/>
              <w:bottom w:w="70" w:type="dxa"/>
              <w:right w:w="110" w:type="dxa"/>
            </w:tcMar>
          </w:tcPr>
          <w:p w14:paraId="398B3A29" w14:textId="77777777" w:rsidR="00AC26E1" w:rsidRDefault="00000000">
            <w:pPr>
              <w:jc w:val="right"/>
            </w:pPr>
            <w:r>
              <w:rPr>
                <w:sz w:val="19"/>
                <w:szCs w:val="19"/>
              </w:rPr>
              <w:t>1.89</w:t>
            </w:r>
          </w:p>
        </w:tc>
        <w:tc>
          <w:tcPr>
            <w:tcW w:w="2260" w:type="dxa"/>
            <w:shd w:val="clear" w:color="auto" w:fill="EEF2F6"/>
            <w:tcMar>
              <w:top w:w="70" w:type="dxa"/>
              <w:left w:w="110" w:type="dxa"/>
              <w:bottom w:w="70" w:type="dxa"/>
              <w:right w:w="110" w:type="dxa"/>
            </w:tcMar>
          </w:tcPr>
          <w:p w14:paraId="2D4305F2" w14:textId="77777777" w:rsidR="00AC26E1" w:rsidRDefault="00000000">
            <w:pPr>
              <w:jc w:val="right"/>
            </w:pPr>
            <w:r>
              <w:rPr>
                <w:sz w:val="19"/>
                <w:szCs w:val="19"/>
              </w:rPr>
              <w:t>26.3%</w:t>
            </w:r>
          </w:p>
        </w:tc>
      </w:tr>
      <w:tr w:rsidR="00AC26E1" w14:paraId="5E44A4A4" w14:textId="77777777">
        <w:tblPrEx>
          <w:tblCellMar>
            <w:top w:w="0" w:type="dxa"/>
            <w:bottom w:w="0" w:type="dxa"/>
          </w:tblCellMar>
        </w:tblPrEx>
        <w:tc>
          <w:tcPr>
            <w:tcW w:w="2600" w:type="dxa"/>
            <w:tcMar>
              <w:top w:w="70" w:type="dxa"/>
              <w:left w:w="110" w:type="dxa"/>
              <w:bottom w:w="70" w:type="dxa"/>
              <w:right w:w="110" w:type="dxa"/>
            </w:tcMar>
          </w:tcPr>
          <w:p w14:paraId="037FEC3B" w14:textId="77777777" w:rsidR="00AC26E1" w:rsidRDefault="00000000">
            <w:r>
              <w:rPr>
                <w:b/>
                <w:bCs/>
                <w:sz w:val="19"/>
                <w:szCs w:val="19"/>
              </w:rPr>
              <w:t>Steady</w:t>
            </w:r>
          </w:p>
        </w:tc>
        <w:tc>
          <w:tcPr>
            <w:tcW w:w="2100" w:type="dxa"/>
            <w:tcMar>
              <w:top w:w="70" w:type="dxa"/>
              <w:left w:w="110" w:type="dxa"/>
              <w:bottom w:w="70" w:type="dxa"/>
              <w:right w:w="110" w:type="dxa"/>
            </w:tcMar>
          </w:tcPr>
          <w:p w14:paraId="5D965226" w14:textId="77777777" w:rsidR="00AC26E1" w:rsidRDefault="00000000">
            <w:pPr>
              <w:jc w:val="right"/>
            </w:pPr>
            <w:r>
              <w:rPr>
                <w:sz w:val="19"/>
                <w:szCs w:val="19"/>
              </w:rPr>
              <w:t>0.9300</w:t>
            </w:r>
          </w:p>
        </w:tc>
        <w:tc>
          <w:tcPr>
            <w:tcW w:w="2400" w:type="dxa"/>
            <w:tcMar>
              <w:top w:w="70" w:type="dxa"/>
              <w:left w:w="110" w:type="dxa"/>
              <w:bottom w:w="70" w:type="dxa"/>
              <w:right w:w="110" w:type="dxa"/>
            </w:tcMar>
          </w:tcPr>
          <w:p w14:paraId="6ADA56EA" w14:textId="77777777" w:rsidR="00AC26E1" w:rsidRDefault="00000000">
            <w:pPr>
              <w:jc w:val="right"/>
            </w:pPr>
            <w:r>
              <w:rPr>
                <w:sz w:val="19"/>
                <w:szCs w:val="19"/>
              </w:rPr>
              <w:t>0.89</w:t>
            </w:r>
          </w:p>
        </w:tc>
        <w:tc>
          <w:tcPr>
            <w:tcW w:w="2260" w:type="dxa"/>
            <w:tcMar>
              <w:top w:w="70" w:type="dxa"/>
              <w:left w:w="110" w:type="dxa"/>
              <w:bottom w:w="70" w:type="dxa"/>
              <w:right w:w="110" w:type="dxa"/>
            </w:tcMar>
          </w:tcPr>
          <w:p w14:paraId="55454A6A" w14:textId="77777777" w:rsidR="00AC26E1" w:rsidRDefault="00000000">
            <w:pPr>
              <w:jc w:val="right"/>
            </w:pPr>
            <w:r>
              <w:rPr>
                <w:sz w:val="19"/>
                <w:szCs w:val="19"/>
              </w:rPr>
              <w:t>18.6%</w:t>
            </w:r>
          </w:p>
        </w:tc>
      </w:tr>
      <w:tr w:rsidR="00AC26E1" w14:paraId="0237DD8B" w14:textId="77777777">
        <w:tblPrEx>
          <w:tblCellMar>
            <w:top w:w="0" w:type="dxa"/>
            <w:bottom w:w="0" w:type="dxa"/>
          </w:tblCellMar>
        </w:tblPrEx>
        <w:tc>
          <w:tcPr>
            <w:tcW w:w="2600" w:type="dxa"/>
            <w:shd w:val="clear" w:color="auto" w:fill="EEF2F6"/>
            <w:tcMar>
              <w:top w:w="70" w:type="dxa"/>
              <w:left w:w="110" w:type="dxa"/>
              <w:bottom w:w="70" w:type="dxa"/>
              <w:right w:w="110" w:type="dxa"/>
            </w:tcMar>
          </w:tcPr>
          <w:p w14:paraId="0A6D0325" w14:textId="77777777" w:rsidR="00AC26E1" w:rsidRDefault="00000000">
            <w:r>
              <w:rPr>
                <w:b/>
                <w:bCs/>
                <w:sz w:val="19"/>
                <w:szCs w:val="19"/>
              </w:rPr>
              <w:t>Slow mover</w:t>
            </w:r>
          </w:p>
        </w:tc>
        <w:tc>
          <w:tcPr>
            <w:tcW w:w="2100" w:type="dxa"/>
            <w:shd w:val="clear" w:color="auto" w:fill="EEF2F6"/>
            <w:tcMar>
              <w:top w:w="70" w:type="dxa"/>
              <w:left w:w="110" w:type="dxa"/>
              <w:bottom w:w="70" w:type="dxa"/>
              <w:right w:w="110" w:type="dxa"/>
            </w:tcMar>
          </w:tcPr>
          <w:p w14:paraId="131E5492" w14:textId="77777777" w:rsidR="00AC26E1" w:rsidRDefault="00000000">
            <w:pPr>
              <w:jc w:val="right"/>
            </w:pPr>
            <w:r>
              <w:rPr>
                <w:sz w:val="19"/>
                <w:szCs w:val="19"/>
              </w:rPr>
              <w:t>1.1580</w:t>
            </w:r>
          </w:p>
        </w:tc>
        <w:tc>
          <w:tcPr>
            <w:tcW w:w="2400" w:type="dxa"/>
            <w:shd w:val="clear" w:color="auto" w:fill="EEF2F6"/>
            <w:tcMar>
              <w:top w:w="70" w:type="dxa"/>
              <w:left w:w="110" w:type="dxa"/>
              <w:bottom w:w="70" w:type="dxa"/>
              <w:right w:w="110" w:type="dxa"/>
            </w:tcMar>
          </w:tcPr>
          <w:p w14:paraId="0D9F2C60" w14:textId="77777777" w:rsidR="00AC26E1" w:rsidRDefault="00000000">
            <w:pPr>
              <w:jc w:val="right"/>
            </w:pPr>
            <w:r>
              <w:rPr>
                <w:sz w:val="19"/>
                <w:szCs w:val="19"/>
              </w:rPr>
              <w:t>0.49</w:t>
            </w:r>
          </w:p>
        </w:tc>
        <w:tc>
          <w:tcPr>
            <w:tcW w:w="2260" w:type="dxa"/>
            <w:shd w:val="clear" w:color="auto" w:fill="EEF2F6"/>
            <w:tcMar>
              <w:top w:w="70" w:type="dxa"/>
              <w:left w:w="110" w:type="dxa"/>
              <w:bottom w:w="70" w:type="dxa"/>
              <w:right w:w="110" w:type="dxa"/>
            </w:tcMar>
          </w:tcPr>
          <w:p w14:paraId="2E760F5B" w14:textId="77777777" w:rsidR="00AC26E1" w:rsidRDefault="00000000">
            <w:pPr>
              <w:jc w:val="right"/>
            </w:pPr>
            <w:r>
              <w:rPr>
                <w:sz w:val="19"/>
                <w:szCs w:val="19"/>
              </w:rPr>
              <w:t>8.5%</w:t>
            </w:r>
          </w:p>
        </w:tc>
      </w:tr>
      <w:tr w:rsidR="00AC26E1" w14:paraId="6838E95D" w14:textId="77777777">
        <w:tblPrEx>
          <w:tblCellMar>
            <w:top w:w="0" w:type="dxa"/>
            <w:bottom w:w="0" w:type="dxa"/>
          </w:tblCellMar>
        </w:tblPrEx>
        <w:tc>
          <w:tcPr>
            <w:tcW w:w="2600" w:type="dxa"/>
            <w:tcMar>
              <w:top w:w="70" w:type="dxa"/>
              <w:left w:w="110" w:type="dxa"/>
              <w:bottom w:w="70" w:type="dxa"/>
              <w:right w:w="110" w:type="dxa"/>
            </w:tcMar>
          </w:tcPr>
          <w:p w14:paraId="343ADBEA" w14:textId="77777777" w:rsidR="00AC26E1" w:rsidRDefault="00000000">
            <w:r>
              <w:rPr>
                <w:b/>
                <w:bCs/>
                <w:sz w:val="19"/>
                <w:szCs w:val="19"/>
              </w:rPr>
              <w:t>Very slow</w:t>
            </w:r>
          </w:p>
        </w:tc>
        <w:tc>
          <w:tcPr>
            <w:tcW w:w="2100" w:type="dxa"/>
            <w:tcMar>
              <w:top w:w="70" w:type="dxa"/>
              <w:left w:w="110" w:type="dxa"/>
              <w:bottom w:w="70" w:type="dxa"/>
              <w:right w:w="110" w:type="dxa"/>
            </w:tcMar>
          </w:tcPr>
          <w:p w14:paraId="51135F40" w14:textId="77777777" w:rsidR="00AC26E1" w:rsidRDefault="00000000">
            <w:pPr>
              <w:jc w:val="right"/>
            </w:pPr>
            <w:r>
              <w:rPr>
                <w:sz w:val="19"/>
                <w:szCs w:val="19"/>
              </w:rPr>
              <w:t>1.3650</w:t>
            </w:r>
          </w:p>
        </w:tc>
        <w:tc>
          <w:tcPr>
            <w:tcW w:w="2400" w:type="dxa"/>
            <w:tcMar>
              <w:top w:w="70" w:type="dxa"/>
              <w:left w:w="110" w:type="dxa"/>
              <w:bottom w:w="70" w:type="dxa"/>
              <w:right w:w="110" w:type="dxa"/>
            </w:tcMar>
          </w:tcPr>
          <w:p w14:paraId="6F39F06A" w14:textId="77777777" w:rsidR="00AC26E1" w:rsidRDefault="00000000">
            <w:pPr>
              <w:jc w:val="right"/>
            </w:pPr>
            <w:r>
              <w:rPr>
                <w:sz w:val="19"/>
                <w:szCs w:val="19"/>
              </w:rPr>
              <w:t>0.28</w:t>
            </w:r>
          </w:p>
        </w:tc>
        <w:tc>
          <w:tcPr>
            <w:tcW w:w="2260" w:type="dxa"/>
            <w:tcMar>
              <w:top w:w="70" w:type="dxa"/>
              <w:left w:w="110" w:type="dxa"/>
              <w:bottom w:w="70" w:type="dxa"/>
              <w:right w:w="110" w:type="dxa"/>
            </w:tcMar>
          </w:tcPr>
          <w:p w14:paraId="1CC90E5E" w14:textId="77777777" w:rsidR="00AC26E1" w:rsidRDefault="00000000">
            <w:pPr>
              <w:jc w:val="right"/>
            </w:pPr>
            <w:r>
              <w:rPr>
                <w:sz w:val="19"/>
                <w:szCs w:val="19"/>
              </w:rPr>
              <w:t>2.9%</w:t>
            </w:r>
          </w:p>
        </w:tc>
      </w:tr>
    </w:tbl>
    <w:p w14:paraId="6A5D7DFB" w14:textId="77777777" w:rsidR="00AC26E1" w:rsidRDefault="00AC26E1">
      <w:pPr>
        <w:spacing w:line="276" w:lineRule="auto"/>
      </w:pPr>
    </w:p>
    <w:p w14:paraId="1FB7074A" w14:textId="0AFF2972" w:rsidR="00AC26E1" w:rsidRDefault="00000000" w:rsidP="0024226A">
      <w:pPr>
        <w:spacing w:after="120" w:line="276" w:lineRule="auto"/>
        <w:jc w:val="both"/>
      </w:pPr>
      <w:r>
        <w:t>A top seller is forecast more than twice as accurately as a very slow mover. Any assessment of the platform should therefore state which slice it refers to</w:t>
      </w:r>
      <w:r w:rsidR="0024226A">
        <w:t>,</w:t>
      </w:r>
      <w:r>
        <w:t xml:space="preserve"> a single headline figure averages two very different regimes.</w:t>
      </w:r>
    </w:p>
    <w:p w14:paraId="4B9F5416" w14:textId="77777777" w:rsidR="00AC26E1" w:rsidRDefault="00000000">
      <w:r>
        <w:br w:type="page"/>
      </w:r>
    </w:p>
    <w:p w14:paraId="3A699E4B" w14:textId="77777777" w:rsidR="00AC26E1" w:rsidRDefault="00000000" w:rsidP="0024226A">
      <w:pPr>
        <w:pStyle w:val="Heading1"/>
        <w:spacing w:before="360" w:after="160"/>
        <w:jc w:val="both"/>
      </w:pPr>
      <w:bookmarkStart w:id="55" w:name="_Toc236776540"/>
      <w:r>
        <w:rPr>
          <w:b/>
          <w:bCs/>
          <w:color w:val="0B3C5D"/>
          <w:sz w:val="30"/>
          <w:szCs w:val="30"/>
        </w:rPr>
        <w:t>11. Product Identification</w:t>
      </w:r>
      <w:bookmarkEnd w:id="55"/>
    </w:p>
    <w:p w14:paraId="00EA75F9" w14:textId="193C3CE2" w:rsidR="00AC26E1" w:rsidRDefault="00000000" w:rsidP="0024226A">
      <w:pPr>
        <w:spacing w:after="120" w:line="276" w:lineRule="auto"/>
        <w:jc w:val="both"/>
      </w:pPr>
      <w:r>
        <w:t>M5 anonymises product identities. The source data contains no product names - only codes such as FOODS_3_090 - because the retailer removed them before release. Inventing names would have made the platform's central claim of using only real data false</w:t>
      </w:r>
      <w:r w:rsidR="0024226A">
        <w:t xml:space="preserve"> and</w:t>
      </w:r>
      <w:r>
        <w:t xml:space="preserve"> would be the first thing an examiner questions.</w:t>
      </w:r>
    </w:p>
    <w:p w14:paraId="3DBC72F3" w14:textId="77777777" w:rsidR="00AC26E1" w:rsidRDefault="00000000" w:rsidP="0024226A">
      <w:pPr>
        <w:spacing w:after="120" w:line="276" w:lineRule="auto"/>
        <w:jc w:val="both"/>
      </w:pPr>
      <w:r>
        <w:t>Each series is therefore described by attributes measured from its own history:</w:t>
      </w:r>
    </w:p>
    <w:p w14:paraId="0192B58A" w14:textId="77777777" w:rsidR="00AC26E1" w:rsidRDefault="00000000" w:rsidP="0024226A">
      <w:pPr>
        <w:shd w:val="clear" w:color="auto" w:fill="F7F9FB"/>
        <w:spacing w:after="120" w:line="276" w:lineRule="auto"/>
        <w:jc w:val="both"/>
      </w:pPr>
      <w:r>
        <w:rPr>
          <w:b/>
          <w:bCs/>
          <w:color w:val="0B3C5D"/>
        </w:rPr>
        <w:t xml:space="preserve">    Foods - Dept 3 | Value | Top seller in Foods | 130.8/day ($1.38)</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600"/>
        <w:gridCol w:w="6760"/>
      </w:tblGrid>
      <w:tr w:rsidR="00AC26E1" w14:paraId="0F646B26" w14:textId="77777777">
        <w:tblPrEx>
          <w:tblCellMar>
            <w:top w:w="0" w:type="dxa"/>
            <w:bottom w:w="0" w:type="dxa"/>
          </w:tblCellMar>
        </w:tblPrEx>
        <w:trPr>
          <w:tblHeader/>
        </w:trPr>
        <w:tc>
          <w:tcPr>
            <w:tcW w:w="2600" w:type="dxa"/>
            <w:shd w:val="clear" w:color="auto" w:fill="0B3C5D"/>
            <w:tcMar>
              <w:top w:w="70" w:type="dxa"/>
              <w:left w:w="110" w:type="dxa"/>
              <w:bottom w:w="70" w:type="dxa"/>
              <w:right w:w="110" w:type="dxa"/>
            </w:tcMar>
          </w:tcPr>
          <w:p w14:paraId="744B253A" w14:textId="77777777" w:rsidR="00AC26E1" w:rsidRDefault="00000000">
            <w:r>
              <w:rPr>
                <w:b/>
                <w:bCs/>
                <w:color w:val="FFFFFF"/>
                <w:sz w:val="19"/>
                <w:szCs w:val="19"/>
              </w:rPr>
              <w:t>Component</w:t>
            </w:r>
          </w:p>
        </w:tc>
        <w:tc>
          <w:tcPr>
            <w:tcW w:w="6760" w:type="dxa"/>
            <w:shd w:val="clear" w:color="auto" w:fill="0B3C5D"/>
            <w:tcMar>
              <w:top w:w="70" w:type="dxa"/>
              <w:left w:w="110" w:type="dxa"/>
              <w:bottom w:w="70" w:type="dxa"/>
              <w:right w:w="110" w:type="dxa"/>
            </w:tcMar>
          </w:tcPr>
          <w:p w14:paraId="01E027D3" w14:textId="77777777" w:rsidR="00AC26E1" w:rsidRDefault="00000000">
            <w:pPr>
              <w:jc w:val="right"/>
            </w:pPr>
            <w:r>
              <w:rPr>
                <w:b/>
                <w:bCs/>
                <w:color w:val="FFFFFF"/>
                <w:sz w:val="19"/>
                <w:szCs w:val="19"/>
              </w:rPr>
              <w:t>Derivation</w:t>
            </w:r>
          </w:p>
        </w:tc>
      </w:tr>
      <w:tr w:rsidR="00AC26E1" w14:paraId="3EFFBCE1" w14:textId="77777777">
        <w:tblPrEx>
          <w:tblCellMar>
            <w:top w:w="0" w:type="dxa"/>
            <w:bottom w:w="0" w:type="dxa"/>
          </w:tblCellMar>
        </w:tblPrEx>
        <w:tc>
          <w:tcPr>
            <w:tcW w:w="2600" w:type="dxa"/>
            <w:tcMar>
              <w:top w:w="70" w:type="dxa"/>
              <w:left w:w="110" w:type="dxa"/>
              <w:bottom w:w="70" w:type="dxa"/>
              <w:right w:w="110" w:type="dxa"/>
            </w:tcMar>
          </w:tcPr>
          <w:p w14:paraId="1A6F4BB4" w14:textId="77777777" w:rsidR="00AC26E1" w:rsidRDefault="00000000">
            <w:r>
              <w:rPr>
                <w:b/>
                <w:bCs/>
                <w:sz w:val="19"/>
                <w:szCs w:val="19"/>
              </w:rPr>
              <w:t>Department</w:t>
            </w:r>
          </w:p>
        </w:tc>
        <w:tc>
          <w:tcPr>
            <w:tcW w:w="6760" w:type="dxa"/>
            <w:tcMar>
              <w:top w:w="70" w:type="dxa"/>
              <w:left w:w="110" w:type="dxa"/>
              <w:bottom w:w="70" w:type="dxa"/>
              <w:right w:w="110" w:type="dxa"/>
            </w:tcMar>
          </w:tcPr>
          <w:p w14:paraId="3AB7FA07" w14:textId="77777777" w:rsidR="00AC26E1" w:rsidRDefault="00000000">
            <w:pPr>
              <w:jc w:val="right"/>
            </w:pPr>
            <w:r>
              <w:rPr>
                <w:sz w:val="19"/>
                <w:szCs w:val="19"/>
              </w:rPr>
              <w:t>The real M5 hierarchy</w:t>
            </w:r>
          </w:p>
        </w:tc>
      </w:tr>
      <w:tr w:rsidR="00AC26E1" w14:paraId="2FE131C2" w14:textId="77777777">
        <w:tblPrEx>
          <w:tblCellMar>
            <w:top w:w="0" w:type="dxa"/>
            <w:bottom w:w="0" w:type="dxa"/>
          </w:tblCellMar>
        </w:tblPrEx>
        <w:tc>
          <w:tcPr>
            <w:tcW w:w="2600" w:type="dxa"/>
            <w:shd w:val="clear" w:color="auto" w:fill="EEF2F6"/>
            <w:tcMar>
              <w:top w:w="70" w:type="dxa"/>
              <w:left w:w="110" w:type="dxa"/>
              <w:bottom w:w="70" w:type="dxa"/>
              <w:right w:w="110" w:type="dxa"/>
            </w:tcMar>
          </w:tcPr>
          <w:p w14:paraId="73FDD183" w14:textId="77777777" w:rsidR="00AC26E1" w:rsidRDefault="00000000">
            <w:r>
              <w:rPr>
                <w:b/>
                <w:bCs/>
                <w:sz w:val="19"/>
                <w:szCs w:val="19"/>
              </w:rPr>
              <w:t>Price band</w:t>
            </w:r>
          </w:p>
        </w:tc>
        <w:tc>
          <w:tcPr>
            <w:tcW w:w="6760" w:type="dxa"/>
            <w:shd w:val="clear" w:color="auto" w:fill="EEF2F6"/>
            <w:tcMar>
              <w:top w:w="70" w:type="dxa"/>
              <w:left w:w="110" w:type="dxa"/>
              <w:bottom w:w="70" w:type="dxa"/>
              <w:right w:w="110" w:type="dxa"/>
            </w:tcMar>
          </w:tcPr>
          <w:p w14:paraId="6B5B7D42" w14:textId="77777777" w:rsidR="00AC26E1" w:rsidRDefault="00000000">
            <w:pPr>
              <w:jc w:val="right"/>
            </w:pPr>
            <w:r>
              <w:rPr>
                <w:sz w:val="19"/>
                <w:szCs w:val="19"/>
              </w:rPr>
              <w:t>Median sell price, ranked within its category</w:t>
            </w:r>
          </w:p>
        </w:tc>
      </w:tr>
      <w:tr w:rsidR="00AC26E1" w14:paraId="45F56D2D" w14:textId="77777777">
        <w:tblPrEx>
          <w:tblCellMar>
            <w:top w:w="0" w:type="dxa"/>
            <w:bottom w:w="0" w:type="dxa"/>
          </w:tblCellMar>
        </w:tblPrEx>
        <w:tc>
          <w:tcPr>
            <w:tcW w:w="2600" w:type="dxa"/>
            <w:tcMar>
              <w:top w:w="70" w:type="dxa"/>
              <w:left w:w="110" w:type="dxa"/>
              <w:bottom w:w="70" w:type="dxa"/>
              <w:right w:w="110" w:type="dxa"/>
            </w:tcMar>
          </w:tcPr>
          <w:p w14:paraId="6D3E9ECA" w14:textId="77777777" w:rsidR="00AC26E1" w:rsidRDefault="00000000">
            <w:r>
              <w:rPr>
                <w:b/>
                <w:bCs/>
                <w:sz w:val="19"/>
                <w:szCs w:val="19"/>
              </w:rPr>
              <w:t>Velocity</w:t>
            </w:r>
          </w:p>
        </w:tc>
        <w:tc>
          <w:tcPr>
            <w:tcW w:w="6760" w:type="dxa"/>
            <w:tcMar>
              <w:top w:w="70" w:type="dxa"/>
              <w:left w:w="110" w:type="dxa"/>
              <w:bottom w:w="70" w:type="dxa"/>
              <w:right w:w="110" w:type="dxa"/>
            </w:tcMar>
          </w:tcPr>
          <w:p w14:paraId="165E97E2" w14:textId="77777777" w:rsidR="00AC26E1" w:rsidRDefault="00000000">
            <w:pPr>
              <w:jc w:val="right"/>
            </w:pPr>
            <w:r>
              <w:rPr>
                <w:sz w:val="19"/>
                <w:szCs w:val="19"/>
              </w:rPr>
              <w:t>Total units sold, ranked within its category</w:t>
            </w:r>
          </w:p>
        </w:tc>
      </w:tr>
      <w:tr w:rsidR="00AC26E1" w14:paraId="792A7C2F" w14:textId="77777777">
        <w:tblPrEx>
          <w:tblCellMar>
            <w:top w:w="0" w:type="dxa"/>
            <w:bottom w:w="0" w:type="dxa"/>
          </w:tblCellMar>
        </w:tblPrEx>
        <w:tc>
          <w:tcPr>
            <w:tcW w:w="2600" w:type="dxa"/>
            <w:shd w:val="clear" w:color="auto" w:fill="EEF2F6"/>
            <w:tcMar>
              <w:top w:w="70" w:type="dxa"/>
              <w:left w:w="110" w:type="dxa"/>
              <w:bottom w:w="70" w:type="dxa"/>
              <w:right w:w="110" w:type="dxa"/>
            </w:tcMar>
          </w:tcPr>
          <w:p w14:paraId="736A3A66" w14:textId="77777777" w:rsidR="00AC26E1" w:rsidRDefault="00000000">
            <w:r>
              <w:rPr>
                <w:b/>
                <w:bCs/>
                <w:sz w:val="19"/>
                <w:szCs w:val="19"/>
              </w:rPr>
              <w:t>Units per day</w:t>
            </w:r>
          </w:p>
        </w:tc>
        <w:tc>
          <w:tcPr>
            <w:tcW w:w="6760" w:type="dxa"/>
            <w:shd w:val="clear" w:color="auto" w:fill="EEF2F6"/>
            <w:tcMar>
              <w:top w:w="70" w:type="dxa"/>
              <w:left w:w="110" w:type="dxa"/>
              <w:bottom w:w="70" w:type="dxa"/>
              <w:right w:w="110" w:type="dxa"/>
            </w:tcMar>
          </w:tcPr>
          <w:p w14:paraId="4D4F6034" w14:textId="77777777" w:rsidR="00AC26E1" w:rsidRDefault="00000000">
            <w:pPr>
              <w:jc w:val="right"/>
            </w:pPr>
            <w:r>
              <w:rPr>
                <w:sz w:val="19"/>
                <w:szCs w:val="19"/>
              </w:rPr>
              <w:t>Measured mean daily sales</w:t>
            </w:r>
          </w:p>
        </w:tc>
      </w:tr>
      <w:tr w:rsidR="00AC26E1" w14:paraId="1DD93437" w14:textId="77777777">
        <w:tblPrEx>
          <w:tblCellMar>
            <w:top w:w="0" w:type="dxa"/>
            <w:bottom w:w="0" w:type="dxa"/>
          </w:tblCellMar>
        </w:tblPrEx>
        <w:tc>
          <w:tcPr>
            <w:tcW w:w="2600" w:type="dxa"/>
            <w:tcMar>
              <w:top w:w="70" w:type="dxa"/>
              <w:left w:w="110" w:type="dxa"/>
              <w:bottom w:w="70" w:type="dxa"/>
              <w:right w:w="110" w:type="dxa"/>
            </w:tcMar>
          </w:tcPr>
          <w:p w14:paraId="6DEB1A59" w14:textId="77777777" w:rsidR="00AC26E1" w:rsidRDefault="00000000">
            <w:r>
              <w:rPr>
                <w:b/>
                <w:bCs/>
                <w:sz w:val="19"/>
                <w:szCs w:val="19"/>
              </w:rPr>
              <w:t>Price</w:t>
            </w:r>
          </w:p>
        </w:tc>
        <w:tc>
          <w:tcPr>
            <w:tcW w:w="6760" w:type="dxa"/>
            <w:tcMar>
              <w:top w:w="70" w:type="dxa"/>
              <w:left w:w="110" w:type="dxa"/>
              <w:bottom w:w="70" w:type="dxa"/>
              <w:right w:w="110" w:type="dxa"/>
            </w:tcMar>
          </w:tcPr>
          <w:p w14:paraId="6F5EAB29" w14:textId="77777777" w:rsidR="00AC26E1" w:rsidRDefault="00000000">
            <w:pPr>
              <w:jc w:val="right"/>
            </w:pPr>
            <w:r>
              <w:rPr>
                <w:sz w:val="19"/>
                <w:szCs w:val="19"/>
              </w:rPr>
              <w:t>Real median sell price</w:t>
            </w:r>
          </w:p>
        </w:tc>
      </w:tr>
    </w:tbl>
    <w:p w14:paraId="30B4E03F" w14:textId="77777777" w:rsidR="00AC26E1" w:rsidRDefault="00AC26E1">
      <w:pPr>
        <w:spacing w:line="276" w:lineRule="auto"/>
      </w:pPr>
    </w:p>
    <w:p w14:paraId="260BA88E" w14:textId="77777777" w:rsidR="00AC26E1" w:rsidRDefault="00000000" w:rsidP="0024226A">
      <w:pPr>
        <w:spacing w:after="120" w:line="276" w:lineRule="auto"/>
        <w:jc w:val="both"/>
      </w:pPr>
      <w:r>
        <w:t>Ranks are taken within a category and across all stores, so the same product can be described differently in different stores. That is correct: each item-store pair is its own demand series.</w:t>
      </w:r>
    </w:p>
    <w:p w14:paraId="284E16FF" w14:textId="77777777" w:rsidR="00AC26E1" w:rsidRDefault="00000000" w:rsidP="0024226A">
      <w:pPr>
        <w:shd w:val="clear" w:color="auto" w:fill="F7F9FB"/>
        <w:spacing w:before="100" w:line="276" w:lineRule="auto"/>
        <w:jc w:val="both"/>
      </w:pPr>
      <w:r>
        <w:rPr>
          <w:b/>
          <w:bCs/>
          <w:color w:val="0B3C5D"/>
        </w:rPr>
        <w:t>A correction worth recording</w:t>
      </w:r>
    </w:p>
    <w:p w14:paraId="56D4EC15" w14:textId="77777777" w:rsidR="00AC26E1" w:rsidRDefault="00000000" w:rsidP="0024226A">
      <w:pPr>
        <w:shd w:val="clear" w:color="auto" w:fill="F7F9FB"/>
        <w:spacing w:after="160" w:line="276" w:lineRule="auto"/>
        <w:jc w:val="both"/>
      </w:pPr>
      <w:r>
        <w:t>Because velocity is ranked within a category, an early version labelled a hobbies product selling 0.78 units a day a Fast mover, while the same words in groceries meant 2.23 units a day. Readers reasonably interpreted the label as volume. The descriptor now names the category it is relative to and states the absolute rate, so Fast mover in Hobbies - 0.7/day cannot be confused with Top seller in Foods - 130.8/day.</w:t>
      </w:r>
    </w:p>
    <w:p w14:paraId="4171CB5A" w14:textId="77777777" w:rsidR="00AC26E1" w:rsidRDefault="00000000" w:rsidP="0024226A">
      <w:pPr>
        <w:pStyle w:val="Heading2"/>
        <w:spacing w:before="260" w:after="120"/>
        <w:jc w:val="both"/>
      </w:pPr>
      <w:bookmarkStart w:id="56" w:name="_Toc236776541"/>
      <w:r>
        <w:rPr>
          <w:b/>
          <w:bCs/>
          <w:color w:val="0F766E"/>
          <w:sz w:val="24"/>
          <w:szCs w:val="24"/>
        </w:rPr>
        <w:t>11.1 Enforcement</w:t>
      </w:r>
      <w:bookmarkEnd w:id="56"/>
    </w:p>
    <w:p w14:paraId="459320D9" w14:textId="77777777" w:rsidR="00AC26E1" w:rsidRDefault="00000000" w:rsidP="0024226A">
      <w:pPr>
        <w:spacing w:after="120" w:line="276" w:lineRule="auto"/>
        <w:jc w:val="both"/>
      </w:pPr>
      <w:r>
        <w:t>These are display labels only. One test asserts that none of the descriptor fields appears in the model's feature list, so they cannot influence a forecast. A second scans the vocabulary for words that could not be derived from M5, so that a future edit cannot quietly introduce fabricated names.</w:t>
      </w:r>
    </w:p>
    <w:p w14:paraId="386006EA" w14:textId="77777777" w:rsidR="00AC26E1" w:rsidRDefault="00000000">
      <w:r>
        <w:br w:type="page"/>
      </w:r>
    </w:p>
    <w:p w14:paraId="56F60FEE" w14:textId="77777777" w:rsidR="00AC26E1" w:rsidRDefault="00000000">
      <w:pPr>
        <w:pStyle w:val="Heading1"/>
        <w:spacing w:before="360" w:after="160"/>
      </w:pPr>
      <w:bookmarkStart w:id="57" w:name="_Toc236776542"/>
      <w:r>
        <w:rPr>
          <w:b/>
          <w:bCs/>
          <w:color w:val="0B3C5D"/>
          <w:sz w:val="30"/>
          <w:szCs w:val="30"/>
        </w:rPr>
        <w:t>12. Application and Service Layer</w:t>
      </w:r>
      <w:bookmarkEnd w:id="57"/>
    </w:p>
    <w:p w14:paraId="38CDFDE5" w14:textId="77777777" w:rsidR="00AC26E1" w:rsidRDefault="00000000">
      <w:pPr>
        <w:pStyle w:val="Heading2"/>
        <w:spacing w:before="260" w:after="120"/>
      </w:pPr>
      <w:bookmarkStart w:id="58" w:name="_Toc236776543"/>
      <w:r>
        <w:rPr>
          <w:b/>
          <w:bCs/>
          <w:color w:val="0F766E"/>
          <w:sz w:val="24"/>
          <w:szCs w:val="24"/>
        </w:rPr>
        <w:t>12.1 The five modules</w:t>
      </w:r>
      <w:bookmarkEnd w:id="58"/>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3300"/>
        <w:gridCol w:w="6060"/>
      </w:tblGrid>
      <w:tr w:rsidR="00AC26E1" w14:paraId="6E19C9F2" w14:textId="77777777">
        <w:tblPrEx>
          <w:tblCellMar>
            <w:top w:w="0" w:type="dxa"/>
            <w:bottom w:w="0" w:type="dxa"/>
          </w:tblCellMar>
        </w:tblPrEx>
        <w:trPr>
          <w:tblHeader/>
        </w:trPr>
        <w:tc>
          <w:tcPr>
            <w:tcW w:w="3300" w:type="dxa"/>
            <w:shd w:val="clear" w:color="auto" w:fill="0B3C5D"/>
            <w:tcMar>
              <w:top w:w="70" w:type="dxa"/>
              <w:left w:w="110" w:type="dxa"/>
              <w:bottom w:w="70" w:type="dxa"/>
              <w:right w:w="110" w:type="dxa"/>
            </w:tcMar>
          </w:tcPr>
          <w:p w14:paraId="51920B43" w14:textId="77777777" w:rsidR="00AC26E1" w:rsidRDefault="00000000">
            <w:r>
              <w:rPr>
                <w:b/>
                <w:bCs/>
                <w:color w:val="FFFFFF"/>
                <w:sz w:val="19"/>
                <w:szCs w:val="19"/>
              </w:rPr>
              <w:t>Module</w:t>
            </w:r>
          </w:p>
        </w:tc>
        <w:tc>
          <w:tcPr>
            <w:tcW w:w="6060" w:type="dxa"/>
            <w:shd w:val="clear" w:color="auto" w:fill="0B3C5D"/>
            <w:tcMar>
              <w:top w:w="70" w:type="dxa"/>
              <w:left w:w="110" w:type="dxa"/>
              <w:bottom w:w="70" w:type="dxa"/>
              <w:right w:w="110" w:type="dxa"/>
            </w:tcMar>
          </w:tcPr>
          <w:p w14:paraId="6AC6F7B5" w14:textId="77777777" w:rsidR="00AC26E1" w:rsidRDefault="00000000">
            <w:pPr>
              <w:jc w:val="right"/>
            </w:pPr>
            <w:r>
              <w:rPr>
                <w:b/>
                <w:bCs/>
                <w:color w:val="FFFFFF"/>
                <w:sz w:val="19"/>
                <w:szCs w:val="19"/>
              </w:rPr>
              <w:t>Question it answers</w:t>
            </w:r>
          </w:p>
        </w:tc>
      </w:tr>
      <w:tr w:rsidR="00AC26E1" w14:paraId="3704AC4E" w14:textId="77777777">
        <w:tblPrEx>
          <w:tblCellMar>
            <w:top w:w="0" w:type="dxa"/>
            <w:bottom w:w="0" w:type="dxa"/>
          </w:tblCellMar>
        </w:tblPrEx>
        <w:tc>
          <w:tcPr>
            <w:tcW w:w="3300" w:type="dxa"/>
            <w:tcMar>
              <w:top w:w="70" w:type="dxa"/>
              <w:left w:w="110" w:type="dxa"/>
              <w:bottom w:w="70" w:type="dxa"/>
              <w:right w:w="110" w:type="dxa"/>
            </w:tcMar>
          </w:tcPr>
          <w:p w14:paraId="6E653808" w14:textId="77777777" w:rsidR="00AC26E1" w:rsidRDefault="00000000">
            <w:r>
              <w:rPr>
                <w:b/>
                <w:bCs/>
                <w:sz w:val="19"/>
                <w:szCs w:val="19"/>
              </w:rPr>
              <w:t>1. Executive Command Centre</w:t>
            </w:r>
          </w:p>
        </w:tc>
        <w:tc>
          <w:tcPr>
            <w:tcW w:w="6060" w:type="dxa"/>
            <w:tcMar>
              <w:top w:w="70" w:type="dxa"/>
              <w:left w:w="110" w:type="dxa"/>
              <w:bottom w:w="70" w:type="dxa"/>
              <w:right w:w="110" w:type="dxa"/>
            </w:tcMar>
          </w:tcPr>
          <w:p w14:paraId="3C237322" w14:textId="754F78B7" w:rsidR="00AC26E1" w:rsidRDefault="00000000">
            <w:pPr>
              <w:jc w:val="right"/>
            </w:pPr>
            <w:r>
              <w:rPr>
                <w:sz w:val="19"/>
                <w:szCs w:val="19"/>
              </w:rPr>
              <w:t>Over the last evaluated 28 days, how did demand track forecast</w:t>
            </w:r>
            <w:r w:rsidR="0024226A">
              <w:rPr>
                <w:sz w:val="19"/>
                <w:szCs w:val="19"/>
              </w:rPr>
              <w:t xml:space="preserve"> and</w:t>
            </w:r>
            <w:r>
              <w:rPr>
                <w:sz w:val="19"/>
                <w:szCs w:val="19"/>
              </w:rPr>
              <w:t xml:space="preserve"> where is the risk?</w:t>
            </w:r>
          </w:p>
        </w:tc>
      </w:tr>
      <w:tr w:rsidR="00AC26E1" w14:paraId="52103EAE" w14:textId="77777777">
        <w:tblPrEx>
          <w:tblCellMar>
            <w:top w:w="0" w:type="dxa"/>
            <w:bottom w:w="0" w:type="dxa"/>
          </w:tblCellMar>
        </w:tblPrEx>
        <w:tc>
          <w:tcPr>
            <w:tcW w:w="3300" w:type="dxa"/>
            <w:shd w:val="clear" w:color="auto" w:fill="EEF2F6"/>
            <w:tcMar>
              <w:top w:w="70" w:type="dxa"/>
              <w:left w:w="110" w:type="dxa"/>
              <w:bottom w:w="70" w:type="dxa"/>
              <w:right w:w="110" w:type="dxa"/>
            </w:tcMar>
          </w:tcPr>
          <w:p w14:paraId="4952F4B7" w14:textId="77777777" w:rsidR="00AC26E1" w:rsidRDefault="00000000">
            <w:r>
              <w:rPr>
                <w:b/>
                <w:bCs/>
                <w:sz w:val="19"/>
                <w:szCs w:val="19"/>
              </w:rPr>
              <w:t>2. Forecasting Intelligence</w:t>
            </w:r>
          </w:p>
        </w:tc>
        <w:tc>
          <w:tcPr>
            <w:tcW w:w="6060" w:type="dxa"/>
            <w:shd w:val="clear" w:color="auto" w:fill="EEF2F6"/>
            <w:tcMar>
              <w:top w:w="70" w:type="dxa"/>
              <w:left w:w="110" w:type="dxa"/>
              <w:bottom w:w="70" w:type="dxa"/>
              <w:right w:w="110" w:type="dxa"/>
            </w:tcMar>
          </w:tcPr>
          <w:p w14:paraId="0E82FC28" w14:textId="441E4A76" w:rsidR="00AC26E1" w:rsidRDefault="00000000">
            <w:pPr>
              <w:jc w:val="right"/>
            </w:pPr>
            <w:r>
              <w:rPr>
                <w:sz w:val="19"/>
                <w:szCs w:val="19"/>
              </w:rPr>
              <w:t>How accurate is the forecast, for which products and stores</w:t>
            </w:r>
            <w:r w:rsidR="0024226A">
              <w:rPr>
                <w:sz w:val="19"/>
                <w:szCs w:val="19"/>
              </w:rPr>
              <w:t xml:space="preserve"> and</w:t>
            </w:r>
            <w:r>
              <w:rPr>
                <w:sz w:val="19"/>
                <w:szCs w:val="19"/>
              </w:rPr>
              <w:t xml:space="preserve"> at which horizon?</w:t>
            </w:r>
          </w:p>
        </w:tc>
      </w:tr>
      <w:tr w:rsidR="00AC26E1" w14:paraId="7244D376" w14:textId="77777777">
        <w:tblPrEx>
          <w:tblCellMar>
            <w:top w:w="0" w:type="dxa"/>
            <w:bottom w:w="0" w:type="dxa"/>
          </w:tblCellMar>
        </w:tblPrEx>
        <w:tc>
          <w:tcPr>
            <w:tcW w:w="3300" w:type="dxa"/>
            <w:tcMar>
              <w:top w:w="70" w:type="dxa"/>
              <w:left w:w="110" w:type="dxa"/>
              <w:bottom w:w="70" w:type="dxa"/>
              <w:right w:w="110" w:type="dxa"/>
            </w:tcMar>
          </w:tcPr>
          <w:p w14:paraId="5441833C" w14:textId="77777777" w:rsidR="00AC26E1" w:rsidRDefault="00000000">
            <w:r>
              <w:rPr>
                <w:b/>
                <w:bCs/>
                <w:sz w:val="19"/>
                <w:szCs w:val="19"/>
              </w:rPr>
              <w:t>3. Crisis and Demand Shock Intelligence</w:t>
            </w:r>
          </w:p>
        </w:tc>
        <w:tc>
          <w:tcPr>
            <w:tcW w:w="6060" w:type="dxa"/>
            <w:tcMar>
              <w:top w:w="70" w:type="dxa"/>
              <w:left w:w="110" w:type="dxa"/>
              <w:bottom w:w="70" w:type="dxa"/>
              <w:right w:w="110" w:type="dxa"/>
            </w:tcMar>
          </w:tcPr>
          <w:p w14:paraId="70546F75" w14:textId="0C8E8B48" w:rsidR="00AC26E1" w:rsidRDefault="00000000">
            <w:pPr>
              <w:jc w:val="right"/>
            </w:pPr>
            <w:r>
              <w:rPr>
                <w:sz w:val="19"/>
                <w:szCs w:val="19"/>
              </w:rPr>
              <w:t>Where did demand break from expectation, how severe</w:t>
            </w:r>
            <w:r w:rsidR="0024226A">
              <w:rPr>
                <w:sz w:val="19"/>
                <w:szCs w:val="19"/>
              </w:rPr>
              <w:t xml:space="preserve"> and</w:t>
            </w:r>
            <w:r>
              <w:rPr>
                <w:sz w:val="19"/>
                <w:szCs w:val="19"/>
              </w:rPr>
              <w:t xml:space="preserve"> what real events coincided?</w:t>
            </w:r>
          </w:p>
        </w:tc>
      </w:tr>
      <w:tr w:rsidR="00AC26E1" w14:paraId="72D8C197" w14:textId="77777777">
        <w:tblPrEx>
          <w:tblCellMar>
            <w:top w:w="0" w:type="dxa"/>
            <w:bottom w:w="0" w:type="dxa"/>
          </w:tblCellMar>
        </w:tblPrEx>
        <w:tc>
          <w:tcPr>
            <w:tcW w:w="3300" w:type="dxa"/>
            <w:shd w:val="clear" w:color="auto" w:fill="EEF2F6"/>
            <w:tcMar>
              <w:top w:w="70" w:type="dxa"/>
              <w:left w:w="110" w:type="dxa"/>
              <w:bottom w:w="70" w:type="dxa"/>
              <w:right w:w="110" w:type="dxa"/>
            </w:tcMar>
          </w:tcPr>
          <w:p w14:paraId="55714EBA" w14:textId="77777777" w:rsidR="00AC26E1" w:rsidRDefault="00000000">
            <w:r>
              <w:rPr>
                <w:b/>
                <w:bCs/>
                <w:sz w:val="19"/>
                <w:szCs w:val="19"/>
              </w:rPr>
              <w:t>4. Inventory and Business Impact</w:t>
            </w:r>
          </w:p>
        </w:tc>
        <w:tc>
          <w:tcPr>
            <w:tcW w:w="6060" w:type="dxa"/>
            <w:shd w:val="clear" w:color="auto" w:fill="EEF2F6"/>
            <w:tcMar>
              <w:top w:w="70" w:type="dxa"/>
              <w:left w:w="110" w:type="dxa"/>
              <w:bottom w:w="70" w:type="dxa"/>
              <w:right w:w="110" w:type="dxa"/>
            </w:tcMar>
          </w:tcPr>
          <w:p w14:paraId="76E60EF5" w14:textId="3E0A75E9" w:rsidR="00AC26E1" w:rsidRDefault="00000000">
            <w:pPr>
              <w:jc w:val="right"/>
            </w:pPr>
            <w:r>
              <w:rPr>
                <w:sz w:val="19"/>
                <w:szCs w:val="19"/>
              </w:rPr>
              <w:t>What does the forecast imply for stock</w:t>
            </w:r>
            <w:r w:rsidR="0024226A">
              <w:rPr>
                <w:sz w:val="19"/>
                <w:szCs w:val="19"/>
              </w:rPr>
              <w:t xml:space="preserve"> and</w:t>
            </w:r>
            <w:r>
              <w:rPr>
                <w:sz w:val="19"/>
                <w:szCs w:val="19"/>
              </w:rPr>
              <w:t xml:space="preserve"> what is at stake in dollars?</w:t>
            </w:r>
          </w:p>
        </w:tc>
      </w:tr>
      <w:tr w:rsidR="00AC26E1" w14:paraId="1437F615" w14:textId="77777777">
        <w:tblPrEx>
          <w:tblCellMar>
            <w:top w:w="0" w:type="dxa"/>
            <w:bottom w:w="0" w:type="dxa"/>
          </w:tblCellMar>
        </w:tblPrEx>
        <w:tc>
          <w:tcPr>
            <w:tcW w:w="3300" w:type="dxa"/>
            <w:tcMar>
              <w:top w:w="70" w:type="dxa"/>
              <w:left w:w="110" w:type="dxa"/>
              <w:bottom w:w="70" w:type="dxa"/>
              <w:right w:w="110" w:type="dxa"/>
            </w:tcMar>
          </w:tcPr>
          <w:p w14:paraId="0087AFFA" w14:textId="77777777" w:rsidR="00AC26E1" w:rsidRDefault="00000000">
            <w:r>
              <w:rPr>
                <w:b/>
                <w:bCs/>
                <w:sz w:val="19"/>
                <w:szCs w:val="19"/>
              </w:rPr>
              <w:t>5. Model, Explainability and Data Quality</w:t>
            </w:r>
          </w:p>
        </w:tc>
        <w:tc>
          <w:tcPr>
            <w:tcW w:w="6060" w:type="dxa"/>
            <w:tcMar>
              <w:top w:w="70" w:type="dxa"/>
              <w:left w:w="110" w:type="dxa"/>
              <w:bottom w:w="70" w:type="dxa"/>
              <w:right w:w="110" w:type="dxa"/>
            </w:tcMar>
          </w:tcPr>
          <w:p w14:paraId="7076AF82" w14:textId="4B4B21AD" w:rsidR="00AC26E1" w:rsidRDefault="00000000">
            <w:pPr>
              <w:jc w:val="right"/>
            </w:pPr>
            <w:r>
              <w:rPr>
                <w:sz w:val="19"/>
                <w:szCs w:val="19"/>
              </w:rPr>
              <w:t>Can this model be trusted, why does it predict what it does</w:t>
            </w:r>
            <w:r w:rsidR="0024226A">
              <w:rPr>
                <w:sz w:val="19"/>
                <w:szCs w:val="19"/>
              </w:rPr>
              <w:t xml:space="preserve"> and</w:t>
            </w:r>
            <w:r>
              <w:rPr>
                <w:sz w:val="19"/>
                <w:szCs w:val="19"/>
              </w:rPr>
              <w:t xml:space="preserve"> is the data sound?</w:t>
            </w:r>
          </w:p>
        </w:tc>
      </w:tr>
    </w:tbl>
    <w:p w14:paraId="41E83934" w14:textId="77777777" w:rsidR="00AC26E1" w:rsidRDefault="00AC26E1">
      <w:pPr>
        <w:spacing w:line="276" w:lineRule="auto"/>
      </w:pPr>
    </w:p>
    <w:p w14:paraId="04E754DD" w14:textId="77777777" w:rsidR="00AC26E1" w:rsidRDefault="00000000" w:rsidP="0024226A">
      <w:pPr>
        <w:pStyle w:val="Heading2"/>
        <w:spacing w:before="260" w:after="120"/>
        <w:jc w:val="both"/>
      </w:pPr>
      <w:bookmarkStart w:id="59" w:name="_Toc236776544"/>
      <w:r>
        <w:rPr>
          <w:b/>
          <w:bCs/>
          <w:color w:val="0F766E"/>
          <w:sz w:val="24"/>
          <w:szCs w:val="24"/>
        </w:rPr>
        <w:t>12.2 Interface principles</w:t>
      </w:r>
      <w:bookmarkEnd w:id="59"/>
    </w:p>
    <w:p w14:paraId="39AF5503" w14:textId="77777777" w:rsidR="00AC26E1" w:rsidRDefault="00000000" w:rsidP="0024226A">
      <w:pPr>
        <w:pStyle w:val="ListParagraph"/>
        <w:numPr>
          <w:ilvl w:val="0"/>
          <w:numId w:val="2"/>
        </w:numPr>
        <w:spacing w:after="70" w:line="276" w:lineRule="auto"/>
        <w:jc w:val="both"/>
      </w:pPr>
      <w:r>
        <w:t>Every displayed value is read from a pipeline artifact. No metric is hard-coded.</w:t>
      </w:r>
    </w:p>
    <w:p w14:paraId="165D2CCF" w14:textId="6F795768" w:rsidR="00AC26E1" w:rsidRDefault="00000000" w:rsidP="0024226A">
      <w:pPr>
        <w:pStyle w:val="ListParagraph"/>
        <w:numPr>
          <w:ilvl w:val="0"/>
          <w:numId w:val="2"/>
        </w:numPr>
        <w:spacing w:after="70" w:line="276" w:lineRule="auto"/>
        <w:jc w:val="both"/>
      </w:pPr>
      <w:r>
        <w:t>Key performance indicators respond to the sidebar filters</w:t>
      </w:r>
      <w:r w:rsidR="0024226A">
        <w:t xml:space="preserve"> and</w:t>
      </w:r>
      <w:r>
        <w:t xml:space="preserve"> where a figure is necessarily global it says so rather than appearing to follow the selection.</w:t>
      </w:r>
    </w:p>
    <w:p w14:paraId="0F8CB713" w14:textId="77777777" w:rsidR="00AC26E1" w:rsidRDefault="00000000" w:rsidP="0024226A">
      <w:pPr>
        <w:pStyle w:val="ListParagraph"/>
        <w:numPr>
          <w:ilvl w:val="0"/>
          <w:numId w:val="2"/>
        </w:numPr>
        <w:spacing w:after="70" w:line="276" w:lineRule="auto"/>
        <w:jc w:val="both"/>
      </w:pPr>
      <w:r>
        <w:t>Metrics that can mislead are annotated at the point of display, including the instability of sMAPE on intermittent demand and the meaning of item-day accuracy.</w:t>
      </w:r>
    </w:p>
    <w:p w14:paraId="24581E62" w14:textId="77777777" w:rsidR="00AC26E1" w:rsidRDefault="00000000" w:rsidP="0024226A">
      <w:pPr>
        <w:pStyle w:val="ListParagraph"/>
        <w:numPr>
          <w:ilvl w:val="0"/>
          <w:numId w:val="2"/>
        </w:numPr>
        <w:spacing w:after="70" w:line="276" w:lineRule="auto"/>
        <w:jc w:val="both"/>
      </w:pPr>
      <w:r>
        <w:t>Missing artifacts produce actionable guidance and the exact rebuild command, never a stack trace.</w:t>
      </w:r>
    </w:p>
    <w:p w14:paraId="63925E35" w14:textId="77777777" w:rsidR="00AC26E1" w:rsidRDefault="00000000" w:rsidP="0024226A">
      <w:pPr>
        <w:pStyle w:val="ListParagraph"/>
        <w:numPr>
          <w:ilvl w:val="0"/>
          <w:numId w:val="2"/>
        </w:numPr>
        <w:spacing w:after="70" w:line="276" w:lineRule="auto"/>
        <w:jc w:val="both"/>
      </w:pPr>
      <w:r>
        <w:t>Large lists are searchable and capped, with the cap stated rather than silently applied.</w:t>
      </w:r>
    </w:p>
    <w:p w14:paraId="0134F179" w14:textId="77777777" w:rsidR="00AC26E1" w:rsidRDefault="00000000" w:rsidP="0024226A">
      <w:pPr>
        <w:pStyle w:val="Heading2"/>
        <w:spacing w:before="260" w:after="120"/>
        <w:jc w:val="both"/>
      </w:pPr>
      <w:bookmarkStart w:id="60" w:name="_Toc236776545"/>
      <w:r>
        <w:rPr>
          <w:b/>
          <w:bCs/>
          <w:color w:val="0F766E"/>
          <w:sz w:val="24"/>
          <w:szCs w:val="24"/>
        </w:rPr>
        <w:t>12.3 Service layer</w:t>
      </w:r>
      <w:bookmarkEnd w:id="60"/>
    </w:p>
    <w:p w14:paraId="672056BE" w14:textId="357B3928" w:rsidR="00AC26E1" w:rsidRDefault="00000000" w:rsidP="0024226A">
      <w:pPr>
        <w:spacing w:after="120" w:line="276" w:lineRule="auto"/>
        <w:jc w:val="both"/>
      </w:pPr>
      <w:r>
        <w:t>A small FastAPI service exposes the same artifacts programmatically: health, metadata, forecast, shocks, metrics and an inventory analysis endpoint. Responses are typed with pydantic models, errors use a single consistent envelope, list endpoints disclose truncation</w:t>
      </w:r>
      <w:r w:rsidR="0024226A">
        <w:t xml:space="preserve"> and</w:t>
      </w:r>
      <w:r>
        <w:t xml:space="preserve"> the inventory endpoint reports whether a service level was supplied by the caller or defaulted by the service.</w:t>
      </w:r>
    </w:p>
    <w:p w14:paraId="5EACA22C" w14:textId="77777777" w:rsidR="00AC26E1" w:rsidRDefault="00000000" w:rsidP="0024226A">
      <w:pPr>
        <w:jc w:val="both"/>
      </w:pPr>
      <w:r>
        <w:br w:type="page"/>
      </w:r>
    </w:p>
    <w:p w14:paraId="1FD64D8D" w14:textId="77777777" w:rsidR="00AC26E1" w:rsidRDefault="00000000" w:rsidP="0024226A">
      <w:pPr>
        <w:pStyle w:val="Heading1"/>
        <w:spacing w:before="360" w:after="160"/>
        <w:jc w:val="both"/>
      </w:pPr>
      <w:bookmarkStart w:id="61" w:name="_Toc236776546"/>
      <w:r>
        <w:rPr>
          <w:b/>
          <w:bCs/>
          <w:color w:val="0B3C5D"/>
          <w:sz w:val="30"/>
          <w:szCs w:val="30"/>
        </w:rPr>
        <w:t>13. Engineering Quality and Verification</w:t>
      </w:r>
      <w:bookmarkEnd w:id="61"/>
    </w:p>
    <w:p w14:paraId="7B69CC59" w14:textId="77777777" w:rsidR="00AC26E1" w:rsidRDefault="00000000" w:rsidP="0024226A">
      <w:pPr>
        <w:pStyle w:val="Heading2"/>
        <w:spacing w:before="260" w:after="120"/>
        <w:jc w:val="both"/>
      </w:pPr>
      <w:bookmarkStart w:id="62" w:name="_Toc236776547"/>
      <w:r>
        <w:rPr>
          <w:b/>
          <w:bCs/>
          <w:color w:val="0F766E"/>
          <w:sz w:val="24"/>
          <w:szCs w:val="24"/>
        </w:rPr>
        <w:t>13.1 Test suite</w:t>
      </w:r>
      <w:bookmarkEnd w:id="62"/>
    </w:p>
    <w:p w14:paraId="24D16007" w14:textId="77777777" w:rsidR="00AC26E1" w:rsidRDefault="00000000" w:rsidP="0024226A">
      <w:pPr>
        <w:spacing w:after="120" w:line="276" w:lineRule="auto"/>
        <w:jc w:val="both"/>
      </w:pPr>
      <w:r>
        <w:t>The suite comprises 119 automated tests, all passing with none skipped in the reference environment. Coverage is organised around the risks that matter most for a forecasting system.</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2400"/>
        <w:gridCol w:w="6960"/>
      </w:tblGrid>
      <w:tr w:rsidR="00AC26E1" w14:paraId="54091E31" w14:textId="77777777">
        <w:tblPrEx>
          <w:tblCellMar>
            <w:top w:w="0" w:type="dxa"/>
            <w:bottom w:w="0" w:type="dxa"/>
          </w:tblCellMar>
        </w:tblPrEx>
        <w:trPr>
          <w:tblHeader/>
        </w:trPr>
        <w:tc>
          <w:tcPr>
            <w:tcW w:w="2400" w:type="dxa"/>
            <w:shd w:val="clear" w:color="auto" w:fill="0B3C5D"/>
            <w:tcMar>
              <w:top w:w="70" w:type="dxa"/>
              <w:left w:w="110" w:type="dxa"/>
              <w:bottom w:w="70" w:type="dxa"/>
              <w:right w:w="110" w:type="dxa"/>
            </w:tcMar>
          </w:tcPr>
          <w:p w14:paraId="0F5DC363" w14:textId="77777777" w:rsidR="00AC26E1" w:rsidRDefault="00000000">
            <w:r>
              <w:rPr>
                <w:b/>
                <w:bCs/>
                <w:color w:val="FFFFFF"/>
                <w:sz w:val="19"/>
                <w:szCs w:val="19"/>
              </w:rPr>
              <w:t>Area</w:t>
            </w:r>
          </w:p>
        </w:tc>
        <w:tc>
          <w:tcPr>
            <w:tcW w:w="6960" w:type="dxa"/>
            <w:shd w:val="clear" w:color="auto" w:fill="0B3C5D"/>
            <w:tcMar>
              <w:top w:w="70" w:type="dxa"/>
              <w:left w:w="110" w:type="dxa"/>
              <w:bottom w:w="70" w:type="dxa"/>
              <w:right w:w="110" w:type="dxa"/>
            </w:tcMar>
          </w:tcPr>
          <w:p w14:paraId="1B1D7473" w14:textId="77777777" w:rsidR="00AC26E1" w:rsidRDefault="00000000">
            <w:pPr>
              <w:jc w:val="right"/>
            </w:pPr>
            <w:r>
              <w:rPr>
                <w:b/>
                <w:bCs/>
                <w:color w:val="FFFFFF"/>
                <w:sz w:val="19"/>
                <w:szCs w:val="19"/>
              </w:rPr>
              <w:t>What is proven</w:t>
            </w:r>
          </w:p>
        </w:tc>
      </w:tr>
      <w:tr w:rsidR="00AC26E1" w14:paraId="5D7E218C" w14:textId="77777777">
        <w:tblPrEx>
          <w:tblCellMar>
            <w:top w:w="0" w:type="dxa"/>
            <w:bottom w:w="0" w:type="dxa"/>
          </w:tblCellMar>
        </w:tblPrEx>
        <w:tc>
          <w:tcPr>
            <w:tcW w:w="2400" w:type="dxa"/>
            <w:tcMar>
              <w:top w:w="70" w:type="dxa"/>
              <w:left w:w="110" w:type="dxa"/>
              <w:bottom w:w="70" w:type="dxa"/>
              <w:right w:w="110" w:type="dxa"/>
            </w:tcMar>
          </w:tcPr>
          <w:p w14:paraId="7CD82366" w14:textId="77777777" w:rsidR="00AC26E1" w:rsidRDefault="00000000">
            <w:r>
              <w:rPr>
                <w:b/>
                <w:bCs/>
                <w:sz w:val="19"/>
                <w:szCs w:val="19"/>
              </w:rPr>
              <w:t>Temporal leakage</w:t>
            </w:r>
          </w:p>
        </w:tc>
        <w:tc>
          <w:tcPr>
            <w:tcW w:w="6960" w:type="dxa"/>
            <w:tcMar>
              <w:top w:w="70" w:type="dxa"/>
              <w:left w:w="110" w:type="dxa"/>
              <w:bottom w:w="70" w:type="dxa"/>
              <w:right w:w="110" w:type="dxa"/>
            </w:tcMar>
          </w:tcPr>
          <w:p w14:paraId="0AD30BF3" w14:textId="77777777" w:rsidR="00AC26E1" w:rsidRDefault="00000000">
            <w:pPr>
              <w:jc w:val="right"/>
            </w:pPr>
            <w:r>
              <w:rPr>
                <w:sz w:val="19"/>
                <w:szCs w:val="19"/>
              </w:rPr>
              <w:t>Perturbing actuals inside the 28-day origin window leaves every feature bit-identical, with a control test proving the check is not vacuous</w:t>
            </w:r>
          </w:p>
        </w:tc>
      </w:tr>
      <w:tr w:rsidR="00AC26E1" w14:paraId="4241A059" w14:textId="77777777">
        <w:tblPrEx>
          <w:tblCellMar>
            <w:top w:w="0" w:type="dxa"/>
            <w:bottom w:w="0" w:type="dxa"/>
          </w:tblCellMar>
        </w:tblPrEx>
        <w:tc>
          <w:tcPr>
            <w:tcW w:w="2400" w:type="dxa"/>
            <w:shd w:val="clear" w:color="auto" w:fill="EEF2F6"/>
            <w:tcMar>
              <w:top w:w="70" w:type="dxa"/>
              <w:left w:w="110" w:type="dxa"/>
              <w:bottom w:w="70" w:type="dxa"/>
              <w:right w:w="110" w:type="dxa"/>
            </w:tcMar>
          </w:tcPr>
          <w:p w14:paraId="4AD9E182" w14:textId="77777777" w:rsidR="00AC26E1" w:rsidRDefault="00000000">
            <w:r>
              <w:rPr>
                <w:b/>
                <w:bCs/>
                <w:sz w:val="19"/>
                <w:szCs w:val="19"/>
              </w:rPr>
              <w:t>External signal timing</w:t>
            </w:r>
          </w:p>
        </w:tc>
        <w:tc>
          <w:tcPr>
            <w:tcW w:w="6960" w:type="dxa"/>
            <w:shd w:val="clear" w:color="auto" w:fill="EEF2F6"/>
            <w:tcMar>
              <w:top w:w="70" w:type="dxa"/>
              <w:left w:w="110" w:type="dxa"/>
              <w:bottom w:w="70" w:type="dxa"/>
              <w:right w:w="110" w:type="dxa"/>
            </w:tcMar>
          </w:tcPr>
          <w:p w14:paraId="23AD166A" w14:textId="7CC5648E" w:rsidR="00AC26E1" w:rsidRDefault="00000000">
            <w:pPr>
              <w:jc w:val="right"/>
            </w:pPr>
            <w:r>
              <w:rPr>
                <w:sz w:val="19"/>
                <w:szCs w:val="19"/>
              </w:rPr>
              <w:t>FEMA flags stay off before a declaration was issued</w:t>
            </w:r>
            <w:r w:rsidR="0024226A">
              <w:rPr>
                <w:sz w:val="19"/>
                <w:szCs w:val="19"/>
              </w:rPr>
              <w:t>,</w:t>
            </w:r>
            <w:r>
              <w:rPr>
                <w:sz w:val="19"/>
                <w:szCs w:val="19"/>
              </w:rPr>
              <w:t xml:space="preserve"> FRED respects the publication boundary to the day</w:t>
            </w:r>
          </w:p>
        </w:tc>
      </w:tr>
      <w:tr w:rsidR="00AC26E1" w14:paraId="45F5B0FA" w14:textId="77777777">
        <w:tblPrEx>
          <w:tblCellMar>
            <w:top w:w="0" w:type="dxa"/>
            <w:bottom w:w="0" w:type="dxa"/>
          </w:tblCellMar>
        </w:tblPrEx>
        <w:tc>
          <w:tcPr>
            <w:tcW w:w="2400" w:type="dxa"/>
            <w:tcMar>
              <w:top w:w="70" w:type="dxa"/>
              <w:left w:w="110" w:type="dxa"/>
              <w:bottom w:w="70" w:type="dxa"/>
              <w:right w:w="110" w:type="dxa"/>
            </w:tcMar>
          </w:tcPr>
          <w:p w14:paraId="6AB146E1" w14:textId="77777777" w:rsidR="00AC26E1" w:rsidRDefault="00000000">
            <w:r>
              <w:rPr>
                <w:b/>
                <w:bCs/>
                <w:sz w:val="19"/>
                <w:szCs w:val="19"/>
              </w:rPr>
              <w:t>Data provenance</w:t>
            </w:r>
          </w:p>
        </w:tc>
        <w:tc>
          <w:tcPr>
            <w:tcW w:w="6960" w:type="dxa"/>
            <w:tcMar>
              <w:top w:w="70" w:type="dxa"/>
              <w:left w:w="110" w:type="dxa"/>
              <w:bottom w:w="70" w:type="dxa"/>
              <w:right w:w="110" w:type="dxa"/>
            </w:tcMar>
          </w:tcPr>
          <w:p w14:paraId="2DF909B2" w14:textId="77777777" w:rsidR="00AC26E1" w:rsidRDefault="00000000">
            <w:pPr>
              <w:jc w:val="right"/>
            </w:pPr>
            <w:r>
              <w:rPr>
                <w:sz w:val="19"/>
                <w:szCs w:val="19"/>
              </w:rPr>
              <w:t>The melt, the price ingest and the FEMA deduplication are checked against the raw source CSV files</w:t>
            </w:r>
          </w:p>
        </w:tc>
      </w:tr>
      <w:tr w:rsidR="00AC26E1" w14:paraId="72C3156A" w14:textId="77777777">
        <w:tblPrEx>
          <w:tblCellMar>
            <w:top w:w="0" w:type="dxa"/>
            <w:bottom w:w="0" w:type="dxa"/>
          </w:tblCellMar>
        </w:tblPrEx>
        <w:tc>
          <w:tcPr>
            <w:tcW w:w="2400" w:type="dxa"/>
            <w:shd w:val="clear" w:color="auto" w:fill="EEF2F6"/>
            <w:tcMar>
              <w:top w:w="70" w:type="dxa"/>
              <w:left w:w="110" w:type="dxa"/>
              <w:bottom w:w="70" w:type="dxa"/>
              <w:right w:w="110" w:type="dxa"/>
            </w:tcMar>
          </w:tcPr>
          <w:p w14:paraId="7D935350" w14:textId="77777777" w:rsidR="00AC26E1" w:rsidRDefault="00000000">
            <w:r>
              <w:rPr>
                <w:b/>
                <w:bCs/>
                <w:sz w:val="19"/>
                <w:szCs w:val="19"/>
              </w:rPr>
              <w:t>Metrics</w:t>
            </w:r>
          </w:p>
        </w:tc>
        <w:tc>
          <w:tcPr>
            <w:tcW w:w="6960" w:type="dxa"/>
            <w:shd w:val="clear" w:color="auto" w:fill="EEF2F6"/>
            <w:tcMar>
              <w:top w:w="70" w:type="dxa"/>
              <w:left w:w="110" w:type="dxa"/>
              <w:bottom w:w="70" w:type="dxa"/>
              <w:right w:w="110" w:type="dxa"/>
            </w:tcMar>
          </w:tcPr>
          <w:p w14:paraId="17F024DE" w14:textId="399EF548" w:rsidR="00AC26E1" w:rsidRDefault="00000000">
            <w:pPr>
              <w:jc w:val="right"/>
            </w:pPr>
            <w:r>
              <w:rPr>
                <w:sz w:val="19"/>
                <w:szCs w:val="19"/>
              </w:rPr>
              <w:t>Hand-computed values, degenerate cases</w:t>
            </w:r>
            <w:r w:rsidR="0024226A">
              <w:rPr>
                <w:sz w:val="19"/>
                <w:szCs w:val="19"/>
              </w:rPr>
              <w:t xml:space="preserve"> and</w:t>
            </w:r>
            <w:r>
              <w:rPr>
                <w:sz w:val="19"/>
                <w:szCs w:val="19"/>
              </w:rPr>
              <w:t xml:space="preserve"> pooled versus averaged aggregation</w:t>
            </w:r>
          </w:p>
        </w:tc>
      </w:tr>
      <w:tr w:rsidR="00AC26E1" w14:paraId="0CD2111D" w14:textId="77777777">
        <w:tblPrEx>
          <w:tblCellMar>
            <w:top w:w="0" w:type="dxa"/>
            <w:bottom w:w="0" w:type="dxa"/>
          </w:tblCellMar>
        </w:tblPrEx>
        <w:tc>
          <w:tcPr>
            <w:tcW w:w="2400" w:type="dxa"/>
            <w:tcMar>
              <w:top w:w="70" w:type="dxa"/>
              <w:left w:w="110" w:type="dxa"/>
              <w:bottom w:w="70" w:type="dxa"/>
              <w:right w:w="110" w:type="dxa"/>
            </w:tcMar>
          </w:tcPr>
          <w:p w14:paraId="41196943" w14:textId="77777777" w:rsidR="00AC26E1" w:rsidRDefault="00000000">
            <w:r>
              <w:rPr>
                <w:b/>
                <w:bCs/>
                <w:sz w:val="19"/>
                <w:szCs w:val="19"/>
              </w:rPr>
              <w:t>Shock scoring</w:t>
            </w:r>
          </w:p>
        </w:tc>
        <w:tc>
          <w:tcPr>
            <w:tcW w:w="6960" w:type="dxa"/>
            <w:tcMar>
              <w:top w:w="70" w:type="dxa"/>
              <w:left w:w="110" w:type="dxa"/>
              <w:bottom w:w="70" w:type="dxa"/>
              <w:right w:w="110" w:type="dxa"/>
            </w:tcMar>
          </w:tcPr>
          <w:p w14:paraId="06E7FC98" w14:textId="56ED105A" w:rsidR="00AC26E1" w:rsidRDefault="00000000">
            <w:pPr>
              <w:jc w:val="right"/>
            </w:pPr>
            <w:r>
              <w:rPr>
                <w:sz w:val="19"/>
                <w:szCs w:val="19"/>
              </w:rPr>
              <w:t>Score reconciliation, determinism, guards, sigma freezing</w:t>
            </w:r>
            <w:r w:rsidR="0024226A">
              <w:rPr>
                <w:sz w:val="19"/>
                <w:szCs w:val="19"/>
              </w:rPr>
              <w:t xml:space="preserve"> and</w:t>
            </w:r>
            <w:r>
              <w:rPr>
                <w:sz w:val="19"/>
                <w:szCs w:val="19"/>
              </w:rPr>
              <w:t xml:space="preserve"> all seven classifications driven end-to-end</w:t>
            </w:r>
          </w:p>
        </w:tc>
      </w:tr>
      <w:tr w:rsidR="00AC26E1" w14:paraId="52A7F943" w14:textId="77777777">
        <w:tblPrEx>
          <w:tblCellMar>
            <w:top w:w="0" w:type="dxa"/>
            <w:bottom w:w="0" w:type="dxa"/>
          </w:tblCellMar>
        </w:tblPrEx>
        <w:tc>
          <w:tcPr>
            <w:tcW w:w="2400" w:type="dxa"/>
            <w:shd w:val="clear" w:color="auto" w:fill="EEF2F6"/>
            <w:tcMar>
              <w:top w:w="70" w:type="dxa"/>
              <w:left w:w="110" w:type="dxa"/>
              <w:bottom w:w="70" w:type="dxa"/>
              <w:right w:w="110" w:type="dxa"/>
            </w:tcMar>
          </w:tcPr>
          <w:p w14:paraId="71E73A5B" w14:textId="77777777" w:rsidR="00AC26E1" w:rsidRDefault="00000000">
            <w:r>
              <w:rPr>
                <w:b/>
                <w:bCs/>
                <w:sz w:val="19"/>
                <w:szCs w:val="19"/>
              </w:rPr>
              <w:t>Inventory</w:t>
            </w:r>
          </w:p>
        </w:tc>
        <w:tc>
          <w:tcPr>
            <w:tcW w:w="6960" w:type="dxa"/>
            <w:shd w:val="clear" w:color="auto" w:fill="EEF2F6"/>
            <w:tcMar>
              <w:top w:w="70" w:type="dxa"/>
              <w:left w:w="110" w:type="dxa"/>
              <w:bottom w:w="70" w:type="dxa"/>
              <w:right w:w="110" w:type="dxa"/>
            </w:tcMar>
          </w:tcPr>
          <w:p w14:paraId="4EB6B76F" w14:textId="15141D28" w:rsidR="00AC26E1" w:rsidRDefault="00000000">
            <w:pPr>
              <w:jc w:val="right"/>
            </w:pPr>
            <w:r>
              <w:rPr>
                <w:sz w:val="19"/>
                <w:szCs w:val="19"/>
              </w:rPr>
              <w:t>Formula correctness, lead-time clamping</w:t>
            </w:r>
            <w:r w:rsidR="0024226A">
              <w:rPr>
                <w:sz w:val="19"/>
                <w:szCs w:val="19"/>
              </w:rPr>
              <w:t xml:space="preserve"> and</w:t>
            </w:r>
            <w:r>
              <w:rPr>
                <w:sz w:val="19"/>
                <w:szCs w:val="19"/>
              </w:rPr>
              <w:t xml:space="preserve"> that nothing is produced without user input</w:t>
            </w:r>
          </w:p>
        </w:tc>
      </w:tr>
      <w:tr w:rsidR="00AC26E1" w14:paraId="3884A519" w14:textId="77777777">
        <w:tblPrEx>
          <w:tblCellMar>
            <w:top w:w="0" w:type="dxa"/>
            <w:bottom w:w="0" w:type="dxa"/>
          </w:tblCellMar>
        </w:tblPrEx>
        <w:tc>
          <w:tcPr>
            <w:tcW w:w="2400" w:type="dxa"/>
            <w:tcMar>
              <w:top w:w="70" w:type="dxa"/>
              <w:left w:w="110" w:type="dxa"/>
              <w:bottom w:w="70" w:type="dxa"/>
              <w:right w:w="110" w:type="dxa"/>
            </w:tcMar>
          </w:tcPr>
          <w:p w14:paraId="11125450" w14:textId="77777777" w:rsidR="00AC26E1" w:rsidRDefault="00000000">
            <w:r>
              <w:rPr>
                <w:b/>
                <w:bCs/>
                <w:sz w:val="19"/>
                <w:szCs w:val="19"/>
              </w:rPr>
              <w:t>Service layer</w:t>
            </w:r>
          </w:p>
        </w:tc>
        <w:tc>
          <w:tcPr>
            <w:tcW w:w="6960" w:type="dxa"/>
            <w:tcMar>
              <w:top w:w="70" w:type="dxa"/>
              <w:left w:w="110" w:type="dxa"/>
              <w:bottom w:w="70" w:type="dxa"/>
              <w:right w:w="110" w:type="dxa"/>
            </w:tcMar>
          </w:tcPr>
          <w:p w14:paraId="073933CB" w14:textId="77777777" w:rsidR="00AC26E1" w:rsidRDefault="00000000">
            <w:pPr>
              <w:jc w:val="right"/>
            </w:pPr>
            <w:r>
              <w:rPr>
                <w:sz w:val="19"/>
                <w:szCs w:val="19"/>
              </w:rPr>
              <w:t>Response schemas and the 200, 404, 422 and 503 paths</w:t>
            </w:r>
          </w:p>
        </w:tc>
      </w:tr>
      <w:tr w:rsidR="00AC26E1" w14:paraId="0E234FAD" w14:textId="77777777">
        <w:tblPrEx>
          <w:tblCellMar>
            <w:top w:w="0" w:type="dxa"/>
            <w:bottom w:w="0" w:type="dxa"/>
          </w:tblCellMar>
        </w:tblPrEx>
        <w:tc>
          <w:tcPr>
            <w:tcW w:w="2400" w:type="dxa"/>
            <w:shd w:val="clear" w:color="auto" w:fill="EEF2F6"/>
            <w:tcMar>
              <w:top w:w="70" w:type="dxa"/>
              <w:left w:w="110" w:type="dxa"/>
              <w:bottom w:w="70" w:type="dxa"/>
              <w:right w:w="110" w:type="dxa"/>
            </w:tcMar>
          </w:tcPr>
          <w:p w14:paraId="53BE8C51" w14:textId="77777777" w:rsidR="00AC26E1" w:rsidRDefault="00000000">
            <w:r>
              <w:rPr>
                <w:b/>
                <w:bCs/>
                <w:sz w:val="19"/>
                <w:szCs w:val="19"/>
              </w:rPr>
              <w:t>Graceful degradation</w:t>
            </w:r>
          </w:p>
        </w:tc>
        <w:tc>
          <w:tcPr>
            <w:tcW w:w="6960" w:type="dxa"/>
            <w:shd w:val="clear" w:color="auto" w:fill="EEF2F6"/>
            <w:tcMar>
              <w:top w:w="70" w:type="dxa"/>
              <w:left w:w="110" w:type="dxa"/>
              <w:bottom w:w="70" w:type="dxa"/>
              <w:right w:w="110" w:type="dxa"/>
            </w:tcMar>
          </w:tcPr>
          <w:p w14:paraId="5019F044" w14:textId="77777777" w:rsidR="00AC26E1" w:rsidRDefault="00000000">
            <w:pPr>
              <w:jc w:val="right"/>
            </w:pPr>
            <w:r>
              <w:rPr>
                <w:sz w:val="19"/>
                <w:szCs w:val="19"/>
              </w:rPr>
              <w:t>Every page renders guidance rather than a traceback when artifacts are absent</w:t>
            </w:r>
          </w:p>
        </w:tc>
      </w:tr>
    </w:tbl>
    <w:p w14:paraId="7BB453B2" w14:textId="77777777" w:rsidR="00AC26E1" w:rsidRDefault="00AC26E1">
      <w:pPr>
        <w:spacing w:line="276" w:lineRule="auto"/>
      </w:pPr>
    </w:p>
    <w:p w14:paraId="4FFBC82D" w14:textId="77777777" w:rsidR="00AC26E1" w:rsidRDefault="00000000" w:rsidP="0024226A">
      <w:pPr>
        <w:pStyle w:val="Heading2"/>
        <w:spacing w:before="260" w:after="120"/>
        <w:jc w:val="both"/>
      </w:pPr>
      <w:bookmarkStart w:id="63" w:name="_Toc236776548"/>
      <w:r>
        <w:rPr>
          <w:b/>
          <w:bCs/>
          <w:color w:val="0F766E"/>
          <w:sz w:val="24"/>
          <w:szCs w:val="24"/>
        </w:rPr>
        <w:t>13.2 The central leakage proof</w:t>
      </w:r>
      <w:bookmarkEnd w:id="63"/>
    </w:p>
    <w:p w14:paraId="093B5193" w14:textId="3FAB7695" w:rsidR="00AC26E1" w:rsidRDefault="00000000" w:rsidP="0024226A">
      <w:pPr>
        <w:spacing w:after="120" w:line="276" w:lineRule="auto"/>
        <w:jc w:val="both"/>
      </w:pPr>
      <w:r>
        <w:t>The most important test states the invariant directly: for a real series, actuals within the 28 days preceding and including the target date are perturbed, features are recomputed</w:t>
      </w:r>
      <w:r w:rsidR="0024226A">
        <w:t xml:space="preserve"> and</w:t>
      </w:r>
      <w:r>
        <w:t xml:space="preserve"> every demand feature at the target date must be unchanged. A companion control test perturbs the day at the origin boundary and asserts the features do change, which proves the first test could actually fail. Three explicit anti-vacuity guards prevent the test from passing through an empty loop.</w:t>
      </w:r>
    </w:p>
    <w:p w14:paraId="43B5251B" w14:textId="77777777" w:rsidR="00AC26E1" w:rsidRDefault="00000000" w:rsidP="0024226A">
      <w:pPr>
        <w:pStyle w:val="Heading2"/>
        <w:spacing w:before="260" w:after="120"/>
        <w:jc w:val="both"/>
      </w:pPr>
      <w:bookmarkStart w:id="64" w:name="_Toc236776549"/>
      <w:r>
        <w:rPr>
          <w:b/>
          <w:bCs/>
          <w:color w:val="0F766E"/>
          <w:sz w:val="24"/>
          <w:szCs w:val="24"/>
        </w:rPr>
        <w:t>13.3 Independent verification</w:t>
      </w:r>
      <w:bookmarkEnd w:id="64"/>
    </w:p>
    <w:p w14:paraId="175D5933" w14:textId="4B2EB43E" w:rsidR="00AC26E1" w:rsidRDefault="00000000" w:rsidP="0024226A">
      <w:pPr>
        <w:spacing w:after="120" w:line="276" w:lineRule="auto"/>
        <w:jc w:val="both"/>
      </w:pPr>
      <w:r>
        <w:t>The completed project was subjected to a read-only audit that recomputed the headline metrics from the raw prediction artifacts without using project code, reconstructed shock scores from their stored components, traced processed tables back to the original CSV files</w:t>
      </w:r>
      <w:r w:rsidR="0024226A">
        <w:t xml:space="preserve"> and</w:t>
      </w:r>
      <w:r>
        <w:t xml:space="preserve"> reviewed the code for leakage and the interface for misleading presentation.</w:t>
      </w:r>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900"/>
        <w:gridCol w:w="4460"/>
      </w:tblGrid>
      <w:tr w:rsidR="00AC26E1" w14:paraId="59A643CF" w14:textId="77777777">
        <w:tblPrEx>
          <w:tblCellMar>
            <w:top w:w="0" w:type="dxa"/>
            <w:bottom w:w="0" w:type="dxa"/>
          </w:tblCellMar>
        </w:tblPrEx>
        <w:trPr>
          <w:tblHeader/>
        </w:trPr>
        <w:tc>
          <w:tcPr>
            <w:tcW w:w="4900" w:type="dxa"/>
            <w:shd w:val="clear" w:color="auto" w:fill="0B3C5D"/>
            <w:tcMar>
              <w:top w:w="70" w:type="dxa"/>
              <w:left w:w="110" w:type="dxa"/>
              <w:bottom w:w="70" w:type="dxa"/>
              <w:right w:w="110" w:type="dxa"/>
            </w:tcMar>
          </w:tcPr>
          <w:p w14:paraId="7333AB94" w14:textId="77777777" w:rsidR="00AC26E1" w:rsidRDefault="00000000">
            <w:r>
              <w:rPr>
                <w:b/>
                <w:bCs/>
                <w:color w:val="FFFFFF"/>
                <w:sz w:val="19"/>
                <w:szCs w:val="19"/>
              </w:rPr>
              <w:t>Verification</w:t>
            </w:r>
          </w:p>
        </w:tc>
        <w:tc>
          <w:tcPr>
            <w:tcW w:w="4460" w:type="dxa"/>
            <w:shd w:val="clear" w:color="auto" w:fill="0B3C5D"/>
            <w:tcMar>
              <w:top w:w="70" w:type="dxa"/>
              <w:left w:w="110" w:type="dxa"/>
              <w:bottom w:w="70" w:type="dxa"/>
              <w:right w:w="110" w:type="dxa"/>
            </w:tcMar>
          </w:tcPr>
          <w:p w14:paraId="204A337F" w14:textId="77777777" w:rsidR="00AC26E1" w:rsidRDefault="00000000">
            <w:pPr>
              <w:jc w:val="right"/>
            </w:pPr>
            <w:r>
              <w:rPr>
                <w:b/>
                <w:bCs/>
                <w:color w:val="FFFFFF"/>
                <w:sz w:val="19"/>
                <w:szCs w:val="19"/>
              </w:rPr>
              <w:t>Outcome</w:t>
            </w:r>
          </w:p>
        </w:tc>
      </w:tr>
      <w:tr w:rsidR="00AC26E1" w14:paraId="72A333E8" w14:textId="77777777">
        <w:tblPrEx>
          <w:tblCellMar>
            <w:top w:w="0" w:type="dxa"/>
            <w:bottom w:w="0" w:type="dxa"/>
          </w:tblCellMar>
        </w:tblPrEx>
        <w:tc>
          <w:tcPr>
            <w:tcW w:w="4900" w:type="dxa"/>
            <w:tcMar>
              <w:top w:w="70" w:type="dxa"/>
              <w:left w:w="110" w:type="dxa"/>
              <w:bottom w:w="70" w:type="dxa"/>
              <w:right w:w="110" w:type="dxa"/>
            </w:tcMar>
          </w:tcPr>
          <w:p w14:paraId="5A8450A3" w14:textId="77777777" w:rsidR="00AC26E1" w:rsidRDefault="00000000">
            <w:r>
              <w:rPr>
                <w:b/>
                <w:bCs/>
                <w:sz w:val="19"/>
                <w:szCs w:val="19"/>
              </w:rPr>
              <w:t>Holdout metrics recomputed independently</w:t>
            </w:r>
          </w:p>
        </w:tc>
        <w:tc>
          <w:tcPr>
            <w:tcW w:w="4460" w:type="dxa"/>
            <w:tcMar>
              <w:top w:w="70" w:type="dxa"/>
              <w:left w:w="110" w:type="dxa"/>
              <w:bottom w:w="70" w:type="dxa"/>
              <w:right w:w="110" w:type="dxa"/>
            </w:tcMar>
          </w:tcPr>
          <w:p w14:paraId="21166165" w14:textId="77777777" w:rsidR="00AC26E1" w:rsidRDefault="00000000">
            <w:pPr>
              <w:jc w:val="right"/>
            </w:pPr>
            <w:r>
              <w:rPr>
                <w:sz w:val="19"/>
                <w:szCs w:val="19"/>
              </w:rPr>
              <w:t>Matched to every printed digit</w:t>
            </w:r>
          </w:p>
        </w:tc>
      </w:tr>
      <w:tr w:rsidR="00AC26E1" w14:paraId="6C0EFBFE" w14:textId="77777777">
        <w:tblPrEx>
          <w:tblCellMar>
            <w:top w:w="0" w:type="dxa"/>
            <w:bottom w:w="0" w:type="dxa"/>
          </w:tblCellMar>
        </w:tblPrEx>
        <w:tc>
          <w:tcPr>
            <w:tcW w:w="4900" w:type="dxa"/>
            <w:shd w:val="clear" w:color="auto" w:fill="EEF2F6"/>
            <w:tcMar>
              <w:top w:w="70" w:type="dxa"/>
              <w:left w:w="110" w:type="dxa"/>
              <w:bottom w:w="70" w:type="dxa"/>
              <w:right w:w="110" w:type="dxa"/>
            </w:tcMar>
          </w:tcPr>
          <w:p w14:paraId="7A0B51C6" w14:textId="77777777" w:rsidR="00AC26E1" w:rsidRDefault="00000000">
            <w:r>
              <w:rPr>
                <w:b/>
                <w:bCs/>
                <w:sz w:val="19"/>
                <w:szCs w:val="19"/>
              </w:rPr>
              <w:t>Interval coverage recomputed</w:t>
            </w:r>
          </w:p>
        </w:tc>
        <w:tc>
          <w:tcPr>
            <w:tcW w:w="4460" w:type="dxa"/>
            <w:shd w:val="clear" w:color="auto" w:fill="EEF2F6"/>
            <w:tcMar>
              <w:top w:w="70" w:type="dxa"/>
              <w:left w:w="110" w:type="dxa"/>
              <w:bottom w:w="70" w:type="dxa"/>
              <w:right w:w="110" w:type="dxa"/>
            </w:tcMar>
          </w:tcPr>
          <w:p w14:paraId="1F4D1AEF" w14:textId="5A7FAB8F" w:rsidR="00AC26E1" w:rsidRDefault="00000000">
            <w:pPr>
              <w:jc w:val="right"/>
            </w:pPr>
            <w:r>
              <w:rPr>
                <w:sz w:val="19"/>
                <w:szCs w:val="19"/>
              </w:rPr>
              <w:t>Matched</w:t>
            </w:r>
            <w:r w:rsidR="0024226A">
              <w:rPr>
                <w:sz w:val="19"/>
                <w:szCs w:val="19"/>
              </w:rPr>
              <w:t>,</w:t>
            </w:r>
            <w:r>
              <w:rPr>
                <w:sz w:val="19"/>
                <w:szCs w:val="19"/>
              </w:rPr>
              <w:t xml:space="preserve"> no ordering violations</w:t>
            </w:r>
          </w:p>
        </w:tc>
      </w:tr>
      <w:tr w:rsidR="00AC26E1" w14:paraId="3B08C242" w14:textId="77777777">
        <w:tblPrEx>
          <w:tblCellMar>
            <w:top w:w="0" w:type="dxa"/>
            <w:bottom w:w="0" w:type="dxa"/>
          </w:tblCellMar>
        </w:tblPrEx>
        <w:tc>
          <w:tcPr>
            <w:tcW w:w="4900" w:type="dxa"/>
            <w:tcMar>
              <w:top w:w="70" w:type="dxa"/>
              <w:left w:w="110" w:type="dxa"/>
              <w:bottom w:w="70" w:type="dxa"/>
              <w:right w:w="110" w:type="dxa"/>
            </w:tcMar>
          </w:tcPr>
          <w:p w14:paraId="15E62FD2" w14:textId="77777777" w:rsidR="00AC26E1" w:rsidRDefault="00000000">
            <w:r>
              <w:rPr>
                <w:b/>
                <w:bCs/>
                <w:sz w:val="19"/>
                <w:szCs w:val="19"/>
              </w:rPr>
              <w:t>Shock score arithmetic reconstructed</w:t>
            </w:r>
          </w:p>
        </w:tc>
        <w:tc>
          <w:tcPr>
            <w:tcW w:w="4460" w:type="dxa"/>
            <w:tcMar>
              <w:top w:w="70" w:type="dxa"/>
              <w:left w:w="110" w:type="dxa"/>
              <w:bottom w:w="70" w:type="dxa"/>
              <w:right w:w="110" w:type="dxa"/>
            </w:tcMar>
          </w:tcPr>
          <w:p w14:paraId="3AC5382C" w14:textId="77777777" w:rsidR="00AC26E1" w:rsidRDefault="00000000">
            <w:pPr>
              <w:jc w:val="right"/>
            </w:pPr>
            <w:r>
              <w:rPr>
                <w:sz w:val="19"/>
                <w:szCs w:val="19"/>
              </w:rPr>
              <w:t>Reconciled on every scored row</w:t>
            </w:r>
          </w:p>
        </w:tc>
      </w:tr>
      <w:tr w:rsidR="00AC26E1" w14:paraId="4AD3603E" w14:textId="77777777">
        <w:tblPrEx>
          <w:tblCellMar>
            <w:top w:w="0" w:type="dxa"/>
            <w:bottom w:w="0" w:type="dxa"/>
          </w:tblCellMar>
        </w:tblPrEx>
        <w:tc>
          <w:tcPr>
            <w:tcW w:w="4900" w:type="dxa"/>
            <w:shd w:val="clear" w:color="auto" w:fill="EEF2F6"/>
            <w:tcMar>
              <w:top w:w="70" w:type="dxa"/>
              <w:left w:w="110" w:type="dxa"/>
              <w:bottom w:w="70" w:type="dxa"/>
              <w:right w:w="110" w:type="dxa"/>
            </w:tcMar>
          </w:tcPr>
          <w:p w14:paraId="5A112263" w14:textId="77777777" w:rsidR="00AC26E1" w:rsidRDefault="00000000">
            <w:r>
              <w:rPr>
                <w:b/>
                <w:bCs/>
                <w:sz w:val="19"/>
                <w:szCs w:val="19"/>
              </w:rPr>
              <w:t>Explanation payload arithmetic</w:t>
            </w:r>
          </w:p>
        </w:tc>
        <w:tc>
          <w:tcPr>
            <w:tcW w:w="4460" w:type="dxa"/>
            <w:shd w:val="clear" w:color="auto" w:fill="EEF2F6"/>
            <w:tcMar>
              <w:top w:w="70" w:type="dxa"/>
              <w:left w:w="110" w:type="dxa"/>
              <w:bottom w:w="70" w:type="dxa"/>
              <w:right w:w="110" w:type="dxa"/>
            </w:tcMar>
          </w:tcPr>
          <w:p w14:paraId="5E610395" w14:textId="77777777" w:rsidR="00AC26E1" w:rsidRDefault="00000000">
            <w:pPr>
              <w:jc w:val="right"/>
            </w:pPr>
            <w:r>
              <w:rPr>
                <w:sz w:val="19"/>
                <w:szCs w:val="19"/>
              </w:rPr>
              <w:t>Reconciled on every episode</w:t>
            </w:r>
          </w:p>
        </w:tc>
      </w:tr>
      <w:tr w:rsidR="00AC26E1" w14:paraId="03195E41" w14:textId="77777777">
        <w:tblPrEx>
          <w:tblCellMar>
            <w:top w:w="0" w:type="dxa"/>
            <w:bottom w:w="0" w:type="dxa"/>
          </w:tblCellMar>
        </w:tblPrEx>
        <w:tc>
          <w:tcPr>
            <w:tcW w:w="4900" w:type="dxa"/>
            <w:tcMar>
              <w:top w:w="70" w:type="dxa"/>
              <w:left w:w="110" w:type="dxa"/>
              <w:bottom w:w="70" w:type="dxa"/>
              <w:right w:w="110" w:type="dxa"/>
            </w:tcMar>
          </w:tcPr>
          <w:p w14:paraId="2A2000B1" w14:textId="77777777" w:rsidR="00AC26E1" w:rsidRDefault="00000000">
            <w:r>
              <w:rPr>
                <w:b/>
                <w:bCs/>
                <w:sz w:val="19"/>
                <w:szCs w:val="19"/>
              </w:rPr>
              <w:t>Melt and price ingest versus raw CSV</w:t>
            </w:r>
          </w:p>
        </w:tc>
        <w:tc>
          <w:tcPr>
            <w:tcW w:w="4460" w:type="dxa"/>
            <w:tcMar>
              <w:top w:w="70" w:type="dxa"/>
              <w:left w:w="110" w:type="dxa"/>
              <w:bottom w:w="70" w:type="dxa"/>
              <w:right w:w="110" w:type="dxa"/>
            </w:tcMar>
          </w:tcPr>
          <w:p w14:paraId="28C75BCC" w14:textId="77777777" w:rsidR="00AC26E1" w:rsidRDefault="00000000">
            <w:pPr>
              <w:jc w:val="right"/>
            </w:pPr>
            <w:r>
              <w:rPr>
                <w:sz w:val="19"/>
                <w:szCs w:val="19"/>
              </w:rPr>
              <w:t>Exact match on all sampled cells</w:t>
            </w:r>
          </w:p>
        </w:tc>
      </w:tr>
      <w:tr w:rsidR="00AC26E1" w14:paraId="18D793C4" w14:textId="77777777">
        <w:tblPrEx>
          <w:tblCellMar>
            <w:top w:w="0" w:type="dxa"/>
            <w:bottom w:w="0" w:type="dxa"/>
          </w:tblCellMar>
        </w:tblPrEx>
        <w:tc>
          <w:tcPr>
            <w:tcW w:w="4900" w:type="dxa"/>
            <w:shd w:val="clear" w:color="auto" w:fill="EEF2F6"/>
            <w:tcMar>
              <w:top w:w="70" w:type="dxa"/>
              <w:left w:w="110" w:type="dxa"/>
              <w:bottom w:w="70" w:type="dxa"/>
              <w:right w:w="110" w:type="dxa"/>
            </w:tcMar>
          </w:tcPr>
          <w:p w14:paraId="7F419F7A" w14:textId="77777777" w:rsidR="00AC26E1" w:rsidRDefault="00000000">
            <w:r>
              <w:rPr>
                <w:b/>
                <w:bCs/>
                <w:sz w:val="19"/>
                <w:szCs w:val="19"/>
              </w:rPr>
              <w:t>Ablation fairness</w:t>
            </w:r>
          </w:p>
        </w:tc>
        <w:tc>
          <w:tcPr>
            <w:tcW w:w="4460" w:type="dxa"/>
            <w:shd w:val="clear" w:color="auto" w:fill="EEF2F6"/>
            <w:tcMar>
              <w:top w:w="70" w:type="dxa"/>
              <w:left w:w="110" w:type="dxa"/>
              <w:bottom w:w="70" w:type="dxa"/>
              <w:right w:w="110" w:type="dxa"/>
            </w:tcMar>
          </w:tcPr>
          <w:p w14:paraId="1390108C" w14:textId="77777777" w:rsidR="00AC26E1" w:rsidRDefault="00000000">
            <w:pPr>
              <w:jc w:val="right"/>
            </w:pPr>
            <w:r>
              <w:rPr>
                <w:sz w:val="19"/>
                <w:szCs w:val="19"/>
              </w:rPr>
              <w:t>Identical training rows and series in every arm</w:t>
            </w:r>
          </w:p>
        </w:tc>
      </w:tr>
      <w:tr w:rsidR="00AC26E1" w14:paraId="05397D46" w14:textId="77777777">
        <w:tblPrEx>
          <w:tblCellMar>
            <w:top w:w="0" w:type="dxa"/>
            <w:bottom w:w="0" w:type="dxa"/>
          </w:tblCellMar>
        </w:tblPrEx>
        <w:tc>
          <w:tcPr>
            <w:tcW w:w="4900" w:type="dxa"/>
            <w:tcMar>
              <w:top w:w="70" w:type="dxa"/>
              <w:left w:w="110" w:type="dxa"/>
              <w:bottom w:w="70" w:type="dxa"/>
              <w:right w:w="110" w:type="dxa"/>
            </w:tcMar>
          </w:tcPr>
          <w:p w14:paraId="214C95EE" w14:textId="77777777" w:rsidR="00AC26E1" w:rsidRDefault="00000000">
            <w:r>
              <w:rPr>
                <w:b/>
                <w:bCs/>
                <w:sz w:val="19"/>
                <w:szCs w:val="19"/>
              </w:rPr>
              <w:t>Causal language scan</w:t>
            </w:r>
          </w:p>
        </w:tc>
        <w:tc>
          <w:tcPr>
            <w:tcW w:w="4460" w:type="dxa"/>
            <w:tcMar>
              <w:top w:w="70" w:type="dxa"/>
              <w:left w:w="110" w:type="dxa"/>
              <w:bottom w:w="70" w:type="dxa"/>
              <w:right w:w="110" w:type="dxa"/>
            </w:tcMar>
          </w:tcPr>
          <w:p w14:paraId="12208921" w14:textId="77777777" w:rsidR="00AC26E1" w:rsidRDefault="00000000">
            <w:pPr>
              <w:jc w:val="right"/>
            </w:pPr>
            <w:r>
              <w:rPr>
                <w:sz w:val="19"/>
                <w:szCs w:val="19"/>
              </w:rPr>
              <w:t>No violations</w:t>
            </w:r>
          </w:p>
        </w:tc>
      </w:tr>
      <w:tr w:rsidR="00AC26E1" w14:paraId="5B60EAD1" w14:textId="77777777">
        <w:tblPrEx>
          <w:tblCellMar>
            <w:top w:w="0" w:type="dxa"/>
            <w:bottom w:w="0" w:type="dxa"/>
          </w:tblCellMar>
        </w:tblPrEx>
        <w:tc>
          <w:tcPr>
            <w:tcW w:w="4900" w:type="dxa"/>
            <w:shd w:val="clear" w:color="auto" w:fill="EEF2F6"/>
            <w:tcMar>
              <w:top w:w="70" w:type="dxa"/>
              <w:left w:w="110" w:type="dxa"/>
              <w:bottom w:w="70" w:type="dxa"/>
              <w:right w:w="110" w:type="dxa"/>
            </w:tcMar>
          </w:tcPr>
          <w:p w14:paraId="0987A872" w14:textId="77777777" w:rsidR="00AC26E1" w:rsidRDefault="00000000">
            <w:r>
              <w:rPr>
                <w:b/>
                <w:bCs/>
                <w:sz w:val="19"/>
                <w:szCs w:val="19"/>
              </w:rPr>
              <w:t>Pipeline determinism</w:t>
            </w:r>
          </w:p>
        </w:tc>
        <w:tc>
          <w:tcPr>
            <w:tcW w:w="4460" w:type="dxa"/>
            <w:shd w:val="clear" w:color="auto" w:fill="EEF2F6"/>
            <w:tcMar>
              <w:top w:w="70" w:type="dxa"/>
              <w:left w:w="110" w:type="dxa"/>
              <w:bottom w:w="70" w:type="dxa"/>
              <w:right w:w="110" w:type="dxa"/>
            </w:tcMar>
          </w:tcPr>
          <w:p w14:paraId="3455D1DD" w14:textId="77777777" w:rsidR="00AC26E1" w:rsidRDefault="00000000">
            <w:pPr>
              <w:jc w:val="right"/>
            </w:pPr>
            <w:r>
              <w:rPr>
                <w:sz w:val="19"/>
                <w:szCs w:val="19"/>
              </w:rPr>
              <w:t>Independent re-runs reproduced results to six decimal places</w:t>
            </w:r>
          </w:p>
        </w:tc>
      </w:tr>
    </w:tbl>
    <w:p w14:paraId="301D4478" w14:textId="77777777" w:rsidR="00AC26E1" w:rsidRDefault="00AC26E1">
      <w:pPr>
        <w:spacing w:line="276" w:lineRule="auto"/>
      </w:pPr>
    </w:p>
    <w:p w14:paraId="6DD882B0" w14:textId="0AEA7F81" w:rsidR="00AC26E1" w:rsidRDefault="00000000" w:rsidP="0024226A">
      <w:pPr>
        <w:spacing w:after="120" w:line="276" w:lineRule="auto"/>
        <w:jc w:val="both"/>
      </w:pPr>
      <w:r>
        <w:t>Audit findings were addressed in full. These included making the executive key performance indicators respond to filters rather than mixing scopes, aligning a disclosure with what the code actually does, flagging incident end dates truncated at the data boundary, hardening the service layer contract</w:t>
      </w:r>
      <w:r w:rsidR="0024226A">
        <w:t xml:space="preserve"> and</w:t>
      </w:r>
      <w:r>
        <w:t xml:space="preserve"> adding the raw-source provenance tests. The subsequent full-scale re-run reproduced every previously published figure exactly, which confirms the corrections were confined to presentation and disclosure.</w:t>
      </w:r>
    </w:p>
    <w:p w14:paraId="261A84A3" w14:textId="77777777" w:rsidR="00AC26E1" w:rsidRDefault="00000000">
      <w:r>
        <w:br w:type="page"/>
      </w:r>
    </w:p>
    <w:p w14:paraId="625F2DDD" w14:textId="77777777" w:rsidR="00AC26E1" w:rsidRDefault="00000000" w:rsidP="0024226A">
      <w:pPr>
        <w:pStyle w:val="Heading1"/>
        <w:spacing w:before="360" w:after="160"/>
        <w:jc w:val="both"/>
      </w:pPr>
      <w:bookmarkStart w:id="65" w:name="_Toc236776550"/>
      <w:r>
        <w:rPr>
          <w:b/>
          <w:bCs/>
          <w:color w:val="0B3C5D"/>
          <w:sz w:val="30"/>
          <w:szCs w:val="30"/>
        </w:rPr>
        <w:t>14. Limitations and Responsible Use</w:t>
      </w:r>
      <w:bookmarkEnd w:id="65"/>
    </w:p>
    <w:p w14:paraId="786F7084" w14:textId="282CAD08" w:rsidR="00AC26E1" w:rsidRDefault="00000000" w:rsidP="0024226A">
      <w:pPr>
        <w:spacing w:after="120" w:line="276" w:lineRule="auto"/>
        <w:jc w:val="both"/>
      </w:pPr>
      <w:r>
        <w:t>These limitations are documented in the repository, displayed inside the application</w:t>
      </w:r>
      <w:r w:rsidR="0024226A">
        <w:t xml:space="preserve"> and</w:t>
      </w:r>
      <w:r>
        <w:t xml:space="preserve"> listed by the service layer. They are stated plainly because a decision-support tool that hides its boundaries is more dangerous than one that has them.</w:t>
      </w:r>
    </w:p>
    <w:p w14:paraId="663C741B" w14:textId="77777777" w:rsidR="00AC26E1" w:rsidRDefault="00000000" w:rsidP="0024226A">
      <w:pPr>
        <w:pStyle w:val="Heading2"/>
        <w:spacing w:before="260" w:after="120"/>
        <w:jc w:val="both"/>
      </w:pPr>
      <w:bookmarkStart w:id="66" w:name="_Toc236776551"/>
      <w:r>
        <w:rPr>
          <w:b/>
          <w:bCs/>
          <w:color w:val="0F766E"/>
          <w:sz w:val="24"/>
          <w:szCs w:val="24"/>
        </w:rPr>
        <w:t>14.1 Data limitations</w:t>
      </w:r>
      <w:bookmarkEnd w:id="66"/>
    </w:p>
    <w:p w14:paraId="383F2F43" w14:textId="77777777" w:rsidR="00AC26E1" w:rsidRDefault="00000000" w:rsidP="0024226A">
      <w:pPr>
        <w:pStyle w:val="ListParagraph"/>
        <w:numPr>
          <w:ilvl w:val="0"/>
          <w:numId w:val="2"/>
        </w:numPr>
        <w:spacing w:after="70" w:line="276" w:lineRule="auto"/>
        <w:jc w:val="both"/>
      </w:pPr>
      <w:r>
        <w:t>M5 contains no inventory records. Safety stock, reorder points and days of cover therefore depend on operating assumptions the user supplies.</w:t>
      </w:r>
    </w:p>
    <w:p w14:paraId="6B04F60D" w14:textId="77777777" w:rsidR="00AC26E1" w:rsidRDefault="00000000" w:rsidP="0024226A">
      <w:pPr>
        <w:pStyle w:val="ListParagraph"/>
        <w:numPr>
          <w:ilvl w:val="0"/>
          <w:numId w:val="2"/>
        </w:numPr>
        <w:spacing w:after="70" w:line="276" w:lineRule="auto"/>
        <w:jc w:val="both"/>
      </w:pPr>
      <w:r>
        <w:t>M5 records units sold, not demand. Unmet demand is unobservable, which is why the platform reports exposure rather than lost revenue.</w:t>
      </w:r>
    </w:p>
    <w:p w14:paraId="38605353" w14:textId="77777777" w:rsidR="00AC26E1" w:rsidRDefault="00000000" w:rsidP="0024226A">
      <w:pPr>
        <w:pStyle w:val="ListParagraph"/>
        <w:numPr>
          <w:ilvl w:val="0"/>
          <w:numId w:val="2"/>
        </w:numPr>
        <w:spacing w:after="70" w:line="276" w:lineRule="auto"/>
        <w:jc w:val="both"/>
      </w:pPr>
      <w:r>
        <w:t>FEMA declarations are county-scoped while M5 discloses only a store's state, so disaster information is a state-level temporal coincidence.</w:t>
      </w:r>
    </w:p>
    <w:p w14:paraId="626961B4" w14:textId="759057EB" w:rsidR="00AC26E1" w:rsidRDefault="00000000" w:rsidP="0024226A">
      <w:pPr>
        <w:pStyle w:val="ListParagraph"/>
        <w:numPr>
          <w:ilvl w:val="0"/>
          <w:numId w:val="2"/>
        </w:numPr>
        <w:spacing w:after="70" w:line="276" w:lineRule="auto"/>
        <w:jc w:val="both"/>
      </w:pPr>
      <w:r>
        <w:t>FRED unemployment is monthly and cannot explain a daily deviation</w:t>
      </w:r>
      <w:r w:rsidR="0024226A">
        <w:t>,</w:t>
      </w:r>
      <w:r>
        <w:t xml:space="preserve"> it functions as slow-moving background context.</w:t>
      </w:r>
    </w:p>
    <w:p w14:paraId="7FD62C53" w14:textId="77777777" w:rsidR="00AC26E1" w:rsidRDefault="00000000" w:rsidP="0024226A">
      <w:pPr>
        <w:pStyle w:val="ListParagraph"/>
        <w:numPr>
          <w:ilvl w:val="0"/>
          <w:numId w:val="2"/>
        </w:numPr>
        <w:spacing w:after="70" w:line="276" w:lineRule="auto"/>
        <w:jc w:val="both"/>
      </w:pPr>
      <w:r>
        <w:t>Weather data is out of scope in this version.</w:t>
      </w:r>
    </w:p>
    <w:p w14:paraId="566F689B" w14:textId="77777777" w:rsidR="00AC26E1" w:rsidRDefault="00000000" w:rsidP="0024226A">
      <w:pPr>
        <w:pStyle w:val="Heading2"/>
        <w:spacing w:before="260" w:after="120"/>
        <w:jc w:val="both"/>
      </w:pPr>
      <w:bookmarkStart w:id="67" w:name="_Toc236776552"/>
      <w:r>
        <w:rPr>
          <w:b/>
          <w:bCs/>
          <w:color w:val="0F766E"/>
          <w:sz w:val="24"/>
          <w:szCs w:val="24"/>
        </w:rPr>
        <w:t>14.2 Methodological limitations</w:t>
      </w:r>
      <w:bookmarkEnd w:id="67"/>
    </w:p>
    <w:p w14:paraId="0B0CF746" w14:textId="77777777" w:rsidR="00AC26E1" w:rsidRDefault="00000000" w:rsidP="0024226A">
      <w:pPr>
        <w:pStyle w:val="ListParagraph"/>
        <w:numPr>
          <w:ilvl w:val="0"/>
          <w:numId w:val="2"/>
        </w:numPr>
        <w:spacing w:after="70" w:line="276" w:lineRule="auto"/>
        <w:jc w:val="both"/>
      </w:pPr>
      <w:r>
        <w:t>A seven-day-ahead forecast sees demand only as of 28 days earlier, the deliberate cost of the single-model direct design.</w:t>
      </w:r>
    </w:p>
    <w:p w14:paraId="0B7700AA" w14:textId="68804441" w:rsidR="00AC26E1" w:rsidRDefault="00000000" w:rsidP="0024226A">
      <w:pPr>
        <w:pStyle w:val="ListParagraph"/>
        <w:numPr>
          <w:ilvl w:val="0"/>
          <w:numId w:val="2"/>
        </w:numPr>
        <w:spacing w:after="70" w:line="276" w:lineRule="auto"/>
        <w:jc w:val="both"/>
      </w:pPr>
      <w:r>
        <w:t>FEMA active flags switch off using recorded incident end dates, which are knowable only retrospectively</w:t>
      </w:r>
      <w:r w:rsidR="0024226A">
        <w:t>,</w:t>
      </w:r>
      <w:r>
        <w:t xml:space="preserve"> the onset is strictly point-in-time. This affects only the ablation arms that contain FEMA features, which showed no material gain in any case.</w:t>
      </w:r>
    </w:p>
    <w:p w14:paraId="6F613121" w14:textId="77777777" w:rsidR="00AC26E1" w:rsidRDefault="00000000" w:rsidP="0024226A">
      <w:pPr>
        <w:pStyle w:val="ListParagraph"/>
        <w:numPr>
          <w:ilvl w:val="0"/>
          <w:numId w:val="2"/>
        </w:numPr>
        <w:spacing w:after="70" w:line="276" w:lineRule="auto"/>
        <w:jc w:val="both"/>
      </w:pPr>
      <w:r>
        <w:t>The model and the naive benchmarks are scored on slightly different rows, because the model requires a feature warm-up period that the benchmarks do not.</w:t>
      </w:r>
    </w:p>
    <w:p w14:paraId="7EA6A1BE" w14:textId="77777777" w:rsidR="00AC26E1" w:rsidRDefault="00000000" w:rsidP="0024226A">
      <w:pPr>
        <w:pStyle w:val="ListParagraph"/>
        <w:numPr>
          <w:ilvl w:val="0"/>
          <w:numId w:val="2"/>
        </w:numPr>
        <w:spacing w:after="70" w:line="276" w:lineRule="auto"/>
        <w:jc w:val="both"/>
      </w:pPr>
      <w:r>
        <w:t>Shock detection is retrospective: residuals exist only where the model forecast out-of-sample, so every shock shown is a measured historical deviation rather than a prediction of future risk.</w:t>
      </w:r>
    </w:p>
    <w:p w14:paraId="5997DF72" w14:textId="4B806674" w:rsidR="00AC26E1" w:rsidRDefault="00000000" w:rsidP="0024226A">
      <w:pPr>
        <w:pStyle w:val="ListParagraph"/>
        <w:numPr>
          <w:ilvl w:val="0"/>
          <w:numId w:val="2"/>
        </w:numPr>
        <w:spacing w:after="70" w:line="276" w:lineRule="auto"/>
        <w:jc w:val="both"/>
      </w:pPr>
      <w:r>
        <w:t>Hierarchical aggregation is bottom-up</w:t>
      </w:r>
      <w:r w:rsidR="0024226A">
        <w:t>,</w:t>
      </w:r>
      <w:r>
        <w:t xml:space="preserve"> no formal forecast reconciliation is performed.</w:t>
      </w:r>
    </w:p>
    <w:p w14:paraId="32640822" w14:textId="77777777" w:rsidR="00AC26E1" w:rsidRDefault="00000000" w:rsidP="0024226A">
      <w:pPr>
        <w:pStyle w:val="ListParagraph"/>
        <w:numPr>
          <w:ilvl w:val="0"/>
          <w:numId w:val="2"/>
        </w:numPr>
        <w:spacing w:after="70" w:line="276" w:lineRule="auto"/>
        <w:jc w:val="both"/>
      </w:pPr>
      <w:r>
        <w:t>No causal inference is attempted. External signals are treated as association only.</w:t>
      </w:r>
    </w:p>
    <w:p w14:paraId="4298D386" w14:textId="1C579EE7" w:rsidR="00AC26E1" w:rsidRDefault="00000000" w:rsidP="0024226A">
      <w:pPr>
        <w:pStyle w:val="ListParagraph"/>
        <w:numPr>
          <w:ilvl w:val="0"/>
          <w:numId w:val="2"/>
        </w:numPr>
        <w:spacing w:after="70" w:line="276" w:lineRule="auto"/>
        <w:jc w:val="both"/>
      </w:pPr>
      <w:r>
        <w:t>The demand shock score is a metric defined by this project, not a validated industry standard</w:t>
      </w:r>
      <w:r w:rsidR="0024226A">
        <w:t xml:space="preserve"> and</w:t>
      </w:r>
      <w:r>
        <w:t xml:space="preserve"> the application says so on the page.</w:t>
      </w:r>
    </w:p>
    <w:p w14:paraId="7BF786FB" w14:textId="77777777" w:rsidR="00AC26E1" w:rsidRDefault="00000000" w:rsidP="0024226A">
      <w:pPr>
        <w:pStyle w:val="Heading2"/>
        <w:spacing w:before="260" w:after="120"/>
        <w:jc w:val="both"/>
      </w:pPr>
      <w:bookmarkStart w:id="68" w:name="_Toc236776553"/>
      <w:r>
        <w:rPr>
          <w:b/>
          <w:bCs/>
          <w:color w:val="0F766E"/>
          <w:sz w:val="24"/>
          <w:szCs w:val="24"/>
        </w:rPr>
        <w:t>14.3 Responsible use</w:t>
      </w:r>
      <w:bookmarkEnd w:id="68"/>
    </w:p>
    <w:p w14:paraId="62023A13" w14:textId="5370131D" w:rsidR="00AC26E1" w:rsidRDefault="00000000" w:rsidP="0024226A">
      <w:pPr>
        <w:spacing w:after="120" w:line="276" w:lineRule="auto"/>
        <w:jc w:val="both"/>
      </w:pPr>
      <w:r>
        <w:t>The platform is decision support. Forecast uncertainty is displayed rather than hidden, poorly performing segments are surfaced rather than buried</w:t>
      </w:r>
      <w:r w:rsidR="0024226A">
        <w:t xml:space="preserve"> and</w:t>
      </w:r>
      <w:r>
        <w:t xml:space="preserve"> the ablation verdict is generated from the numbers so it cannot be quietly softened. Human review belongs between any output here and an ordering decision.</w:t>
      </w:r>
    </w:p>
    <w:p w14:paraId="0A7AE484" w14:textId="77777777" w:rsidR="00AC26E1" w:rsidRDefault="00000000" w:rsidP="0024226A">
      <w:pPr>
        <w:jc w:val="both"/>
      </w:pPr>
      <w:r>
        <w:br w:type="page"/>
      </w:r>
    </w:p>
    <w:p w14:paraId="279D47DD" w14:textId="77777777" w:rsidR="00AC26E1" w:rsidRDefault="00000000" w:rsidP="0024226A">
      <w:pPr>
        <w:pStyle w:val="Heading1"/>
        <w:spacing w:before="360" w:after="160"/>
        <w:jc w:val="both"/>
      </w:pPr>
      <w:bookmarkStart w:id="69" w:name="_Toc236776554"/>
      <w:r>
        <w:rPr>
          <w:b/>
          <w:bCs/>
          <w:color w:val="0B3C5D"/>
          <w:sz w:val="30"/>
          <w:szCs w:val="30"/>
        </w:rPr>
        <w:t>15. Reproduction</w:t>
      </w:r>
      <w:bookmarkEnd w:id="69"/>
    </w:p>
    <w:p w14:paraId="57DAADB2" w14:textId="77777777" w:rsidR="00AC26E1" w:rsidRDefault="00000000" w:rsidP="0024226A">
      <w:pPr>
        <w:pStyle w:val="Heading2"/>
        <w:spacing w:before="260" w:after="120"/>
        <w:jc w:val="both"/>
      </w:pPr>
      <w:bookmarkStart w:id="70" w:name="_Toc236776555"/>
      <w:r>
        <w:rPr>
          <w:b/>
          <w:bCs/>
          <w:color w:val="0F766E"/>
          <w:sz w:val="24"/>
          <w:szCs w:val="24"/>
        </w:rPr>
        <w:t>15.1 Environment</w:t>
      </w:r>
      <w:bookmarkEnd w:id="70"/>
    </w:p>
    <w:p w14:paraId="7B465948" w14:textId="77777777" w:rsidR="00AC26E1" w:rsidRDefault="00000000" w:rsidP="0024226A">
      <w:pPr>
        <w:spacing w:after="120" w:line="276" w:lineRule="auto"/>
        <w:jc w:val="both"/>
      </w:pPr>
      <w:r>
        <w:t>Python 3.11 or later. Install dependencies, then run the dependency smoke test, which exercises every library call the pipeline relies on so environment problems surface before anything else runs.</w:t>
      </w:r>
    </w:p>
    <w:p w14:paraId="54DC1445" w14:textId="77777777" w:rsidR="00AC26E1" w:rsidRDefault="00000000" w:rsidP="0024226A">
      <w:pPr>
        <w:shd w:val="clear" w:color="auto" w:fill="F7F9FB"/>
        <w:spacing w:after="40" w:line="276" w:lineRule="auto"/>
        <w:jc w:val="both"/>
      </w:pPr>
      <w:r>
        <w:rPr>
          <w:rFonts w:ascii="Consolas" w:eastAsia="Consolas" w:hAnsi="Consolas" w:cs="Consolas"/>
          <w:sz w:val="19"/>
          <w:szCs w:val="19"/>
        </w:rPr>
        <w:t>pip install -r requirements.txt</w:t>
      </w:r>
    </w:p>
    <w:p w14:paraId="1A027150" w14:textId="77777777" w:rsidR="00AC26E1" w:rsidRDefault="00000000" w:rsidP="0024226A">
      <w:pPr>
        <w:shd w:val="clear" w:color="auto" w:fill="F7F9FB"/>
        <w:spacing w:after="120" w:line="276" w:lineRule="auto"/>
        <w:jc w:val="both"/>
      </w:pPr>
      <w:r>
        <w:rPr>
          <w:rFonts w:ascii="Consolas" w:eastAsia="Consolas" w:hAnsi="Consolas" w:cs="Consolas"/>
          <w:sz w:val="19"/>
          <w:szCs w:val="19"/>
        </w:rPr>
        <w:t>python scripts/smoke_deps.py</w:t>
      </w:r>
    </w:p>
    <w:p w14:paraId="6AC1C029" w14:textId="77777777" w:rsidR="00AC26E1" w:rsidRDefault="00000000" w:rsidP="0024226A">
      <w:pPr>
        <w:pStyle w:val="Heading2"/>
        <w:spacing w:before="260" w:after="120"/>
        <w:jc w:val="both"/>
      </w:pPr>
      <w:bookmarkStart w:id="71" w:name="_Toc236776556"/>
      <w:r>
        <w:rPr>
          <w:b/>
          <w:bCs/>
          <w:color w:val="0F766E"/>
          <w:sz w:val="24"/>
          <w:szCs w:val="24"/>
        </w:rPr>
        <w:t>15.2 Build and serve</w:t>
      </w:r>
      <w:bookmarkEnd w:id="71"/>
    </w:p>
    <w:p w14:paraId="25F5C448" w14:textId="77777777" w:rsidR="00AC26E1" w:rsidRDefault="00000000" w:rsidP="0024226A">
      <w:pPr>
        <w:shd w:val="clear" w:color="auto" w:fill="F7F9FB"/>
        <w:spacing w:after="40" w:line="276" w:lineRule="auto"/>
        <w:jc w:val="both"/>
      </w:pPr>
      <w:r>
        <w:rPr>
          <w:rFonts w:ascii="Consolas" w:eastAsia="Consolas" w:hAnsi="Consolas" w:cs="Consolas"/>
          <w:sz w:val="19"/>
          <w:szCs w:val="19"/>
        </w:rPr>
        <w:t>python scripts/run_pipeline.py --mode development</w:t>
      </w:r>
    </w:p>
    <w:p w14:paraId="6077BA66" w14:textId="77777777" w:rsidR="00AC26E1" w:rsidRDefault="00000000" w:rsidP="0024226A">
      <w:pPr>
        <w:shd w:val="clear" w:color="auto" w:fill="F7F9FB"/>
        <w:spacing w:after="40" w:line="276" w:lineRule="auto"/>
        <w:jc w:val="both"/>
      </w:pPr>
      <w:r>
        <w:rPr>
          <w:rFonts w:ascii="Consolas" w:eastAsia="Consolas" w:hAnsi="Consolas" w:cs="Consolas"/>
          <w:sz w:val="19"/>
          <w:szCs w:val="19"/>
        </w:rPr>
        <w:t>streamlit run app/Home.py</w:t>
      </w:r>
    </w:p>
    <w:p w14:paraId="6C36B664" w14:textId="77777777" w:rsidR="00AC26E1" w:rsidRDefault="00000000" w:rsidP="0024226A">
      <w:pPr>
        <w:shd w:val="clear" w:color="auto" w:fill="F7F9FB"/>
        <w:spacing w:after="40" w:line="276" w:lineRule="auto"/>
        <w:jc w:val="both"/>
      </w:pPr>
      <w:r>
        <w:rPr>
          <w:rFonts w:ascii="Consolas" w:eastAsia="Consolas" w:hAnsi="Consolas" w:cs="Consolas"/>
          <w:sz w:val="19"/>
          <w:szCs w:val="19"/>
        </w:rPr>
        <w:t>uvicorn api.main:app --reload</w:t>
      </w:r>
    </w:p>
    <w:p w14:paraId="0A000448" w14:textId="77777777" w:rsidR="00AC26E1" w:rsidRDefault="00000000" w:rsidP="0024226A">
      <w:pPr>
        <w:shd w:val="clear" w:color="auto" w:fill="F7F9FB"/>
        <w:spacing w:after="120" w:line="276" w:lineRule="auto"/>
        <w:jc w:val="both"/>
      </w:pPr>
      <w:r>
        <w:rPr>
          <w:rFonts w:ascii="Consolas" w:eastAsia="Consolas" w:hAnsi="Consolas" w:cs="Consolas"/>
          <w:sz w:val="19"/>
          <w:szCs w:val="19"/>
        </w:rPr>
        <w:t>python -m pytest</w:t>
      </w:r>
    </w:p>
    <w:p w14:paraId="3DB0EBA3" w14:textId="77777777" w:rsidR="00AC26E1" w:rsidRDefault="00000000" w:rsidP="0024226A">
      <w:pPr>
        <w:spacing w:after="120" w:line="276" w:lineRule="auto"/>
        <w:jc w:val="both"/>
      </w:pPr>
      <w:r>
        <w:t>Development mode uses a real subset of the M5 data - one store, one category, a fixed number of real items - so the pipeline completes in minutes. It is a subset of real data, never generated data. Full mode processes all 30,490 series.</w:t>
      </w:r>
    </w:p>
    <w:p w14:paraId="474CAFDF" w14:textId="77777777" w:rsidR="00AC26E1" w:rsidRDefault="00000000" w:rsidP="0024226A">
      <w:pPr>
        <w:pStyle w:val="Heading2"/>
        <w:spacing w:before="260" w:after="120"/>
        <w:jc w:val="both"/>
      </w:pPr>
      <w:bookmarkStart w:id="72" w:name="_Toc236776557"/>
      <w:r>
        <w:rPr>
          <w:b/>
          <w:bCs/>
          <w:color w:val="0F766E"/>
          <w:sz w:val="24"/>
          <w:szCs w:val="24"/>
        </w:rPr>
        <w:t>15.3 Measured run characteristics</w:t>
      </w:r>
      <w:bookmarkEnd w:id="72"/>
    </w:p>
    <w:tbl>
      <w:tblPr>
        <w:tblW w:w="9360" w:type="dxa"/>
        <w:tblBorders>
          <w:top w:val="single" w:sz="2" w:space="0" w:color="C9D2DB"/>
          <w:bottom w:val="single" w:sz="2" w:space="0" w:color="C9D2DB"/>
          <w:insideH w:val="single" w:sz="1" w:space="0" w:color="DCE3EA"/>
        </w:tblBorders>
        <w:tblCellMar>
          <w:left w:w="10" w:type="dxa"/>
          <w:right w:w="10" w:type="dxa"/>
        </w:tblCellMar>
        <w:tblLook w:val="04A0" w:firstRow="1" w:lastRow="0" w:firstColumn="1" w:lastColumn="0" w:noHBand="0" w:noVBand="1"/>
      </w:tblPr>
      <w:tblGrid>
        <w:gridCol w:w="4600"/>
        <w:gridCol w:w="4760"/>
      </w:tblGrid>
      <w:tr w:rsidR="00AC26E1" w14:paraId="51FE746F" w14:textId="77777777">
        <w:tblPrEx>
          <w:tblCellMar>
            <w:top w:w="0" w:type="dxa"/>
            <w:bottom w:w="0" w:type="dxa"/>
          </w:tblCellMar>
        </w:tblPrEx>
        <w:trPr>
          <w:tblHeader/>
        </w:trPr>
        <w:tc>
          <w:tcPr>
            <w:tcW w:w="4600" w:type="dxa"/>
            <w:shd w:val="clear" w:color="auto" w:fill="0B3C5D"/>
            <w:tcMar>
              <w:top w:w="70" w:type="dxa"/>
              <w:left w:w="110" w:type="dxa"/>
              <w:bottom w:w="70" w:type="dxa"/>
              <w:right w:w="110" w:type="dxa"/>
            </w:tcMar>
          </w:tcPr>
          <w:p w14:paraId="6403C7D0" w14:textId="77777777" w:rsidR="00AC26E1" w:rsidRDefault="00000000">
            <w:r>
              <w:rPr>
                <w:b/>
                <w:bCs/>
                <w:color w:val="FFFFFF"/>
                <w:sz w:val="19"/>
                <w:szCs w:val="19"/>
              </w:rPr>
              <w:t>Stage</w:t>
            </w:r>
          </w:p>
        </w:tc>
        <w:tc>
          <w:tcPr>
            <w:tcW w:w="4760" w:type="dxa"/>
            <w:shd w:val="clear" w:color="auto" w:fill="0B3C5D"/>
            <w:tcMar>
              <w:top w:w="70" w:type="dxa"/>
              <w:left w:w="110" w:type="dxa"/>
              <w:bottom w:w="70" w:type="dxa"/>
              <w:right w:w="110" w:type="dxa"/>
            </w:tcMar>
          </w:tcPr>
          <w:p w14:paraId="0015738C" w14:textId="77777777" w:rsidR="00AC26E1" w:rsidRDefault="00000000">
            <w:pPr>
              <w:jc w:val="right"/>
            </w:pPr>
            <w:r>
              <w:rPr>
                <w:b/>
                <w:bCs/>
                <w:color w:val="FFFFFF"/>
                <w:sz w:val="19"/>
                <w:szCs w:val="19"/>
              </w:rPr>
              <w:t>Full-scale duration</w:t>
            </w:r>
          </w:p>
        </w:tc>
      </w:tr>
      <w:tr w:rsidR="00AC26E1" w14:paraId="542A1C4F" w14:textId="77777777">
        <w:tblPrEx>
          <w:tblCellMar>
            <w:top w:w="0" w:type="dxa"/>
            <w:bottom w:w="0" w:type="dxa"/>
          </w:tblCellMar>
        </w:tblPrEx>
        <w:tc>
          <w:tcPr>
            <w:tcW w:w="4600" w:type="dxa"/>
            <w:tcMar>
              <w:top w:w="70" w:type="dxa"/>
              <w:left w:w="110" w:type="dxa"/>
              <w:bottom w:w="70" w:type="dxa"/>
              <w:right w:w="110" w:type="dxa"/>
            </w:tcMar>
          </w:tcPr>
          <w:p w14:paraId="29C5B778" w14:textId="77777777" w:rsidR="00AC26E1" w:rsidRDefault="00000000">
            <w:r>
              <w:rPr>
                <w:b/>
                <w:bCs/>
                <w:sz w:val="19"/>
                <w:szCs w:val="19"/>
              </w:rPr>
              <w:t>Data preparation and feature engineering</w:t>
            </w:r>
          </w:p>
        </w:tc>
        <w:tc>
          <w:tcPr>
            <w:tcW w:w="4760" w:type="dxa"/>
            <w:tcMar>
              <w:top w:w="70" w:type="dxa"/>
              <w:left w:w="110" w:type="dxa"/>
              <w:bottom w:w="70" w:type="dxa"/>
              <w:right w:w="110" w:type="dxa"/>
            </w:tcMar>
          </w:tcPr>
          <w:p w14:paraId="211C4259" w14:textId="77777777" w:rsidR="00AC26E1" w:rsidRDefault="00000000">
            <w:pPr>
              <w:jc w:val="right"/>
            </w:pPr>
            <w:r>
              <w:rPr>
                <w:sz w:val="19"/>
                <w:szCs w:val="19"/>
              </w:rPr>
              <w:t>Approximately 5 minutes</w:t>
            </w:r>
          </w:p>
        </w:tc>
      </w:tr>
      <w:tr w:rsidR="00AC26E1" w14:paraId="5C1078F2"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6E8CE394" w14:textId="77777777" w:rsidR="00AC26E1" w:rsidRDefault="00000000">
            <w:r>
              <w:rPr>
                <w:b/>
                <w:bCs/>
                <w:sz w:val="19"/>
                <w:szCs w:val="19"/>
              </w:rPr>
              <w:t>Training, backtesting and ablation</w:t>
            </w:r>
          </w:p>
        </w:tc>
        <w:tc>
          <w:tcPr>
            <w:tcW w:w="4760" w:type="dxa"/>
            <w:shd w:val="clear" w:color="auto" w:fill="EEF2F6"/>
            <w:tcMar>
              <w:top w:w="70" w:type="dxa"/>
              <w:left w:w="110" w:type="dxa"/>
              <w:bottom w:w="70" w:type="dxa"/>
              <w:right w:w="110" w:type="dxa"/>
            </w:tcMar>
          </w:tcPr>
          <w:p w14:paraId="2E039FA6" w14:textId="77777777" w:rsidR="00AC26E1" w:rsidRDefault="00000000">
            <w:pPr>
              <w:jc w:val="right"/>
            </w:pPr>
            <w:r>
              <w:rPr>
                <w:sz w:val="19"/>
                <w:szCs w:val="19"/>
              </w:rPr>
              <w:t>Approximately 55 minutes</w:t>
            </w:r>
          </w:p>
        </w:tc>
      </w:tr>
      <w:tr w:rsidR="00AC26E1" w14:paraId="2D120A0B" w14:textId="77777777">
        <w:tblPrEx>
          <w:tblCellMar>
            <w:top w:w="0" w:type="dxa"/>
            <w:bottom w:w="0" w:type="dxa"/>
          </w:tblCellMar>
        </w:tblPrEx>
        <w:tc>
          <w:tcPr>
            <w:tcW w:w="4600" w:type="dxa"/>
            <w:tcMar>
              <w:top w:w="70" w:type="dxa"/>
              <w:left w:w="110" w:type="dxa"/>
              <w:bottom w:w="70" w:type="dxa"/>
              <w:right w:w="110" w:type="dxa"/>
            </w:tcMar>
          </w:tcPr>
          <w:p w14:paraId="7EFCCD5A" w14:textId="77777777" w:rsidR="00AC26E1" w:rsidRDefault="00000000">
            <w:r>
              <w:rPr>
                <w:b/>
                <w:bCs/>
                <w:sz w:val="19"/>
                <w:szCs w:val="19"/>
              </w:rPr>
              <w:t>Shock scoring and inventory analysis</w:t>
            </w:r>
          </w:p>
        </w:tc>
        <w:tc>
          <w:tcPr>
            <w:tcW w:w="4760" w:type="dxa"/>
            <w:tcMar>
              <w:top w:w="70" w:type="dxa"/>
              <w:left w:w="110" w:type="dxa"/>
              <w:bottom w:w="70" w:type="dxa"/>
              <w:right w:w="110" w:type="dxa"/>
            </w:tcMar>
          </w:tcPr>
          <w:p w14:paraId="435EF60C" w14:textId="77777777" w:rsidR="00AC26E1" w:rsidRDefault="00000000">
            <w:pPr>
              <w:jc w:val="right"/>
            </w:pPr>
            <w:r>
              <w:rPr>
                <w:sz w:val="19"/>
                <w:szCs w:val="19"/>
              </w:rPr>
              <w:t>Approximately 11 minutes</w:t>
            </w:r>
          </w:p>
        </w:tc>
      </w:tr>
      <w:tr w:rsidR="00AC26E1" w14:paraId="2618986A" w14:textId="77777777">
        <w:tblPrEx>
          <w:tblCellMar>
            <w:top w:w="0" w:type="dxa"/>
            <w:bottom w:w="0" w:type="dxa"/>
          </w:tblCellMar>
        </w:tblPrEx>
        <w:tc>
          <w:tcPr>
            <w:tcW w:w="4600" w:type="dxa"/>
            <w:shd w:val="clear" w:color="auto" w:fill="EEF2F6"/>
            <w:tcMar>
              <w:top w:w="70" w:type="dxa"/>
              <w:left w:w="110" w:type="dxa"/>
              <w:bottom w:w="70" w:type="dxa"/>
              <w:right w:w="110" w:type="dxa"/>
            </w:tcMar>
          </w:tcPr>
          <w:p w14:paraId="2818201D" w14:textId="77777777" w:rsidR="00AC26E1" w:rsidRDefault="00000000">
            <w:r>
              <w:rPr>
                <w:b/>
                <w:bCs/>
                <w:sz w:val="19"/>
                <w:szCs w:val="19"/>
              </w:rPr>
              <w:t>Complete test suite</w:t>
            </w:r>
          </w:p>
        </w:tc>
        <w:tc>
          <w:tcPr>
            <w:tcW w:w="4760" w:type="dxa"/>
            <w:shd w:val="clear" w:color="auto" w:fill="EEF2F6"/>
            <w:tcMar>
              <w:top w:w="70" w:type="dxa"/>
              <w:left w:w="110" w:type="dxa"/>
              <w:bottom w:w="70" w:type="dxa"/>
              <w:right w:w="110" w:type="dxa"/>
            </w:tcMar>
          </w:tcPr>
          <w:p w14:paraId="4094C364" w14:textId="77777777" w:rsidR="00AC26E1" w:rsidRDefault="00000000">
            <w:pPr>
              <w:jc w:val="right"/>
            </w:pPr>
            <w:r>
              <w:rPr>
                <w:sz w:val="19"/>
                <w:szCs w:val="19"/>
              </w:rPr>
              <w:t>Under 2 minutes</w:t>
            </w:r>
          </w:p>
        </w:tc>
      </w:tr>
    </w:tbl>
    <w:p w14:paraId="189BE01E" w14:textId="77777777" w:rsidR="00AC26E1" w:rsidRDefault="00AC26E1">
      <w:pPr>
        <w:spacing w:line="276" w:lineRule="auto"/>
      </w:pPr>
    </w:p>
    <w:p w14:paraId="2EF1AEEC" w14:textId="77777777" w:rsidR="00AC26E1" w:rsidRDefault="00000000" w:rsidP="0024226A">
      <w:pPr>
        <w:spacing w:after="120" w:line="276" w:lineRule="auto"/>
        <w:jc w:val="both"/>
      </w:pPr>
      <w:r>
        <w:t>The deploy model was fitted on 21,561,935 training rows with a 730-day training window, converging at iteration 254.</w:t>
      </w:r>
    </w:p>
    <w:p w14:paraId="08D06D47" w14:textId="77777777" w:rsidR="00AC26E1" w:rsidRDefault="00000000" w:rsidP="0024226A">
      <w:pPr>
        <w:pStyle w:val="Heading1"/>
        <w:spacing w:before="360" w:after="160"/>
        <w:jc w:val="both"/>
      </w:pPr>
      <w:bookmarkStart w:id="73" w:name="_Toc236776558"/>
      <w:r>
        <w:rPr>
          <w:b/>
          <w:bCs/>
          <w:color w:val="0B3C5D"/>
          <w:sz w:val="30"/>
          <w:szCs w:val="30"/>
        </w:rPr>
        <w:t>16. Conclusion</w:t>
      </w:r>
      <w:bookmarkEnd w:id="73"/>
    </w:p>
    <w:p w14:paraId="3EFCF298" w14:textId="72A15EC8" w:rsidR="00AC26E1" w:rsidRDefault="00000000" w:rsidP="0024226A">
      <w:pPr>
        <w:spacing w:after="120" w:line="276" w:lineRule="auto"/>
        <w:jc w:val="both"/>
      </w:pPr>
      <w:r>
        <w:t>DemandShock demonstrates an end-to-end applied data science workflow: data engineering at scale, time-series forecasting under strict temporal discipline, anomaly and regime detection, external data integration evaluated on its merits, explainability, inventory decision support, software engineering practice</w:t>
      </w:r>
      <w:r w:rsidR="0024226A">
        <w:t xml:space="preserve"> and</w:t>
      </w:r>
      <w:r>
        <w:t xml:space="preserve"> executive communication.</w:t>
      </w:r>
    </w:p>
    <w:p w14:paraId="08F374BC" w14:textId="40B30ABD" w:rsidR="00AC26E1" w:rsidRDefault="00000000" w:rsidP="0024226A">
      <w:pPr>
        <w:spacing w:after="120" w:line="276" w:lineRule="auto"/>
        <w:jc w:val="both"/>
      </w:pPr>
      <w:r>
        <w:t>The forecasting model measurably outperforms the benchmark that shares its information set, its prediction intervals are well calibrated at scale</w:t>
      </w:r>
      <w:r w:rsidR="0024226A">
        <w:t xml:space="preserve"> and</w:t>
      </w:r>
      <w:r>
        <w:t xml:space="preserve"> its shock detection produces auditable, individually explainable episodes. Equally important, the project reports honestly where its hypothesis failed: external crisis and economic context did not materially improve point forecasts, the selection rule acted on that evidence</w:t>
      </w:r>
      <w:r w:rsidR="0024226A">
        <w:t xml:space="preserve"> and</w:t>
      </w:r>
      <w:r>
        <w:t xml:space="preserve"> the finding is displayed rather than concealed.</w:t>
      </w:r>
    </w:p>
    <w:p w14:paraId="421A4E8B" w14:textId="04C30AFF" w:rsidR="00AC26E1" w:rsidRDefault="00000000" w:rsidP="0024226A">
      <w:pPr>
        <w:spacing w:after="120" w:line="276" w:lineRule="auto"/>
        <w:jc w:val="both"/>
      </w:pPr>
      <w:r>
        <w:t>The result is a platform whose numbers can be traced from the interface back through the artifacts to the original source files</w:t>
      </w:r>
      <w:r w:rsidR="0024226A">
        <w:t xml:space="preserve"> and</w:t>
      </w:r>
      <w:r>
        <w:t xml:space="preserve"> which states its limitations as clearly as its results.</w:t>
      </w:r>
    </w:p>
    <w:sectPr w:rsidR="00AC26E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12696" w14:textId="77777777" w:rsidR="00267DE3" w:rsidRDefault="00267DE3">
      <w:r>
        <w:separator/>
      </w:r>
    </w:p>
  </w:endnote>
  <w:endnote w:type="continuationSeparator" w:id="0">
    <w:p w14:paraId="58CD3C94" w14:textId="77777777" w:rsidR="00267DE3" w:rsidRDefault="00267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BA91" w14:textId="77777777" w:rsidR="00AC26E1" w:rsidRDefault="00000000">
    <w:pPr>
      <w:jc w:val="center"/>
    </w:pPr>
    <w:r>
      <w:rPr>
        <w:color w:val="5A6672"/>
        <w:sz w:val="17"/>
        <w:szCs w:val="17"/>
      </w:rPr>
      <w:t xml:space="preserve">Page </w:t>
    </w:r>
    <w:r>
      <w:rPr>
        <w:color w:val="5A6672"/>
        <w:sz w:val="17"/>
        <w:szCs w:val="17"/>
      </w:rPr>
      <w:fldChar w:fldCharType="begin"/>
    </w:r>
    <w:r>
      <w:rPr>
        <w:color w:val="5A6672"/>
        <w:sz w:val="17"/>
        <w:szCs w:val="17"/>
      </w:rPr>
      <w:instrText>PAGE</w:instrText>
    </w:r>
    <w:r>
      <w:rPr>
        <w:color w:val="5A6672"/>
        <w:sz w:val="17"/>
        <w:szCs w:val="17"/>
      </w:rPr>
      <w:fldChar w:fldCharType="separate"/>
    </w:r>
    <w:r w:rsidR="00514454">
      <w:rPr>
        <w:noProof/>
        <w:color w:val="5A6672"/>
        <w:sz w:val="17"/>
        <w:szCs w:val="17"/>
      </w:rPr>
      <w:t>2</w:t>
    </w:r>
    <w:r>
      <w:rPr>
        <w:color w:val="5A6672"/>
        <w:sz w:val="17"/>
        <w:szCs w:val="17"/>
      </w:rPr>
      <w:fldChar w:fldCharType="end"/>
    </w:r>
    <w:r>
      <w:rPr>
        <w:color w:val="5A6672"/>
        <w:sz w:val="17"/>
        <w:szCs w:val="17"/>
      </w:rPr>
      <w:t xml:space="preserve"> of </w:t>
    </w:r>
    <w:r>
      <w:rPr>
        <w:color w:val="5A6672"/>
        <w:sz w:val="17"/>
        <w:szCs w:val="17"/>
      </w:rPr>
      <w:fldChar w:fldCharType="begin"/>
    </w:r>
    <w:r>
      <w:rPr>
        <w:color w:val="5A6672"/>
        <w:sz w:val="17"/>
        <w:szCs w:val="17"/>
      </w:rPr>
      <w:instrText>NUMPAGES</w:instrText>
    </w:r>
    <w:r>
      <w:rPr>
        <w:color w:val="5A6672"/>
        <w:sz w:val="17"/>
        <w:szCs w:val="17"/>
      </w:rPr>
      <w:fldChar w:fldCharType="separate"/>
    </w:r>
    <w:r w:rsidR="00514454">
      <w:rPr>
        <w:noProof/>
        <w:color w:val="5A6672"/>
        <w:sz w:val="17"/>
        <w:szCs w:val="17"/>
      </w:rPr>
      <w:t>3</w:t>
    </w:r>
    <w:r>
      <w:rPr>
        <w:color w:val="5A667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608E2" w14:textId="77777777" w:rsidR="00267DE3" w:rsidRDefault="00267DE3">
      <w:r>
        <w:separator/>
      </w:r>
    </w:p>
  </w:footnote>
  <w:footnote w:type="continuationSeparator" w:id="0">
    <w:p w14:paraId="549BDBB8" w14:textId="77777777" w:rsidR="00267DE3" w:rsidRDefault="00267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3C23" w14:textId="77777777" w:rsidR="00AC26E1" w:rsidRDefault="00000000">
    <w:pPr>
      <w:pBdr>
        <w:bottom w:val="single" w:sz="4" w:space="6" w:color="C9D2DB"/>
      </w:pBdr>
      <w:jc w:val="right"/>
    </w:pPr>
    <w:r>
      <w:rPr>
        <w:color w:val="5A6672"/>
        <w:sz w:val="17"/>
        <w:szCs w:val="17"/>
      </w:rPr>
      <w:t>DemandShock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4F41"/>
    <w:multiLevelType w:val="hybridMultilevel"/>
    <w:tmpl w:val="DA629DBC"/>
    <w:lvl w:ilvl="0" w:tplc="D35297FE">
      <w:start w:val="1"/>
      <w:numFmt w:val="bullet"/>
      <w:lvlText w:val="●"/>
      <w:lvlJc w:val="left"/>
      <w:pPr>
        <w:ind w:left="720" w:hanging="360"/>
      </w:pPr>
    </w:lvl>
    <w:lvl w:ilvl="1" w:tplc="8B26BD24">
      <w:start w:val="1"/>
      <w:numFmt w:val="bullet"/>
      <w:lvlText w:val="○"/>
      <w:lvlJc w:val="left"/>
      <w:pPr>
        <w:ind w:left="1440" w:hanging="360"/>
      </w:pPr>
    </w:lvl>
    <w:lvl w:ilvl="2" w:tplc="C478B770">
      <w:start w:val="1"/>
      <w:numFmt w:val="bullet"/>
      <w:lvlText w:val="■"/>
      <w:lvlJc w:val="left"/>
      <w:pPr>
        <w:ind w:left="2160" w:hanging="360"/>
      </w:pPr>
    </w:lvl>
    <w:lvl w:ilvl="3" w:tplc="D638AA7E">
      <w:start w:val="1"/>
      <w:numFmt w:val="bullet"/>
      <w:lvlText w:val="●"/>
      <w:lvlJc w:val="left"/>
      <w:pPr>
        <w:ind w:left="2880" w:hanging="360"/>
      </w:pPr>
    </w:lvl>
    <w:lvl w:ilvl="4" w:tplc="3B0A435C">
      <w:start w:val="1"/>
      <w:numFmt w:val="bullet"/>
      <w:lvlText w:val="○"/>
      <w:lvlJc w:val="left"/>
      <w:pPr>
        <w:ind w:left="3600" w:hanging="360"/>
      </w:pPr>
    </w:lvl>
    <w:lvl w:ilvl="5" w:tplc="B4209DC4">
      <w:start w:val="1"/>
      <w:numFmt w:val="bullet"/>
      <w:lvlText w:val="■"/>
      <w:lvlJc w:val="left"/>
      <w:pPr>
        <w:ind w:left="4320" w:hanging="360"/>
      </w:pPr>
    </w:lvl>
    <w:lvl w:ilvl="6" w:tplc="0DB8A1F0">
      <w:start w:val="1"/>
      <w:numFmt w:val="bullet"/>
      <w:lvlText w:val="●"/>
      <w:lvlJc w:val="left"/>
      <w:pPr>
        <w:ind w:left="5040" w:hanging="360"/>
      </w:pPr>
    </w:lvl>
    <w:lvl w:ilvl="7" w:tplc="1B5C078E">
      <w:start w:val="1"/>
      <w:numFmt w:val="bullet"/>
      <w:lvlText w:val="●"/>
      <w:lvlJc w:val="left"/>
      <w:pPr>
        <w:ind w:left="5760" w:hanging="360"/>
      </w:pPr>
    </w:lvl>
    <w:lvl w:ilvl="8" w:tplc="4232F57A">
      <w:start w:val="1"/>
      <w:numFmt w:val="bullet"/>
      <w:lvlText w:val="●"/>
      <w:lvlJc w:val="left"/>
      <w:pPr>
        <w:ind w:left="6480" w:hanging="360"/>
      </w:pPr>
    </w:lvl>
  </w:abstractNum>
  <w:abstractNum w:abstractNumId="1" w15:restartNumberingAfterBreak="0">
    <w:nsid w:val="7D0923C0"/>
    <w:multiLevelType w:val="hybridMultilevel"/>
    <w:tmpl w:val="83C0D7D6"/>
    <w:lvl w:ilvl="0" w:tplc="CB96D69C">
      <w:start w:val="1"/>
      <w:numFmt w:val="bullet"/>
      <w:lvlText w:val="•"/>
      <w:lvlJc w:val="left"/>
      <w:pPr>
        <w:ind w:left="360" w:hanging="200"/>
      </w:pPr>
    </w:lvl>
    <w:lvl w:ilvl="1" w:tplc="D18C70F2">
      <w:start w:val="1"/>
      <w:numFmt w:val="bullet"/>
      <w:lvlText w:val="◦"/>
      <w:lvlJc w:val="left"/>
      <w:pPr>
        <w:ind w:left="720" w:hanging="200"/>
      </w:pPr>
    </w:lvl>
    <w:lvl w:ilvl="2" w:tplc="638A1858">
      <w:numFmt w:val="decimal"/>
      <w:lvlText w:val=""/>
      <w:lvlJc w:val="left"/>
    </w:lvl>
    <w:lvl w:ilvl="3" w:tplc="39A86560">
      <w:numFmt w:val="decimal"/>
      <w:lvlText w:val=""/>
      <w:lvlJc w:val="left"/>
    </w:lvl>
    <w:lvl w:ilvl="4" w:tplc="8456512E">
      <w:numFmt w:val="decimal"/>
      <w:lvlText w:val=""/>
      <w:lvlJc w:val="left"/>
    </w:lvl>
    <w:lvl w:ilvl="5" w:tplc="D6948392">
      <w:numFmt w:val="decimal"/>
      <w:lvlText w:val=""/>
      <w:lvlJc w:val="left"/>
    </w:lvl>
    <w:lvl w:ilvl="6" w:tplc="EBE8A070">
      <w:numFmt w:val="decimal"/>
      <w:lvlText w:val=""/>
      <w:lvlJc w:val="left"/>
    </w:lvl>
    <w:lvl w:ilvl="7" w:tplc="5BD09248">
      <w:numFmt w:val="decimal"/>
      <w:lvlText w:val=""/>
      <w:lvlJc w:val="left"/>
    </w:lvl>
    <w:lvl w:ilvl="8" w:tplc="5F305398">
      <w:numFmt w:val="decimal"/>
      <w:lvlText w:val=""/>
      <w:lvlJc w:val="left"/>
    </w:lvl>
  </w:abstractNum>
  <w:num w:numId="1" w16cid:durableId="933781876">
    <w:abstractNumId w:val="0"/>
    <w:lvlOverride w:ilvl="0">
      <w:startOverride w:val="1"/>
    </w:lvlOverride>
  </w:num>
  <w:num w:numId="2" w16cid:durableId="991831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6E1"/>
    <w:rsid w:val="000F0A8A"/>
    <w:rsid w:val="0024226A"/>
    <w:rsid w:val="00267DE3"/>
    <w:rsid w:val="00307A46"/>
    <w:rsid w:val="003F504C"/>
    <w:rsid w:val="00514454"/>
    <w:rsid w:val="008C290C"/>
    <w:rsid w:val="00AC26E1"/>
    <w:rsid w:val="00BB7543"/>
    <w:rsid w:val="00E57212"/>
    <w:rsid w:val="00E70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0A7EF"/>
  <w15:docId w15:val="{4C4424E6-9CC7-4E5E-9CE0-159FF192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7A46"/>
    <w:pPr>
      <w:spacing w:after="100"/>
    </w:pPr>
  </w:style>
  <w:style w:type="paragraph" w:styleId="TOC2">
    <w:name w:val="toc 2"/>
    <w:basedOn w:val="Normal"/>
    <w:next w:val="Normal"/>
    <w:autoRedefine/>
    <w:uiPriority w:val="39"/>
    <w:unhideWhenUsed/>
    <w:rsid w:val="00307A4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7295</Words>
  <Characters>41588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DemandShock - Technical Project Report</vt:lpstr>
    </vt:vector>
  </TitlesOfParts>
  <Company/>
  <LinksUpToDate>false</LinksUpToDate>
  <CharactersWithSpaces>48786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DemandShock - Technical Project Report</dc:title>
  <dc:creator>DemandShock</dc:creator>
  <dc:description>Crisis-Aware Demand Forecasting &amp; Inventory Intelligence Platform</dc:description>
  <cp:lastModifiedBy>Muthu Kumaran</cp:lastModifiedBy>
  <cp:revision>8</cp:revision>
  <cp:lastPrinted>2026-08-05T02:54:00Z</cp:lastPrinted>
  <dcterms:created xsi:type="dcterms:W3CDTF">2026-08-05T02:43:00Z</dcterms:created>
  <dcterms:modified xsi:type="dcterms:W3CDTF">2026-08-05T02:55:00Z</dcterms:modified>
</cp:coreProperties>
</file>