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FCA" w:rsidRPr="00ED4FCA" w:rsidRDefault="00ED4FCA" w:rsidP="00ED4FCA">
      <w:pPr>
        <w:spacing w:after="158" w:line="240" w:lineRule="auto"/>
        <w:outlineLvl w:val="0"/>
        <w:rPr>
          <w:rFonts w:ascii="Arial" w:eastAsia="Times New Roman" w:hAnsi="Arial" w:cs="Arial"/>
          <w:b/>
          <w:bCs/>
          <w:color w:val="FF9B2F"/>
          <w:kern w:val="36"/>
          <w:sz w:val="56"/>
          <w:szCs w:val="56"/>
        </w:rPr>
      </w:pPr>
      <w:r w:rsidRPr="00ED4FCA">
        <w:rPr>
          <w:rFonts w:ascii="Arial" w:eastAsia="Times New Roman" w:hAnsi="Arial" w:cs="Arial"/>
          <w:b/>
          <w:bCs/>
          <w:color w:val="FF9B2F"/>
          <w:kern w:val="36"/>
          <w:sz w:val="56"/>
          <w:szCs w:val="56"/>
        </w:rPr>
        <w:t>Publishing dashboards to Tableau Public</w:t>
      </w:r>
    </w:p>
    <w:p w:rsidR="00ED4FCA" w:rsidRPr="00ED4FCA" w:rsidRDefault="00ED4FCA" w:rsidP="00ED4FCA">
      <w:pPr>
        <w:shd w:val="clear" w:color="auto" w:fill="FFFFFF"/>
        <w:spacing w:beforeAutospacing="1" w:after="0" w:afterAutospacing="1"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When you publish your dashboard to Tableau Public, the data source(s) must be a Tableau data extract (</w:t>
      </w:r>
      <w:r w:rsidRPr="00ED4FCA">
        <w:rPr>
          <w:rFonts w:ascii="Courier" w:eastAsia="Times New Roman" w:hAnsi="Courier" w:cs="Courier New"/>
          <w:color w:val="0000FF"/>
          <w:sz w:val="20"/>
          <w:szCs w:val="20"/>
        </w:rPr>
        <w:t>.</w:t>
      </w:r>
      <w:proofErr w:type="spellStart"/>
      <w:r w:rsidRPr="00ED4FCA">
        <w:rPr>
          <w:rFonts w:ascii="Courier" w:eastAsia="Times New Roman" w:hAnsi="Courier" w:cs="Courier New"/>
          <w:color w:val="0000FF"/>
          <w:sz w:val="20"/>
          <w:szCs w:val="20"/>
        </w:rPr>
        <w:t>tde</w:t>
      </w:r>
      <w:proofErr w:type="spellEnd"/>
      <w:r w:rsidRPr="00ED4FCA">
        <w:rPr>
          <w:rFonts w:ascii="Arial" w:eastAsia="Times New Roman" w:hAnsi="Arial" w:cs="Arial"/>
          <w:color w:val="333333"/>
          <w:sz w:val="28"/>
          <w:szCs w:val="28"/>
        </w:rPr>
        <w:t>) file. We looked at creating this file in the </w:t>
      </w:r>
      <w:r w:rsidRPr="00ED4FCA">
        <w:rPr>
          <w:rFonts w:ascii="Arial" w:eastAsia="Times New Roman" w:hAnsi="Arial" w:cs="Arial"/>
          <w:i/>
          <w:iCs/>
          <w:color w:val="333333"/>
          <w:sz w:val="28"/>
          <w:szCs w:val="28"/>
        </w:rPr>
        <w:t>Packaging workbooks with data</w:t>
      </w:r>
      <w:r w:rsidRPr="00ED4FCA">
        <w:rPr>
          <w:rFonts w:ascii="Arial" w:eastAsia="Times New Roman" w:hAnsi="Arial" w:cs="Arial"/>
          <w:color w:val="333333"/>
          <w:sz w:val="28"/>
          <w:szCs w:val="28"/>
        </w:rPr>
        <w:t> recipe of this chapter. If you have multiple data connections, then you must repeat this process for each data connection.</w:t>
      </w:r>
    </w:p>
    <w:p w:rsidR="00ED4FCA" w:rsidRPr="00ED4FCA" w:rsidRDefault="00ED4FCA" w:rsidP="00ED4FCA">
      <w:pPr>
        <w:shd w:val="clear" w:color="auto" w:fill="FFFFFF"/>
        <w:spacing w:before="100" w:beforeAutospacing="1" w:after="100" w:afterAutospacing="1"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In this example, we use small data files. Note, however, that your extract may not include more than 1 million rows when published to Tableau Public.</w:t>
      </w:r>
    </w:p>
    <w:p w:rsidR="00ED4FCA" w:rsidRPr="00ED4FCA" w:rsidRDefault="00ED4FCA" w:rsidP="00ED4FCA">
      <w:pPr>
        <w:spacing w:after="158" w:line="240" w:lineRule="auto"/>
        <w:outlineLvl w:val="1"/>
        <w:rPr>
          <w:rFonts w:ascii="Arial" w:eastAsia="Times New Roman" w:hAnsi="Arial" w:cs="Arial"/>
          <w:b/>
          <w:bCs/>
          <w:color w:val="008000"/>
          <w:sz w:val="45"/>
          <w:szCs w:val="45"/>
        </w:rPr>
      </w:pPr>
      <w:r w:rsidRPr="00ED4FCA">
        <w:rPr>
          <w:rFonts w:ascii="Arial" w:eastAsia="Times New Roman" w:hAnsi="Arial" w:cs="Arial"/>
          <w:b/>
          <w:bCs/>
          <w:color w:val="008000"/>
          <w:sz w:val="45"/>
          <w:szCs w:val="45"/>
        </w:rPr>
        <w:t>How to do it…</w:t>
      </w:r>
    </w:p>
    <w:p w:rsidR="00ED4FCA" w:rsidRPr="00ED4FCA" w:rsidRDefault="00ED4FCA" w:rsidP="00ED4FCA">
      <w:pPr>
        <w:shd w:val="clear" w:color="auto" w:fill="FFFFFF"/>
        <w:spacing w:before="100" w:beforeAutospacing="1" w:after="100" w:afterAutospacing="1"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Perform the following steps to publish dashboards to Tableau Public:</w:t>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Open a copy of the </w:t>
      </w:r>
      <w:r w:rsidRPr="00ED4FCA">
        <w:rPr>
          <w:rFonts w:ascii="Courier" w:eastAsia="Times New Roman" w:hAnsi="Courier" w:cs="Courier New"/>
          <w:color w:val="0000FF"/>
          <w:sz w:val="20"/>
          <w:szCs w:val="20"/>
        </w:rPr>
        <w:t>Chapter Eight</w:t>
      </w:r>
      <w:r w:rsidRPr="00ED4FCA">
        <w:rPr>
          <w:rFonts w:ascii="Arial" w:eastAsia="Times New Roman" w:hAnsi="Arial" w:cs="Arial"/>
          <w:color w:val="333333"/>
          <w:sz w:val="28"/>
          <w:szCs w:val="28"/>
        </w:rPr>
        <w:t> workbook.</w:t>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Navigate to </w:t>
      </w:r>
      <w:r w:rsidRPr="00ED4FCA">
        <w:rPr>
          <w:rFonts w:ascii="Arial" w:eastAsia="Times New Roman" w:hAnsi="Arial" w:cs="Arial"/>
          <w:b/>
          <w:bCs/>
          <w:color w:val="333333"/>
          <w:sz w:val="28"/>
          <w:szCs w:val="28"/>
        </w:rPr>
        <w:t>Server</w:t>
      </w:r>
      <w:r w:rsidRPr="00ED4FCA">
        <w:rPr>
          <w:rFonts w:ascii="Arial" w:eastAsia="Times New Roman" w:hAnsi="Arial" w:cs="Arial"/>
          <w:color w:val="333333"/>
          <w:sz w:val="28"/>
          <w:szCs w:val="28"/>
        </w:rPr>
        <w:t> | </w:t>
      </w:r>
      <w:r w:rsidRPr="00ED4FCA">
        <w:rPr>
          <w:rFonts w:ascii="Arial" w:eastAsia="Times New Roman" w:hAnsi="Arial" w:cs="Arial"/>
          <w:b/>
          <w:bCs/>
          <w:color w:val="333333"/>
          <w:sz w:val="28"/>
          <w:szCs w:val="28"/>
        </w:rPr>
        <w:t>Tableau Public</w:t>
      </w:r>
      <w:r w:rsidRPr="00ED4FCA">
        <w:rPr>
          <w:rFonts w:ascii="Arial" w:eastAsia="Times New Roman" w:hAnsi="Arial" w:cs="Arial"/>
          <w:color w:val="333333"/>
          <w:sz w:val="28"/>
          <w:szCs w:val="28"/>
        </w:rPr>
        <w:t> | </w:t>
      </w:r>
      <w:r w:rsidRPr="00ED4FCA">
        <w:rPr>
          <w:rFonts w:ascii="Arial" w:eastAsia="Times New Roman" w:hAnsi="Arial" w:cs="Arial"/>
          <w:b/>
          <w:bCs/>
          <w:color w:val="333333"/>
          <w:sz w:val="28"/>
          <w:szCs w:val="28"/>
        </w:rPr>
        <w:t>Save to Web As…</w:t>
      </w:r>
      <w:r w:rsidRPr="00ED4FCA">
        <w:rPr>
          <w:rFonts w:ascii="Arial" w:eastAsia="Times New Roman" w:hAnsi="Arial" w:cs="Arial"/>
          <w:color w:val="333333"/>
          <w:sz w:val="28"/>
          <w:szCs w:val="28"/>
        </w:rPr>
        <w:t>, as shown in the following screenshot:</w:t>
      </w:r>
    </w:p>
    <w:p w:rsidR="00ED4FCA" w:rsidRPr="00ED4FCA" w:rsidRDefault="00ED4FCA" w:rsidP="00ED4FCA">
      <w:pPr>
        <w:shd w:val="clear" w:color="auto" w:fill="FFFFFF"/>
        <w:spacing w:line="240" w:lineRule="auto"/>
        <w:ind w:left="720"/>
        <w:rPr>
          <w:rFonts w:ascii="Arial" w:eastAsia="Times New Roman" w:hAnsi="Arial" w:cs="Arial"/>
          <w:color w:val="333333"/>
          <w:sz w:val="28"/>
          <w:szCs w:val="28"/>
        </w:rPr>
      </w:pPr>
      <w:r w:rsidRPr="00ED4FCA">
        <w:rPr>
          <w:rFonts w:ascii="Arial" w:eastAsia="Times New Roman" w:hAnsi="Arial" w:cs="Arial"/>
          <w:noProof/>
          <w:color w:val="333333"/>
          <w:sz w:val="28"/>
          <w:szCs w:val="28"/>
        </w:rPr>
        <w:drawing>
          <wp:inline distT="0" distB="0" distL="0" distR="0">
            <wp:extent cx="3648075" cy="1190625"/>
            <wp:effectExtent l="0" t="0" r="9525" b="9525"/>
            <wp:docPr id="6" name="Picture 6" descr="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1190625"/>
                    </a:xfrm>
                    <a:prstGeom prst="rect">
                      <a:avLst/>
                    </a:prstGeom>
                    <a:noFill/>
                    <a:ln>
                      <a:noFill/>
                    </a:ln>
                  </pic:spPr>
                </pic:pic>
              </a:graphicData>
            </a:graphic>
          </wp:inline>
        </w:drawing>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If you do not have an account already, then select the </w:t>
      </w:r>
      <w:r w:rsidRPr="00ED4FCA">
        <w:rPr>
          <w:rFonts w:ascii="Arial" w:eastAsia="Times New Roman" w:hAnsi="Arial" w:cs="Arial"/>
          <w:b/>
          <w:bCs/>
          <w:color w:val="333333"/>
          <w:sz w:val="28"/>
          <w:szCs w:val="28"/>
        </w:rPr>
        <w:t>Register</w:t>
      </w:r>
      <w:r w:rsidRPr="00ED4FCA">
        <w:rPr>
          <w:rFonts w:ascii="Arial" w:eastAsia="Times New Roman" w:hAnsi="Arial" w:cs="Arial"/>
          <w:color w:val="333333"/>
          <w:sz w:val="28"/>
          <w:szCs w:val="28"/>
        </w:rPr>
        <w:t> hyperlink and fill in the resulting form. The following screenshot shows the resulting form:</w:t>
      </w:r>
    </w:p>
    <w:p w:rsidR="00ED4FCA" w:rsidRPr="00ED4FCA" w:rsidRDefault="00ED4FCA" w:rsidP="00ED4FCA">
      <w:pPr>
        <w:shd w:val="clear" w:color="auto" w:fill="FFFFFF"/>
        <w:spacing w:line="240" w:lineRule="auto"/>
        <w:ind w:left="720"/>
        <w:rPr>
          <w:rFonts w:ascii="Arial" w:eastAsia="Times New Roman" w:hAnsi="Arial" w:cs="Arial"/>
          <w:color w:val="333333"/>
          <w:sz w:val="28"/>
          <w:szCs w:val="28"/>
        </w:rPr>
      </w:pPr>
      <w:r w:rsidRPr="00ED4FCA">
        <w:rPr>
          <w:rFonts w:ascii="Arial" w:eastAsia="Times New Roman" w:hAnsi="Arial" w:cs="Arial"/>
          <w:noProof/>
          <w:color w:val="333333"/>
          <w:sz w:val="28"/>
          <w:szCs w:val="28"/>
        </w:rPr>
        <w:lastRenderedPageBreak/>
        <w:drawing>
          <wp:inline distT="0" distB="0" distL="0" distR="0">
            <wp:extent cx="6467475" cy="6076950"/>
            <wp:effectExtent l="0" t="0" r="9525" b="0"/>
            <wp:docPr id="5" name="Picture 5" descr="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do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6076950"/>
                    </a:xfrm>
                    <a:prstGeom prst="rect">
                      <a:avLst/>
                    </a:prstGeom>
                    <a:noFill/>
                    <a:ln>
                      <a:noFill/>
                    </a:ln>
                  </pic:spPr>
                </pic:pic>
              </a:graphicData>
            </a:graphic>
          </wp:inline>
        </w:drawing>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Once you have registered, you can log in. Here's the </w:t>
      </w:r>
      <w:r w:rsidRPr="00ED4FCA">
        <w:rPr>
          <w:rFonts w:ascii="Arial" w:eastAsia="Times New Roman" w:hAnsi="Arial" w:cs="Arial"/>
          <w:b/>
          <w:bCs/>
          <w:color w:val="333333"/>
          <w:sz w:val="28"/>
          <w:szCs w:val="28"/>
        </w:rPr>
        <w:t>Tableau Public Sign In</w:t>
      </w:r>
      <w:r w:rsidRPr="00ED4FCA">
        <w:rPr>
          <w:rFonts w:ascii="Arial" w:eastAsia="Times New Roman" w:hAnsi="Arial" w:cs="Arial"/>
          <w:color w:val="333333"/>
          <w:sz w:val="28"/>
          <w:szCs w:val="28"/>
        </w:rPr>
        <w:t> window:</w:t>
      </w:r>
    </w:p>
    <w:p w:rsidR="00ED4FCA" w:rsidRPr="00ED4FCA" w:rsidRDefault="00ED4FCA" w:rsidP="00ED4FCA">
      <w:pPr>
        <w:shd w:val="clear" w:color="auto" w:fill="FFFFFF"/>
        <w:spacing w:line="240" w:lineRule="auto"/>
        <w:ind w:left="720"/>
        <w:rPr>
          <w:rFonts w:ascii="Arial" w:eastAsia="Times New Roman" w:hAnsi="Arial" w:cs="Arial"/>
          <w:color w:val="333333"/>
          <w:sz w:val="28"/>
          <w:szCs w:val="28"/>
        </w:rPr>
      </w:pPr>
      <w:r w:rsidRPr="00ED4FCA">
        <w:rPr>
          <w:rFonts w:ascii="Arial" w:eastAsia="Times New Roman" w:hAnsi="Arial" w:cs="Arial"/>
          <w:noProof/>
          <w:color w:val="333333"/>
          <w:sz w:val="28"/>
          <w:szCs w:val="28"/>
        </w:rPr>
        <w:lastRenderedPageBreak/>
        <w:drawing>
          <wp:inline distT="0" distB="0" distL="0" distR="0">
            <wp:extent cx="5429250" cy="3095625"/>
            <wp:effectExtent l="0" t="0" r="0" b="9525"/>
            <wp:docPr id="4" name="Picture 4" descr="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o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095625"/>
                    </a:xfrm>
                    <a:prstGeom prst="rect">
                      <a:avLst/>
                    </a:prstGeom>
                    <a:noFill/>
                    <a:ln>
                      <a:noFill/>
                    </a:ln>
                  </pic:spPr>
                </pic:pic>
              </a:graphicData>
            </a:graphic>
          </wp:inline>
        </w:drawing>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You will then get a dialog box named </w:t>
      </w:r>
      <w:r w:rsidRPr="00ED4FCA">
        <w:rPr>
          <w:rFonts w:ascii="Arial" w:eastAsia="Times New Roman" w:hAnsi="Arial" w:cs="Arial"/>
          <w:b/>
          <w:bCs/>
          <w:color w:val="333333"/>
          <w:sz w:val="28"/>
          <w:szCs w:val="28"/>
        </w:rPr>
        <w:t>Save Workbook to the Public Web</w:t>
      </w:r>
      <w:r w:rsidRPr="00ED4FCA">
        <w:rPr>
          <w:rFonts w:ascii="Arial" w:eastAsia="Times New Roman" w:hAnsi="Arial" w:cs="Arial"/>
          <w:color w:val="333333"/>
          <w:sz w:val="28"/>
          <w:szCs w:val="28"/>
        </w:rPr>
        <w:t xml:space="preserve"> with the name of </w:t>
      </w:r>
      <w:proofErr w:type="spellStart"/>
      <w:r w:rsidRPr="00ED4FCA">
        <w:rPr>
          <w:rFonts w:ascii="Arial" w:eastAsia="Times New Roman" w:hAnsi="Arial" w:cs="Arial"/>
          <w:color w:val="333333"/>
          <w:sz w:val="28"/>
          <w:szCs w:val="28"/>
        </w:rPr>
        <w:t>theworkbook</w:t>
      </w:r>
      <w:proofErr w:type="spellEnd"/>
      <w:r w:rsidRPr="00ED4FCA">
        <w:rPr>
          <w:rFonts w:ascii="Arial" w:eastAsia="Times New Roman" w:hAnsi="Arial" w:cs="Arial"/>
          <w:color w:val="333333"/>
          <w:sz w:val="28"/>
          <w:szCs w:val="28"/>
        </w:rPr>
        <w:t xml:space="preserve"> in the </w:t>
      </w:r>
      <w:r w:rsidRPr="00ED4FCA">
        <w:rPr>
          <w:rFonts w:ascii="Arial" w:eastAsia="Times New Roman" w:hAnsi="Arial" w:cs="Arial"/>
          <w:b/>
          <w:bCs/>
          <w:color w:val="333333"/>
          <w:sz w:val="28"/>
          <w:szCs w:val="28"/>
        </w:rPr>
        <w:t>Name</w:t>
      </w:r>
      <w:r w:rsidRPr="00ED4FCA">
        <w:rPr>
          <w:rFonts w:ascii="Arial" w:eastAsia="Times New Roman" w:hAnsi="Arial" w:cs="Arial"/>
          <w:color w:val="333333"/>
          <w:sz w:val="28"/>
          <w:szCs w:val="28"/>
        </w:rPr>
        <w:t> field. Check the option </w:t>
      </w:r>
      <w:r w:rsidRPr="00ED4FCA">
        <w:rPr>
          <w:rFonts w:ascii="Arial" w:eastAsia="Times New Roman" w:hAnsi="Arial" w:cs="Arial"/>
          <w:b/>
          <w:bCs/>
          <w:color w:val="333333"/>
          <w:sz w:val="28"/>
          <w:szCs w:val="28"/>
        </w:rPr>
        <w:t>Show Sheets as Tabs</w:t>
      </w:r>
      <w:r w:rsidRPr="00ED4FCA">
        <w:rPr>
          <w:rFonts w:ascii="Arial" w:eastAsia="Times New Roman" w:hAnsi="Arial" w:cs="Arial"/>
          <w:color w:val="333333"/>
          <w:sz w:val="28"/>
          <w:szCs w:val="28"/>
        </w:rPr>
        <w:t> and then click on </w:t>
      </w:r>
      <w:r w:rsidRPr="00ED4FCA">
        <w:rPr>
          <w:rFonts w:ascii="Arial" w:eastAsia="Times New Roman" w:hAnsi="Arial" w:cs="Arial"/>
          <w:b/>
          <w:bCs/>
          <w:color w:val="333333"/>
          <w:sz w:val="28"/>
          <w:szCs w:val="28"/>
        </w:rPr>
        <w:t>Save</w:t>
      </w:r>
      <w:r w:rsidRPr="00ED4FCA">
        <w:rPr>
          <w:rFonts w:ascii="Arial" w:eastAsia="Times New Roman" w:hAnsi="Arial" w:cs="Arial"/>
          <w:color w:val="333333"/>
          <w:sz w:val="28"/>
          <w:szCs w:val="28"/>
        </w:rPr>
        <w:t>.</w:t>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The file will start uploading, and you will see a small information box indicating the progress of the upload, as in the following screenshot:</w:t>
      </w:r>
    </w:p>
    <w:p w:rsidR="00ED4FCA" w:rsidRPr="00ED4FCA" w:rsidRDefault="00ED4FCA" w:rsidP="00ED4FCA">
      <w:pPr>
        <w:shd w:val="clear" w:color="auto" w:fill="FFFFFF"/>
        <w:spacing w:line="240" w:lineRule="auto"/>
        <w:ind w:left="720"/>
        <w:rPr>
          <w:rFonts w:ascii="Arial" w:eastAsia="Times New Roman" w:hAnsi="Arial" w:cs="Arial"/>
          <w:color w:val="333333"/>
          <w:sz w:val="28"/>
          <w:szCs w:val="28"/>
        </w:rPr>
      </w:pPr>
      <w:r w:rsidRPr="00ED4FCA">
        <w:rPr>
          <w:rFonts w:ascii="Arial" w:eastAsia="Times New Roman" w:hAnsi="Arial" w:cs="Arial"/>
          <w:noProof/>
          <w:color w:val="333333"/>
          <w:sz w:val="28"/>
          <w:szCs w:val="28"/>
        </w:rPr>
        <w:drawing>
          <wp:inline distT="0" distB="0" distL="0" distR="0">
            <wp:extent cx="3600450" cy="1247775"/>
            <wp:effectExtent l="0" t="0" r="0" b="9525"/>
            <wp:docPr id="3" name="Picture 3" descr="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do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247775"/>
                    </a:xfrm>
                    <a:prstGeom prst="rect">
                      <a:avLst/>
                    </a:prstGeom>
                    <a:noFill/>
                    <a:ln>
                      <a:noFill/>
                    </a:ln>
                  </pic:spPr>
                </pic:pic>
              </a:graphicData>
            </a:graphic>
          </wp:inline>
        </w:drawing>
      </w:r>
    </w:p>
    <w:p w:rsidR="00ED4FCA" w:rsidRPr="00ED4FCA" w:rsidRDefault="00ED4FCA" w:rsidP="00ED4FCA">
      <w:pPr>
        <w:shd w:val="clear" w:color="auto" w:fill="FFFFFF"/>
        <w:spacing w:before="100" w:beforeAutospacing="1" w:after="0" w:line="240" w:lineRule="auto"/>
        <w:ind w:left="720"/>
        <w:rPr>
          <w:rFonts w:ascii="Arial" w:eastAsia="Times New Roman" w:hAnsi="Arial" w:cs="Arial"/>
          <w:color w:val="333333"/>
          <w:sz w:val="28"/>
          <w:szCs w:val="28"/>
        </w:rPr>
      </w:pPr>
      <w:r w:rsidRPr="00ED4FCA">
        <w:rPr>
          <w:rFonts w:ascii="Arial" w:eastAsia="Times New Roman" w:hAnsi="Arial" w:cs="Arial"/>
          <w:color w:val="333333"/>
          <w:sz w:val="28"/>
          <w:szCs w:val="28"/>
        </w:rPr>
        <w:t>You will then see the resulting dashboard as follows:</w:t>
      </w:r>
    </w:p>
    <w:p w:rsidR="00ED4FCA" w:rsidRPr="00ED4FCA" w:rsidRDefault="00ED4FCA" w:rsidP="00ED4FCA">
      <w:pPr>
        <w:shd w:val="clear" w:color="auto" w:fill="FFFFFF"/>
        <w:spacing w:line="240" w:lineRule="auto"/>
        <w:ind w:left="720"/>
        <w:rPr>
          <w:rFonts w:ascii="Arial" w:eastAsia="Times New Roman" w:hAnsi="Arial" w:cs="Arial"/>
          <w:color w:val="333333"/>
          <w:sz w:val="28"/>
          <w:szCs w:val="28"/>
        </w:rPr>
      </w:pPr>
      <w:r w:rsidRPr="00ED4FCA">
        <w:rPr>
          <w:rFonts w:ascii="Arial" w:eastAsia="Times New Roman" w:hAnsi="Arial" w:cs="Arial"/>
          <w:noProof/>
          <w:color w:val="333333"/>
          <w:sz w:val="28"/>
          <w:szCs w:val="28"/>
        </w:rPr>
        <w:lastRenderedPageBreak/>
        <w:drawing>
          <wp:inline distT="0" distB="0" distL="0" distR="0">
            <wp:extent cx="9525000" cy="5057775"/>
            <wp:effectExtent l="0" t="0" r="0" b="9525"/>
            <wp:docPr id="2" name="Picture 2" descr="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do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5057775"/>
                    </a:xfrm>
                    <a:prstGeom prst="rect">
                      <a:avLst/>
                    </a:prstGeom>
                    <a:noFill/>
                    <a:ln>
                      <a:noFill/>
                    </a:ln>
                  </pic:spPr>
                </pic:pic>
              </a:graphicData>
            </a:graphic>
          </wp:inline>
        </w:drawing>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 xml:space="preserve">At the top of the page, you will see an option to embed the </w:t>
      </w:r>
      <w:proofErr w:type="spellStart"/>
      <w:r w:rsidRPr="00ED4FCA">
        <w:rPr>
          <w:rFonts w:ascii="Arial" w:eastAsia="Times New Roman" w:hAnsi="Arial" w:cs="Arial"/>
          <w:color w:val="333333"/>
          <w:sz w:val="28"/>
          <w:szCs w:val="28"/>
        </w:rPr>
        <w:t>viz</w:t>
      </w:r>
      <w:proofErr w:type="spellEnd"/>
      <w:r w:rsidRPr="00ED4FCA">
        <w:rPr>
          <w:rFonts w:ascii="Arial" w:eastAsia="Times New Roman" w:hAnsi="Arial" w:cs="Arial"/>
          <w:color w:val="333333"/>
          <w:sz w:val="28"/>
          <w:szCs w:val="28"/>
        </w:rPr>
        <w:t xml:space="preserve"> into your e-mail or website, as in the following screenshot:</w:t>
      </w:r>
    </w:p>
    <w:p w:rsidR="00ED4FCA" w:rsidRPr="00ED4FCA" w:rsidRDefault="00ED4FCA" w:rsidP="00ED4FCA">
      <w:pPr>
        <w:shd w:val="clear" w:color="auto" w:fill="FFFFFF"/>
        <w:spacing w:line="240" w:lineRule="auto"/>
        <w:ind w:left="720"/>
        <w:rPr>
          <w:rFonts w:ascii="Arial" w:eastAsia="Times New Roman" w:hAnsi="Arial" w:cs="Arial"/>
          <w:color w:val="333333"/>
          <w:sz w:val="28"/>
          <w:szCs w:val="28"/>
        </w:rPr>
      </w:pPr>
      <w:r w:rsidRPr="00ED4FCA">
        <w:rPr>
          <w:rFonts w:ascii="Arial" w:eastAsia="Times New Roman" w:hAnsi="Arial" w:cs="Arial"/>
          <w:noProof/>
          <w:color w:val="333333"/>
          <w:sz w:val="28"/>
          <w:szCs w:val="28"/>
        </w:rPr>
        <w:drawing>
          <wp:inline distT="0" distB="0" distL="0" distR="0">
            <wp:extent cx="5791200" cy="1019175"/>
            <wp:effectExtent l="0" t="0" r="0" b="9525"/>
            <wp:docPr id="1" name="Picture 1" descr="How to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do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1019175"/>
                    </a:xfrm>
                    <a:prstGeom prst="rect">
                      <a:avLst/>
                    </a:prstGeom>
                    <a:noFill/>
                    <a:ln>
                      <a:noFill/>
                    </a:ln>
                  </pic:spPr>
                </pic:pic>
              </a:graphicData>
            </a:graphic>
          </wp:inline>
        </w:drawing>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At the bottom of the page is the </w:t>
      </w:r>
      <w:r w:rsidRPr="00ED4FCA">
        <w:rPr>
          <w:rFonts w:ascii="Arial" w:eastAsia="Times New Roman" w:hAnsi="Arial" w:cs="Arial"/>
          <w:b/>
          <w:bCs/>
          <w:color w:val="333333"/>
          <w:sz w:val="28"/>
          <w:szCs w:val="28"/>
        </w:rPr>
        <w:t>Share</w:t>
      </w:r>
      <w:r w:rsidRPr="00ED4FCA">
        <w:rPr>
          <w:rFonts w:ascii="Arial" w:eastAsia="Times New Roman" w:hAnsi="Arial" w:cs="Arial"/>
          <w:color w:val="333333"/>
          <w:sz w:val="28"/>
          <w:szCs w:val="28"/>
        </w:rPr>
        <w:t> option. This allows you to control the size of the view and shows the toolbar to adjust size using the display options in the </w:t>
      </w:r>
      <w:r w:rsidRPr="00ED4FCA">
        <w:rPr>
          <w:rFonts w:ascii="Arial" w:eastAsia="Times New Roman" w:hAnsi="Arial" w:cs="Arial"/>
          <w:b/>
          <w:bCs/>
          <w:color w:val="333333"/>
          <w:sz w:val="28"/>
          <w:szCs w:val="28"/>
        </w:rPr>
        <w:t>Share</w:t>
      </w:r>
      <w:r w:rsidRPr="00ED4FCA">
        <w:rPr>
          <w:rFonts w:ascii="Arial" w:eastAsia="Times New Roman" w:hAnsi="Arial" w:cs="Arial"/>
          <w:color w:val="333333"/>
          <w:sz w:val="28"/>
          <w:szCs w:val="28"/>
        </w:rPr>
        <w:t> window.</w:t>
      </w:r>
    </w:p>
    <w:p w:rsidR="00ED4FCA" w:rsidRPr="00ED4FCA" w:rsidRDefault="00ED4FCA" w:rsidP="00ED4FCA">
      <w:pPr>
        <w:shd w:val="clear" w:color="auto" w:fill="FFFFFF"/>
        <w:spacing w:before="100" w:beforeAutospacing="1" w:after="0" w:line="240" w:lineRule="auto"/>
        <w:ind w:left="720"/>
        <w:rPr>
          <w:rFonts w:ascii="Arial" w:eastAsia="Times New Roman" w:hAnsi="Arial" w:cs="Arial"/>
          <w:color w:val="333333"/>
          <w:sz w:val="28"/>
          <w:szCs w:val="28"/>
        </w:rPr>
      </w:pPr>
      <w:r w:rsidRPr="00ED4FCA">
        <w:rPr>
          <w:rFonts w:ascii="Arial" w:eastAsia="Times New Roman" w:hAnsi="Arial" w:cs="Arial"/>
          <w:color w:val="333333"/>
          <w:sz w:val="28"/>
          <w:szCs w:val="28"/>
        </w:rPr>
        <w:t xml:space="preserve">You can change the width of the entire dashboard view when viewed in the browser. This option shows the current size by default. You can </w:t>
      </w:r>
      <w:r w:rsidRPr="00ED4FCA">
        <w:rPr>
          <w:rFonts w:ascii="Arial" w:eastAsia="Times New Roman" w:hAnsi="Arial" w:cs="Arial"/>
          <w:color w:val="333333"/>
          <w:sz w:val="28"/>
          <w:szCs w:val="28"/>
        </w:rPr>
        <w:lastRenderedPageBreak/>
        <w:t>also change the height of the entire dashboard view when viewed in the browser. This option shows the current size by default.</w:t>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If the </w:t>
      </w:r>
      <w:r w:rsidRPr="00ED4FCA">
        <w:rPr>
          <w:rFonts w:ascii="Arial" w:eastAsia="Times New Roman" w:hAnsi="Arial" w:cs="Arial"/>
          <w:b/>
          <w:bCs/>
          <w:color w:val="333333"/>
          <w:sz w:val="28"/>
          <w:szCs w:val="28"/>
        </w:rPr>
        <w:t>Show Toolbar</w:t>
      </w:r>
      <w:r w:rsidRPr="00ED4FCA">
        <w:rPr>
          <w:rFonts w:ascii="Arial" w:eastAsia="Times New Roman" w:hAnsi="Arial" w:cs="Arial"/>
          <w:color w:val="333333"/>
          <w:sz w:val="28"/>
          <w:szCs w:val="28"/>
        </w:rPr>
        <w:t> option is selected, the toolbar will appear along the bottom of the view.</w:t>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Optionally, use the </w:t>
      </w:r>
      <w:r w:rsidRPr="00ED4FCA">
        <w:rPr>
          <w:rFonts w:ascii="Arial" w:eastAsia="Times New Roman" w:hAnsi="Arial" w:cs="Arial"/>
          <w:b/>
          <w:bCs/>
          <w:color w:val="333333"/>
          <w:sz w:val="28"/>
          <w:szCs w:val="28"/>
        </w:rPr>
        <w:t>URL for RSS links</w:t>
      </w:r>
      <w:r w:rsidRPr="00ED4FCA">
        <w:rPr>
          <w:rFonts w:ascii="Arial" w:eastAsia="Times New Roman" w:hAnsi="Arial" w:cs="Arial"/>
          <w:color w:val="333333"/>
          <w:sz w:val="28"/>
          <w:szCs w:val="28"/>
        </w:rPr>
        <w:t> option to add a URL that will be used as the link for static images in RSS feeds. For example, use this option to specify a destination page for the RSS entry rather than the main page of your blog or website. If you like, you can use this option to add tracking code to monitor traffic coming from your RSS feed.</w:t>
      </w:r>
    </w:p>
    <w:p w:rsidR="00ED4FCA" w:rsidRPr="00ED4FCA" w:rsidRDefault="00ED4FCA" w:rsidP="00ED4FCA">
      <w:pPr>
        <w:numPr>
          <w:ilvl w:val="0"/>
          <w:numId w:val="1"/>
        </w:numPr>
        <w:shd w:val="clear" w:color="auto" w:fill="FFFFFF"/>
        <w:spacing w:after="0"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Now you can share your visualization with the world!</w:t>
      </w:r>
    </w:p>
    <w:p w:rsidR="00ED4FCA" w:rsidRPr="00ED4FCA" w:rsidRDefault="00ED4FCA" w:rsidP="00ED4FCA">
      <w:pPr>
        <w:spacing w:after="158" w:line="240" w:lineRule="auto"/>
        <w:outlineLvl w:val="1"/>
        <w:rPr>
          <w:rFonts w:ascii="Arial" w:eastAsia="Times New Roman" w:hAnsi="Arial" w:cs="Arial"/>
          <w:b/>
          <w:bCs/>
          <w:color w:val="008000"/>
          <w:sz w:val="45"/>
          <w:szCs w:val="45"/>
        </w:rPr>
      </w:pPr>
      <w:r w:rsidRPr="00ED4FCA">
        <w:rPr>
          <w:rFonts w:ascii="Arial" w:eastAsia="Times New Roman" w:hAnsi="Arial" w:cs="Arial"/>
          <w:b/>
          <w:bCs/>
          <w:color w:val="008000"/>
          <w:sz w:val="45"/>
          <w:szCs w:val="45"/>
        </w:rPr>
        <w:t>How it works…</w:t>
      </w:r>
    </w:p>
    <w:p w:rsidR="00ED4FCA" w:rsidRPr="00ED4FCA" w:rsidRDefault="00ED4FCA" w:rsidP="00ED4FCA">
      <w:pPr>
        <w:shd w:val="clear" w:color="auto" w:fill="FFFFFF"/>
        <w:spacing w:before="100" w:beforeAutospacing="1" w:after="100" w:afterAutospacing="1"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Tableau Public allows you to share your data visualizations with the world, but why would you want to share them?</w:t>
      </w:r>
    </w:p>
    <w:p w:rsidR="00ED4FCA" w:rsidRPr="00ED4FCA" w:rsidRDefault="00ED4FCA" w:rsidP="00ED4FCA">
      <w:pPr>
        <w:shd w:val="clear" w:color="auto" w:fill="FFFFFF"/>
        <w:spacing w:before="100" w:beforeAutospacing="1" w:after="100" w:afterAutospacing="1"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In the words of The Guardian, "Data Journalism is the new punk." The central idea is that you can be a data citizen and use data to influence the world around you. You can question authority in an intellectual way, using data as a foundation.</w:t>
      </w:r>
    </w:p>
    <w:p w:rsidR="00ED4FCA" w:rsidRPr="00ED4FCA" w:rsidRDefault="00ED4FCA" w:rsidP="00ED4FCA">
      <w:pPr>
        <w:shd w:val="clear" w:color="auto" w:fill="FFFFFF"/>
        <w:spacing w:before="100" w:beforeAutospacing="1" w:after="100" w:afterAutospacing="1" w:line="240" w:lineRule="auto"/>
        <w:rPr>
          <w:rFonts w:ascii="Arial" w:eastAsia="Times New Roman" w:hAnsi="Arial" w:cs="Arial"/>
          <w:color w:val="333333"/>
          <w:sz w:val="28"/>
          <w:szCs w:val="28"/>
        </w:rPr>
      </w:pPr>
      <w:r w:rsidRPr="00ED4FCA">
        <w:rPr>
          <w:rFonts w:ascii="Arial" w:eastAsia="Times New Roman" w:hAnsi="Arial" w:cs="Arial"/>
          <w:color w:val="333333"/>
          <w:sz w:val="28"/>
          <w:szCs w:val="28"/>
        </w:rPr>
        <w:t>However, data needs to be told in order to be understood, and data visualization is a way in which data citizens can spread the message. Tableau facilitates data citizens by offering Tableau Public, a free facility to spread the love of data. What's not to like?</w:t>
      </w:r>
    </w:p>
    <w:p w:rsidR="00B74363" w:rsidRDefault="00B74363">
      <w:bookmarkStart w:id="0" w:name="_GoBack"/>
      <w:bookmarkEnd w:id="0"/>
    </w:p>
    <w:sectPr w:rsidR="00B7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02CB"/>
    <w:multiLevelType w:val="multilevel"/>
    <w:tmpl w:val="C69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CA"/>
    <w:rsid w:val="00B74363"/>
    <w:rsid w:val="00ED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D8EDB-0C57-4B58-AE3E-48D08BE2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F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4F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4FCA"/>
    <w:rPr>
      <w:rFonts w:ascii="Courier New" w:eastAsia="Times New Roman" w:hAnsi="Courier New" w:cs="Courier New"/>
      <w:sz w:val="20"/>
      <w:szCs w:val="20"/>
    </w:rPr>
  </w:style>
  <w:style w:type="character" w:styleId="Emphasis">
    <w:name w:val="Emphasis"/>
    <w:basedOn w:val="DefaultParagraphFont"/>
    <w:uiPriority w:val="20"/>
    <w:qFormat/>
    <w:rsid w:val="00ED4FCA"/>
    <w:rPr>
      <w:i/>
      <w:iCs/>
    </w:rPr>
  </w:style>
  <w:style w:type="character" w:styleId="Strong">
    <w:name w:val="Strong"/>
    <w:basedOn w:val="DefaultParagraphFont"/>
    <w:uiPriority w:val="22"/>
    <w:qFormat/>
    <w:rsid w:val="00ED4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323233">
      <w:bodyDiv w:val="1"/>
      <w:marLeft w:val="0"/>
      <w:marRight w:val="0"/>
      <w:marTop w:val="0"/>
      <w:marBottom w:val="0"/>
      <w:divBdr>
        <w:top w:val="none" w:sz="0" w:space="0" w:color="auto"/>
        <w:left w:val="none" w:sz="0" w:space="0" w:color="auto"/>
        <w:bottom w:val="none" w:sz="0" w:space="0" w:color="auto"/>
        <w:right w:val="none" w:sz="0" w:space="0" w:color="auto"/>
      </w:divBdr>
      <w:divsChild>
        <w:div w:id="1847280016">
          <w:marLeft w:val="0"/>
          <w:marRight w:val="0"/>
          <w:marTop w:val="240"/>
          <w:marBottom w:val="84"/>
          <w:divBdr>
            <w:top w:val="none" w:sz="0" w:space="0" w:color="auto"/>
            <w:left w:val="none" w:sz="0" w:space="0" w:color="auto"/>
            <w:bottom w:val="none" w:sz="0" w:space="0" w:color="auto"/>
            <w:right w:val="none" w:sz="0" w:space="0" w:color="auto"/>
          </w:divBdr>
        </w:div>
        <w:div w:id="989094379">
          <w:marLeft w:val="0"/>
          <w:marRight w:val="0"/>
          <w:marTop w:val="240"/>
          <w:marBottom w:val="84"/>
          <w:divBdr>
            <w:top w:val="none" w:sz="0" w:space="0" w:color="auto"/>
            <w:left w:val="none" w:sz="0" w:space="0" w:color="auto"/>
            <w:bottom w:val="none" w:sz="0" w:space="0" w:color="auto"/>
            <w:right w:val="none" w:sz="0" w:space="0" w:color="auto"/>
          </w:divBdr>
        </w:div>
        <w:div w:id="1978415690">
          <w:marLeft w:val="0"/>
          <w:marRight w:val="0"/>
          <w:marTop w:val="240"/>
          <w:marBottom w:val="240"/>
          <w:divBdr>
            <w:top w:val="none" w:sz="0" w:space="0" w:color="auto"/>
            <w:left w:val="none" w:sz="0" w:space="0" w:color="auto"/>
            <w:bottom w:val="none" w:sz="0" w:space="0" w:color="auto"/>
            <w:right w:val="none" w:sz="0" w:space="0" w:color="auto"/>
          </w:divBdr>
        </w:div>
        <w:div w:id="1099984209">
          <w:marLeft w:val="0"/>
          <w:marRight w:val="0"/>
          <w:marTop w:val="240"/>
          <w:marBottom w:val="240"/>
          <w:divBdr>
            <w:top w:val="none" w:sz="0" w:space="0" w:color="auto"/>
            <w:left w:val="none" w:sz="0" w:space="0" w:color="auto"/>
            <w:bottom w:val="none" w:sz="0" w:space="0" w:color="auto"/>
            <w:right w:val="none" w:sz="0" w:space="0" w:color="auto"/>
          </w:divBdr>
        </w:div>
        <w:div w:id="1988434675">
          <w:marLeft w:val="0"/>
          <w:marRight w:val="0"/>
          <w:marTop w:val="240"/>
          <w:marBottom w:val="240"/>
          <w:divBdr>
            <w:top w:val="none" w:sz="0" w:space="0" w:color="auto"/>
            <w:left w:val="none" w:sz="0" w:space="0" w:color="auto"/>
            <w:bottom w:val="none" w:sz="0" w:space="0" w:color="auto"/>
            <w:right w:val="none" w:sz="0" w:space="0" w:color="auto"/>
          </w:divBdr>
        </w:div>
        <w:div w:id="1717310311">
          <w:marLeft w:val="0"/>
          <w:marRight w:val="0"/>
          <w:marTop w:val="240"/>
          <w:marBottom w:val="240"/>
          <w:divBdr>
            <w:top w:val="none" w:sz="0" w:space="0" w:color="auto"/>
            <w:left w:val="none" w:sz="0" w:space="0" w:color="auto"/>
            <w:bottom w:val="none" w:sz="0" w:space="0" w:color="auto"/>
            <w:right w:val="none" w:sz="0" w:space="0" w:color="auto"/>
          </w:divBdr>
        </w:div>
        <w:div w:id="1649437893">
          <w:marLeft w:val="0"/>
          <w:marRight w:val="0"/>
          <w:marTop w:val="240"/>
          <w:marBottom w:val="240"/>
          <w:divBdr>
            <w:top w:val="none" w:sz="0" w:space="0" w:color="auto"/>
            <w:left w:val="none" w:sz="0" w:space="0" w:color="auto"/>
            <w:bottom w:val="none" w:sz="0" w:space="0" w:color="auto"/>
            <w:right w:val="none" w:sz="0" w:space="0" w:color="auto"/>
          </w:divBdr>
        </w:div>
        <w:div w:id="1769814358">
          <w:marLeft w:val="0"/>
          <w:marRight w:val="0"/>
          <w:marTop w:val="240"/>
          <w:marBottom w:val="240"/>
          <w:divBdr>
            <w:top w:val="none" w:sz="0" w:space="0" w:color="auto"/>
            <w:left w:val="none" w:sz="0" w:space="0" w:color="auto"/>
            <w:bottom w:val="none" w:sz="0" w:space="0" w:color="auto"/>
            <w:right w:val="none" w:sz="0" w:space="0" w:color="auto"/>
          </w:divBdr>
        </w:div>
        <w:div w:id="812137655">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2018-08-31T15:23:00Z</dcterms:created>
  <dcterms:modified xsi:type="dcterms:W3CDTF">2018-08-31T15:24:00Z</dcterms:modified>
</cp:coreProperties>
</file>