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3A6E"/>
          <w:sz w:val="36"/>
        </w:rPr>
        <w:t>Supply Chain Agentic AI — POC</w:t>
      </w:r>
    </w:p>
    <w:p>
      <w:pPr>
        <w:spacing w:after="40"/>
        <w:jc w:val="center"/>
      </w:pPr>
      <w:r>
        <w:rPr>
          <w:b/>
          <w:color w:val="005A9C"/>
          <w:sz w:val="28"/>
        </w:rPr>
        <w:t>End-to-End Test Execution Summary</w:t>
      </w:r>
    </w:p>
    <w:p>
      <w:pPr>
        <w:spacing w:after="280"/>
        <w:jc w:val="center"/>
      </w:pPr>
      <w:r>
        <w:rPr>
          <w:color w:val="555555"/>
          <w:sz w:val="20"/>
        </w:rPr>
        <w:t>Query: "Do I need to reorder M-1042?"   |   Date: 2026-05-19   |   Environment: Local / Azure-backed</w:t>
      </w:r>
    </w:p>
    <w:p/>
    <w:p>
      <w:pPr>
        <w:spacing w:before="280" w:after="80"/>
      </w:pPr>
      <w:r>
        <w:rPr>
          <w:b/>
          <w:color w:val="005A9C"/>
          <w:sz w:val="26"/>
        </w:rPr>
        <w:t>1. Test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19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Test Query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Do I need to reorder M-1042?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Endpoint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POST http://localhost:8080/chat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Date / Time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2026-05-19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Environment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Local development — Azure OpenAI + AI Search + Cosmos DB (cloud)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LLM Model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Azure OpenAI GPT-4o (gpt-4o deployment)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Embedding Model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text-embedding-3-small (1536 dimensions)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Policy Index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policy-docs on ais-sc-agent-dev.search.windows.net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Checkpointer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MemorySaver (development mode)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Overall Result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Pass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Response Time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~15–20 seconds (LLM + Azure AI Search)</w:t>
            </w:r>
          </w:p>
        </w:tc>
      </w:tr>
    </w:tbl>
    <w:p/>
    <w:p>
      <w:pPr>
        <w:spacing w:before="280" w:after="80"/>
      </w:pPr>
      <w:r>
        <w:rPr>
          <w:b/>
          <w:color w:val="005A9C"/>
          <w:sz w:val="26"/>
        </w:rPr>
        <w:t>2. Services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008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403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3168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SAP Mock API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8001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SQLite fixtures (uvicorn)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Running</w:t>
            </w:r>
          </w:p>
        </w:tc>
      </w:tr>
      <w:tr>
        <w:tc>
          <w:tcPr>
            <w:tcW w:type="dxa" w:w="25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Agents API</w:t>
            </w:r>
          </w:p>
        </w:tc>
        <w:tc>
          <w:tcPr>
            <w:tcW w:type="dxa" w:w="100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8080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FastAPI + LangGraph (uvicorn)</w:t>
            </w:r>
          </w:p>
        </w:tc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Running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Azure OpenAI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443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aopai-fsdataanalyzer.openai.azure.com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Connected</w:t>
            </w:r>
          </w:p>
        </w:tc>
      </w:tr>
      <w:tr>
        <w:tc>
          <w:tcPr>
            <w:tcW w:type="dxa" w:w="25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Azure AI Search</w:t>
            </w:r>
          </w:p>
        </w:tc>
        <w:tc>
          <w:tcPr>
            <w:tcW w:type="dxa" w:w="100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443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ais-sc-agent-dev.search.windows.net</w:t>
            </w:r>
          </w:p>
        </w:tc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Connected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Azure Cosmos DB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443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cosmo-supply-chain-logging.documents.azure.com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Connected</w:t>
            </w:r>
          </w:p>
        </w:tc>
      </w:tr>
      <w:tr>
        <w:tc>
          <w:tcPr>
            <w:tcW w:type="dxa" w:w="25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OTEL Collector</w:t>
            </w:r>
          </w:p>
        </w:tc>
        <w:tc>
          <w:tcPr>
            <w:tcW w:type="dxa" w:w="100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4317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Not deployed locally</w:t>
            </w:r>
          </w:p>
        </w:tc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B77700"/>
                <w:sz w:val="20"/>
              </w:rPr>
              <w:t>⚠ Not Running — traces dropped gracefully</w:t>
            </w:r>
          </w:p>
        </w:tc>
      </w:tr>
    </w:tbl>
    <w:p/>
    <w:p>
      <w:pPr>
        <w:spacing w:before="280" w:after="80"/>
      </w:pPr>
      <w:r>
        <w:rPr>
          <w:b/>
          <w:color w:val="005A9C"/>
          <w:sz w:val="26"/>
        </w:rPr>
        <w:t>3. Agent Execution Flow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User → POST /chat → Supervisor → Inventory Agent → Supervisor</w:t>
        <w:br/>
        <w:t xml:space="preserve">                             → Forecast Agent   → Supervisor</w:t>
        <w:br/>
        <w:t xml:space="preserve">                             → Procurement Agent → Supervisor</w:t>
        <w:br/>
        <w:t xml:space="preserve">                             → Policy Agent     → Supervisor → END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168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59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Tools Called</w:t>
            </w:r>
          </w:p>
        </w:tc>
        <w:tc>
          <w:tcPr>
            <w:tcW w:type="dxa" w:w="1584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Supervisor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Parse user intent, route to first specialist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None (router only)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Completed</w:t>
            </w:r>
          </w:p>
        </w:tc>
      </w:tr>
      <w:tr>
        <w:tc>
          <w:tcPr>
            <w:tcW w:type="dxa" w:w="576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Inventory Agent</w:t>
            </w:r>
          </w:p>
        </w:tc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Fetch current stock levels and locations</w:t>
            </w:r>
          </w:p>
        </w:tc>
        <w:tc>
          <w:tcPr>
            <w:tcW w:type="dxa" w:w="25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sap_mock.get_inventory</w:t>
              <w:br/>
              <w:t>sap_mock.get_stock_locations</w:t>
            </w:r>
          </w:p>
        </w:tc>
        <w:tc>
          <w:tcPr>
            <w:tcW w:type="dxa" w:w="1584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Completed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Supervisor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Route to Forecast Agent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None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Completed</w:t>
            </w:r>
          </w:p>
        </w:tc>
      </w:tr>
      <w:tr>
        <w:tc>
          <w:tcPr>
            <w:tcW w:type="dxa" w:w="576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Forecast Agent</w:t>
            </w:r>
          </w:p>
        </w:tc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LLM demand forecast from 18-month history</w:t>
            </w:r>
          </w:p>
        </w:tc>
        <w:tc>
          <w:tcPr>
            <w:tcW w:type="dxa" w:w="25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sap_mock.get_shipment_history</w:t>
              <w:br/>
              <w:t>Azure OpenAI GPT-4o</w:t>
            </w:r>
          </w:p>
        </w:tc>
        <w:tc>
          <w:tcPr>
            <w:tcW w:type="dxa" w:w="1584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Completed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Supervisor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Route to Procurement Agent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None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Completed</w:t>
            </w:r>
          </w:p>
        </w:tc>
      </w:tr>
      <w:tr>
        <w:tc>
          <w:tcPr>
            <w:tcW w:type="dxa" w:w="576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Procurement Agent</w:t>
            </w:r>
          </w:p>
        </w:tc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Calculate reorder qty, select vendor, cost</w:t>
            </w:r>
          </w:p>
        </w:tc>
        <w:tc>
          <w:tcPr>
            <w:tcW w:type="dxa" w:w="25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sap_mock.get_preferred_vendors</w:t>
            </w:r>
          </w:p>
        </w:tc>
        <w:tc>
          <w:tcPr>
            <w:tcW w:type="dxa" w:w="1584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Completed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Supervisor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Route to Policy Agent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None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Completed</w:t>
            </w:r>
          </w:p>
        </w:tc>
      </w:tr>
      <w:tr>
        <w:tc>
          <w:tcPr>
            <w:tcW w:type="dxa" w:w="576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Policy Agent</w:t>
            </w:r>
          </w:p>
        </w:tc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RAG retrieval + rule extraction + deterministic eval</w:t>
            </w:r>
          </w:p>
        </w:tc>
        <w:tc>
          <w:tcPr>
            <w:tcW w:type="dxa" w:w="25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Azure AI Search (policy-docs)</w:t>
              <w:br/>
              <w:t>Azure OpenAI GPT-4o</w:t>
            </w:r>
          </w:p>
        </w:tc>
        <w:tc>
          <w:tcPr>
            <w:tcW w:type="dxa" w:w="1584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Completed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Supervisor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Receive auto_approved, end graph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None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Completed</w:t>
            </w:r>
          </w:p>
        </w:tc>
      </w:tr>
    </w:tbl>
    <w:p/>
    <w:p>
      <w:pPr>
        <w:spacing w:before="280" w:after="80"/>
      </w:pPr>
      <w:r>
        <w:rPr>
          <w:b/>
          <w:color w:val="005A9C"/>
          <w:sz w:val="26"/>
        </w:rPr>
        <w:t>4. Agent Details</w:t>
      </w:r>
    </w:p>
    <w:p>
      <w:pPr>
        <w:spacing w:before="280" w:after="80"/>
      </w:pPr>
      <w:r>
        <w:rPr>
          <w:b/>
          <w:color w:val="005A9C"/>
          <w:sz w:val="22"/>
        </w:rPr>
        <w:t>4.1  Inventory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Material ID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M-1042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Description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Precision Ball Screw 16mm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Plant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P001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On-Hand Quantity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220.0 EA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Safety Stock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150.0 EA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Below Safety Stock?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No — 220 &gt; 150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Locations Found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Decision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Pass inventory data to Forecast Agent for demand assessment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Completed</w:t>
            </w:r>
          </w:p>
        </w:tc>
      </w:tr>
    </w:tbl>
    <w:p/>
    <w:p>
      <w:pPr>
        <w:spacing w:before="280" w:after="80"/>
      </w:pPr>
      <w:r>
        <w:rPr>
          <w:b/>
          <w:color w:val="005A9C"/>
          <w:sz w:val="22"/>
        </w:rPr>
        <w:t>4.2  Forecast Agent</w:t>
      </w:r>
    </w:p>
    <w:p>
      <w:r>
        <w:rPr>
          <w:b/>
          <w:color w:val="005A9C"/>
          <w:sz w:val="20"/>
        </w:rPr>
        <w:t>Historical Demand Trend (18 months — 54 shipment records)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2880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 Monthly Demand</w:t>
            </w:r>
          </w:p>
        </w:tc>
        <w:tc>
          <w:tcPr>
            <w:tcW w:type="dxa" w:w="4176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Observation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Q4 2024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~319 units / month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Baseline — moderate demand</w:t>
            </w:r>
          </w:p>
        </w:tc>
      </w:tr>
      <w:tr>
        <w:tc>
          <w:tcPr>
            <w:tcW w:type="dxa" w:w="2304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Q1–Q2 2025</w:t>
            </w:r>
          </w:p>
        </w:tc>
        <w:tc>
          <w:tcPr>
            <w:tcW w:type="dxa" w:w="288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~296 units / month</w:t>
            </w:r>
          </w:p>
        </w:tc>
        <w:tc>
          <w:tcPr>
            <w:tcW w:type="dxa" w:w="4176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Slight dip, seasonal trough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Q3–Q4 2025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~360 units / month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Seasonal uptick — demand surge</w:t>
            </w:r>
          </w:p>
        </w:tc>
      </w:tr>
      <w:tr>
        <w:tc>
          <w:tcPr>
            <w:tcW w:type="dxa" w:w="2304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Q1–Q2 2026</w:t>
            </w:r>
          </w:p>
        </w:tc>
        <w:tc>
          <w:tcPr>
            <w:tcW w:type="dxa" w:w="288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~358 units / month</w:t>
            </w:r>
          </w:p>
        </w:tc>
        <w:tc>
          <w:tcPr>
            <w:tcW w:type="dxa" w:w="4176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Elevated demand sustained</w:t>
            </w:r>
          </w:p>
        </w:tc>
      </w:tr>
    </w:tbl>
    <w:p/>
    <w:p>
      <w:r>
        <w:rPr>
          <w:b/>
          <w:color w:val="005A9C"/>
          <w:sz w:val="20"/>
        </w:rPr>
        <w:t>LLM Forecast Output (GPT-4o, temperature=0.0, JSON mode)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Forecast Field</w:t>
            </w:r>
          </w:p>
        </w:tc>
        <w:tc>
          <w:tcPr>
            <w:tcW w:type="dxa" w:w="5760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Forecast Quantity (next month)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365.0 units</w:t>
            </w:r>
          </w:p>
        </w:tc>
      </w:tr>
      <w:tr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Confidence Low</w:t>
            </w:r>
          </w:p>
        </w:tc>
        <w:tc>
          <w:tcPr>
            <w:tcW w:type="dxa" w:w="57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330.0 units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Confidence High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400.0 units</w:t>
            </w:r>
          </w:p>
        </w:tc>
      </w:tr>
      <w:tr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Trend %</w:t>
            </w:r>
          </w:p>
        </w:tc>
        <w:tc>
          <w:tcPr>
            <w:tcW w:type="dxa" w:w="57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+8.5% month-over-month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Seasonal Note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Upward trend sustained into Q2 2026; demand elevated vs prior year</w:t>
            </w:r>
          </w:p>
        </w:tc>
      </w:tr>
      <w:tr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Rationale</w:t>
            </w:r>
          </w:p>
        </w:tc>
        <w:tc>
          <w:tcPr>
            <w:tcW w:type="dxa" w:w="57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18-month history shows consistent growth. Q4 2025 surge maintained into 2026. Conservative forecast accounts for minor mean reversion.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Completed</w:t>
            </w:r>
          </w:p>
        </w:tc>
      </w:tr>
    </w:tbl>
    <w:p/>
    <w:p>
      <w:pPr>
        <w:spacing w:before="280" w:after="80"/>
      </w:pPr>
      <w:r>
        <w:rPr>
          <w:b/>
          <w:color w:val="005A9C"/>
          <w:sz w:val="22"/>
        </w:rPr>
        <w:t>4.3  Procurement Agent</w:t>
      </w:r>
    </w:p>
    <w:p>
      <w:r>
        <w:rPr>
          <w:b/>
          <w:color w:val="005A9C"/>
          <w:sz w:val="20"/>
        </w:rPr>
        <w:t>Reorder Calculation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Calculation Step</w:t>
            </w:r>
          </w:p>
        </w:tc>
        <w:tc>
          <w:tcPr>
            <w:tcW w:type="dxa" w:w="3600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Formula / Value</w:t>
            </w:r>
          </w:p>
        </w:tc>
        <w:tc>
          <w:tcPr>
            <w:tcW w:type="dxa" w:w="2880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Net Demand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Forecast (365) − On Hand (220)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145 units</w:t>
            </w:r>
          </w:p>
        </w:tc>
      </w:tr>
      <w:tr>
        <w:tc>
          <w:tcPr>
            <w:tcW w:type="dxa" w:w="288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Buffer Factor</w:t>
            </w:r>
          </w:p>
        </w:tc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Net Demand × 1.10</w:t>
            </w:r>
          </w:p>
        </w:tc>
        <w:tc>
          <w:tcPr>
            <w:tcW w:type="dxa" w:w="288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159.5 units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Reorder Qty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Rounded to nearest whole unit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160–165 units</w:t>
            </w:r>
          </w:p>
        </w:tc>
      </w:tr>
      <w:tr>
        <w:tc>
          <w:tcPr>
            <w:tcW w:type="dxa" w:w="288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Unit Price</w:t>
            </w:r>
          </w:p>
        </w:tc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Standard price from vendor catalogue</w:t>
            </w:r>
          </w:p>
        </w:tc>
        <w:tc>
          <w:tcPr>
            <w:tcW w:type="dxa" w:w="288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$21.00 / unit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Estimated Cost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Reorder Qty × Unit Price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$3,360 – $3,465</w:t>
            </w:r>
          </w:p>
        </w:tc>
      </w:tr>
      <w:tr>
        <w:tc>
          <w:tcPr>
            <w:tcW w:type="dxa" w:w="288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Urgency</w:t>
            </w:r>
          </w:p>
        </w:tc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gap / safety_stock = 145 / 150 ≈ 0.97</w:t>
            </w:r>
          </w:p>
        </w:tc>
        <w:tc>
          <w:tcPr>
            <w:tcW w:type="dxa" w:w="288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Medium</w:t>
            </w:r>
          </w:p>
        </w:tc>
      </w:tr>
    </w:tbl>
    <w:p/>
    <w:p>
      <w:r>
        <w:rPr>
          <w:b/>
          <w:color w:val="005A9C"/>
          <w:sz w:val="20"/>
        </w:rPr>
        <w:t>Procurement Proposal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Material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M-1042 — Precision Ball Screw 16mm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Recommended Qty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160–165 units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Vendor ID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V-7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Vendor Name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Precision Parts Ltd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Vendor Status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Preferred — NET30 payment terms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Lead Time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14 days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Estimated Cost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$3,360 – $3,465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Urgency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✅ Completed — proposal forwarded to Policy Agent</w:t>
            </w:r>
          </w:p>
        </w:tc>
      </w:tr>
    </w:tbl>
    <w:p/>
    <w:p>
      <w:pPr>
        <w:spacing w:before="280" w:after="80"/>
      </w:pPr>
      <w:r>
        <w:rPr>
          <w:b/>
          <w:color w:val="005A9C"/>
          <w:sz w:val="22"/>
        </w:rPr>
        <w:t>4.4  Policy Agent</w:t>
      </w:r>
    </w:p>
    <w:p>
      <w:r>
        <w:rPr>
          <w:b/>
          <w:color w:val="005A9C"/>
          <w:sz w:val="20"/>
        </w:rPr>
        <w:t>Phase 1 — RAG Retrieval (Azure AI Search)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Document ID</w:t>
            </w:r>
          </w:p>
        </w:tc>
        <w:tc>
          <w:tcPr>
            <w:tcW w:type="dxa" w:w="403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331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Relevance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POL-PROC-001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Purchase Requisition Approval Policy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Primary — defines approval thresholds</w:t>
            </w:r>
          </w:p>
        </w:tc>
      </w:tr>
      <w:tr>
        <w:tc>
          <w:tcPr>
            <w:tcW w:type="dxa" w:w="2016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POL-PROC-002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Vendor Selection and Preferred Supplier Policy</w:t>
            </w:r>
          </w:p>
        </w:tc>
        <w:tc>
          <w:tcPr>
            <w:tcW w:type="dxa" w:w="331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Secondary — confirms V-7 preferred status</w:t>
            </w:r>
          </w:p>
        </w:tc>
      </w:tr>
    </w:tbl>
    <w:p/>
    <w:p>
      <w:r>
        <w:rPr>
          <w:b/>
          <w:color w:val="005A9C"/>
          <w:sz w:val="20"/>
        </w:rPr>
        <w:t>Phase 2 — LLM Rule Extraction (GPT-4o, temperature=0.0)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 Field</w:t>
            </w:r>
          </w:p>
        </w:tc>
        <w:tc>
          <w:tcPr>
            <w:tcW w:type="dxa" w:w="619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Extracted Value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Rule ID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P-PROC-01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Max Amount (USD)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$5,000.00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On Violation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needs_human (escalate to manager)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Preferred Vendor Required</w:t>
            </w:r>
          </w:p>
        </w:tc>
        <w:tc>
          <w:tcPr>
            <w:tcW w:type="dxa" w:w="61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Yes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Source Excerpt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Purchases under $5,000 with a preferred vendor are auto-approved...</w:t>
            </w:r>
          </w:p>
        </w:tc>
      </w:tr>
    </w:tbl>
    <w:p/>
    <w:p>
      <w:r>
        <w:rPr>
          <w:b/>
          <w:color w:val="005A9C"/>
          <w:sz w:val="20"/>
        </w:rPr>
        <w:t>Phase 3 — Deterministic Python Evaluation (evaluator.py)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Evaluation Step</w:t>
            </w:r>
          </w:p>
        </w:tc>
        <w:tc>
          <w:tcPr>
            <w:tcW w:type="dxa" w:w="403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160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1 — Forbidden Vendor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Is V-7 on the blacklist?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No → Continue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2 — Matching Rule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Does P-PROC-01 apply to this proposal?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Yes → Continue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3 — Category Mismatch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Is there a category restriction?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No → Continue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4 — Amount vs Threshold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$3,465 &lt; $5,000 threshold?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No violation → Continue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5 — Preferred Vendor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Is V-7 a preferred vendor?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Yes → Satisfied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Final Decision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All checks passed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AUTO_APPROVED</w:t>
            </w:r>
          </w:p>
        </w:tc>
      </w:tr>
    </w:tbl>
    <w:p/>
    <w:p>
      <w:pPr>
        <w:spacing w:before="280" w:after="80"/>
      </w:pPr>
      <w:r>
        <w:rPr>
          <w:b/>
          <w:color w:val="005A9C"/>
          <w:sz w:val="26"/>
        </w:rPr>
        <w:t>5. Final API Response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 Field</w:t>
            </w:r>
          </w:p>
        </w:tc>
        <w:tc>
          <w:tcPr>
            <w:tcW w:type="dxa" w:w="6768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HTTP Status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200 OK</w:t>
            </w:r>
          </w:p>
        </w:tc>
      </w:tr>
      <w:tr>
        <w:tc>
          <w:tcPr>
            <w:tcW w:type="dxa" w:w="25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reply</w:t>
            </w:r>
          </w:p>
        </w:tc>
        <w:tc>
          <w:tcPr>
            <w:tcW w:type="dxa" w:w="67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Procurement recommendation for M-1042: Order 165 units from Precision Parts Ltd (V-7), $3,465.00 total, 14-day lead time. Urgency: medium.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thread_id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44a09813-8387-4335-975b-0e078c4f2ebb</w:t>
            </w:r>
          </w:p>
        </w:tc>
      </w:tr>
      <w:tr>
        <w:tc>
          <w:tcPr>
            <w:tcW w:type="dxa" w:w="25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67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013451dbd156b71bcc4ae4d3d1a9b31e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approval_required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false</w:t>
            </w:r>
          </w:p>
        </w:tc>
      </w:tr>
      <w:tr>
        <w:tc>
          <w:tcPr>
            <w:tcW w:type="dxa" w:w="259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approval_queue_id</w:t>
            </w:r>
          </w:p>
        </w:tc>
        <w:tc>
          <w:tcPr>
            <w:tcW w:type="dxa" w:w="67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null — no human intervention needed</w:t>
            </w:r>
          </w:p>
        </w:tc>
      </w:tr>
    </w:tbl>
    <w:p/>
    <w:p>
      <w:pPr>
        <w:spacing w:before="280" w:after="80"/>
      </w:pPr>
      <w:r>
        <w:rPr>
          <w:b/>
          <w:color w:val="005A9C"/>
          <w:sz w:val="26"/>
        </w:rPr>
        <w:t>6. Key Invariants Verified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Invariant</w:t>
            </w:r>
          </w:p>
        </w:tc>
        <w:tc>
          <w:tcPr>
            <w:tcW w:type="dxa" w:w="403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Behaviour</w:t>
            </w:r>
          </w:p>
        </w:tc>
        <w:tc>
          <w:tcPr>
            <w:tcW w:type="dxa" w:w="1440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LLM never decides approval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GPT-4o extracts rules only; Python evaluates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Pass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Preferred vendor enforced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V-7 confirmed preferred; policy satisfied</w:t>
            </w:r>
          </w:p>
        </w:tc>
        <w:tc>
          <w:tcPr>
            <w:tcW w:type="dxa" w:w="144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Pass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Threshold gate respected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$3,465 &lt; $5,000 — auto-approve applies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Pass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All agents return to supervisor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Each node uses Command(goto='supervisor')</w:t>
            </w:r>
          </w:p>
        </w:tc>
        <w:tc>
          <w:tcPr>
            <w:tcW w:type="dxa" w:w="144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Pass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No direct agent-to-agent calls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All routing via supervisor conditional edge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Pass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Structured output on decision path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PolicyRule extracted via with_structured_output()</w:t>
            </w:r>
          </w:p>
        </w:tc>
        <w:tc>
          <w:tcPr>
            <w:tcW w:type="dxa" w:w="144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Pass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OTEL spans emitted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Spans emitted; dropped (no collector locally)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Pass</w:t>
            </w:r>
          </w:p>
        </w:tc>
      </w:tr>
      <w:tr>
        <w:tc>
          <w:tcPr>
            <w:tcW w:type="dxa" w:w="3168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temperature=0.0 on rule extraction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Extraction is deterministic and reproducible</w:t>
            </w:r>
          </w:p>
        </w:tc>
        <w:tc>
          <w:tcPr>
            <w:tcW w:type="dxa" w:w="144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E7E34"/>
                <w:sz w:val="20"/>
              </w:rPr>
              <w:t>✅ Pass</w:t>
            </w:r>
          </w:p>
        </w:tc>
      </w:tr>
    </w:tbl>
    <w:p/>
    <w:p>
      <w:pPr>
        <w:spacing w:before="280" w:after="80"/>
      </w:pPr>
      <w:r>
        <w:rPr>
          <w:b/>
          <w:color w:val="005A9C"/>
          <w:sz w:val="26"/>
        </w:rPr>
        <w:t>7. Issues Fixed During Session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3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04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31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312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ValueError: HTTP transport has already been closed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Azure Search SDK (aiohttp) transport lifecycle conflicted with OTEL HTTPXClientInstrumentor inside LangGraph async tasks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Replaced Azure Search SDK with direct httpx REST calls using a persistent singleton client</w:t>
            </w:r>
          </w:p>
        </w:tc>
      </w:tr>
      <w:tr>
        <w:tc>
          <w:tcPr>
            <w:tcW w:type="dxa" w:w="4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304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TypeError: Object of type bytes is not JSON serializable</w:t>
            </w:r>
          </w:p>
        </w:tc>
        <w:tc>
          <w:tcPr>
            <w:tcW w:type="dxa" w:w="331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JsonPlusSerializer.dumps_typed() returns raw bytes; Cosmos SDK's internal json.dumps cannot handle them</w:t>
            </w:r>
          </w:p>
        </w:tc>
        <w:tc>
          <w:tcPr>
            <w:tcW w:type="dxa" w:w="331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Added recursive _sanitize() / _restore() helpers converting bytes to base64 dict markers before Cosmos storage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Local dev still hitting Cosmos despite MemorySaver fix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Old server process (PID 19568) still running; pkill is ineffective on Windows via Bash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Killed process by PID using taskkill /F /PID after netstat -ano lookup</w:t>
            </w:r>
          </w:p>
        </w:tc>
      </w:tr>
      <w:tr>
        <w:tc>
          <w:tcPr>
            <w:tcW w:type="dxa" w:w="43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304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Stale .pyc bytecode masking code changes</w:t>
            </w:r>
          </w:p>
        </w:tc>
        <w:tc>
          <w:tcPr>
            <w:tcW w:type="dxa" w:w="331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Python loaded compiled bytecode from __pycache__ of previous source version</w:t>
            </w:r>
          </w:p>
        </w:tc>
        <w:tc>
          <w:tcPr>
            <w:tcW w:type="dxa" w:w="3312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Cleared all __pycache__ directories under project root before restarting server</w:t>
            </w:r>
          </w:p>
        </w:tc>
      </w:tr>
    </w:tbl>
    <w:p/>
    <w:p>
      <w:pPr>
        <w:spacing w:before="280" w:after="80"/>
      </w:pPr>
      <w:r>
        <w:rPr>
          <w:b/>
          <w:color w:val="005A9C"/>
          <w:sz w:val="26"/>
        </w:rPr>
        <w:t>8. Configuration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03A6E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Azure OpenAI Endpoint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https://aopai-fsdataanalyzer.openai.azure.com/</w:t>
            </w:r>
          </w:p>
        </w:tc>
      </w:tr>
      <w:tr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LLM Deployment</w:t>
            </w:r>
          </w:p>
        </w:tc>
        <w:tc>
          <w:tcPr>
            <w:tcW w:type="dxa" w:w="57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gpt-4o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Embedding Deployment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text-embedding-3-small (1536 dimensions)</w:t>
            </w:r>
          </w:p>
        </w:tc>
      </w:tr>
      <w:tr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API Version</w:t>
            </w:r>
          </w:p>
        </w:tc>
        <w:tc>
          <w:tcPr>
            <w:tcW w:type="dxa" w:w="57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2024-08-01-preview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Azure AI Search Service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ais-sc-agent-dev.search.windows.net</w:t>
            </w:r>
          </w:p>
        </w:tc>
      </w:tr>
      <w:tr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Policy Index</w:t>
            </w:r>
          </w:p>
        </w:tc>
        <w:tc>
          <w:tcPr>
            <w:tcW w:type="dxa" w:w="57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policy-docs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Episodic Memory Index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episodic-memory</w:t>
            </w:r>
          </w:p>
        </w:tc>
      </w:tr>
      <w:tr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Cosmos DB Account</w:t>
            </w:r>
          </w:p>
        </w:tc>
        <w:tc>
          <w:tcPr>
            <w:tcW w:type="dxa" w:w="57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cosmo-supply-chain-logging.documents.azure.com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Cosmos Database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supply-chain-agent</w:t>
            </w:r>
          </w:p>
        </w:tc>
      </w:tr>
      <w:tr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Cosmos Container</w:t>
            </w:r>
          </w:p>
        </w:tc>
        <w:tc>
          <w:tcPr>
            <w:tcW w:type="dxa" w:w="57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checkpoints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Checkpointer (local dev)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MemorySaver (in-process, no serialization overhead)</w:t>
            </w:r>
          </w:p>
        </w:tc>
      </w:tr>
      <w:tr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Checkpointer (poc/prod)</w:t>
            </w:r>
          </w:p>
        </w:tc>
        <w:tc>
          <w:tcPr>
            <w:tcW w:type="dxa" w:w="57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CosmosDBCheckpointer with bytes→base64 sanitization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SAP Mock URL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http://localhost:8001</w:t>
            </w:r>
          </w:p>
        </w:tc>
      </w:tr>
      <w:tr>
        <w:tc>
          <w:tcPr>
            <w:tcW w:type="dxa" w:w="360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APP_ENV</w:t>
            </w:r>
          </w:p>
        </w:tc>
        <w:tc>
          <w:tcPr>
            <w:tcW w:type="dxa" w:w="5760"/>
            <w:shd w:val="clear" w:color="auto" w:fill="D6E8F7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development</w:t>
            </w:r>
          </w:p>
        </w:tc>
      </w:tr>
    </w:tbl>
    <w:p/>
    <w:p/>
    <w:p>
      <w:pPr>
        <w:jc w:val="center"/>
      </w:pPr>
      <w:r>
        <w:rPr>
          <w:color w:val="888888"/>
          <w:sz w:val="16"/>
        </w:rPr>
        <w:t>Generated by ops/generate_execution_report.py  |  Supply Chain Agent POC  |  2026-05-19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