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Cambria" w:cs="Cambria" w:eastAsia="Cambria" w:hAnsi="Cambria"/>
        </w:rPr>
      </w:pPr>
      <w:r w:rsidDel="00000000" w:rsidR="00000000" w:rsidRPr="00000000">
        <w:rPr>
          <w:rFonts w:ascii="Cambria" w:cs="Cambria" w:eastAsia="Cambria" w:hAnsi="Cambria"/>
          <w:b w:val="1"/>
          <w:bCs w:val="1"/>
          <w:sz w:val="36"/>
          <w:szCs w:val="36"/>
          <w:rtl w:val="0"/>
        </w:rPr>
        <w:t xml:space="preserve">Multimodal Financial Intelligence RAG System-RAG-gemini-3.6-flash</w:t>
      </w:r>
      <w:r w:rsidDel="00000000" w:rsidR="00000000" w:rsidRPr="00000000">
        <w:rPr>
          <w:rtl w:val="0"/>
        </w:rPr>
      </w:r>
    </w:p>
    <w:p w:rsidR="00000000" w:rsidDel="00000000" w:rsidP="00000000" w:rsidRDefault="00000000" w:rsidRPr="00000000" w14:paraId="00000002">
      <w:pPr>
        <w:spacing w:after="240" w:lineRule="auto"/>
        <w:jc w:val="center"/>
        <w:rPr>
          <w:rFonts w:ascii="Cambria" w:cs="Cambria" w:eastAsia="Cambria" w:hAnsi="Cambria"/>
        </w:rPr>
      </w:pPr>
      <w:r w:rsidDel="00000000" w:rsidR="00000000" w:rsidRPr="00000000">
        <w:rPr>
          <w:rFonts w:ascii="Cambria" w:cs="Cambria" w:eastAsia="Cambria" w:hAnsi="Cambria"/>
          <w:sz w:val="22"/>
          <w:szCs w:val="22"/>
          <w:rtl w:val="0"/>
        </w:rPr>
        <w:t xml:space="preserve">AI-Powered Financial Document Analysis System</w:t>
      </w:r>
      <w:r w:rsidDel="00000000" w:rsidR="00000000" w:rsidRPr="00000000">
        <w:rPr>
          <w:rFonts w:ascii="Cambria" w:cs="Cambria" w:eastAsia="Cambria" w:hAnsi="Cambria"/>
          <w:color w:val="000000"/>
          <w:sz w:val="22"/>
          <w:szCs w:val="22"/>
          <w:rtl w:val="0"/>
        </w:rPr>
        <w:t xml:space="preserve">  ·  Project Abstract</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03">
            <w:pPr>
              <w:jc w:val="center"/>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Assignee</w:t>
            </w:r>
            <w:r w:rsidDel="00000000" w:rsidR="00000000" w:rsidRPr="00000000">
              <w:rPr>
                <w:rtl w:val="0"/>
              </w:rPr>
            </w:r>
          </w:p>
          <w:p w:rsidR="00000000" w:rsidDel="00000000" w:rsidP="00000000" w:rsidRDefault="00000000" w:rsidRPr="00000000" w14:paraId="00000004">
            <w:pPr>
              <w:jc w:val="center"/>
              <w:rPr>
                <w:rFonts w:ascii="Cambria" w:cs="Cambria" w:eastAsia="Cambria" w:hAnsi="Cambria"/>
              </w:rPr>
            </w:pPr>
            <w:r w:rsidDel="00000000" w:rsidR="00000000" w:rsidRPr="00000000">
              <w:rPr>
                <w:rFonts w:ascii="Cambria" w:cs="Cambria" w:eastAsia="Cambria" w:hAnsi="Cambria"/>
                <w:sz w:val="20"/>
                <w:szCs w:val="20"/>
                <w:rtl w:val="0"/>
              </w:rPr>
              <w:t xml:space="preserve">Abhiram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05">
            <w:pPr>
              <w:jc w:val="center"/>
              <w:rPr>
                <w:rFonts w:ascii="Cambria" w:cs="Cambria" w:eastAsia="Cambria" w:hAnsi="Cambria"/>
                <w:b w:val="1"/>
                <w:bCs w:val="1"/>
              </w:rPr>
            </w:pPr>
            <w:r w:rsidDel="00000000" w:rsidR="00000000" w:rsidRPr="00000000">
              <w:rPr>
                <w:rFonts w:ascii="Cambria" w:cs="Cambria" w:eastAsia="Cambria" w:hAnsi="Cambria"/>
                <w:b w:val="1"/>
                <w:bCs w:val="1"/>
                <w:sz w:val="20"/>
                <w:szCs w:val="20"/>
                <w:rtl w:val="0"/>
              </w:rPr>
              <w:t xml:space="preserve">Assigned By</w:t>
            </w:r>
            <w:r w:rsidDel="00000000" w:rsidR="00000000" w:rsidRPr="00000000">
              <w:rPr>
                <w:rtl w:val="0"/>
              </w:rPr>
            </w:r>
          </w:p>
          <w:p w:rsidR="00000000" w:rsidDel="00000000" w:rsidP="00000000" w:rsidRDefault="00000000" w:rsidRPr="00000000" w14:paraId="00000006">
            <w:pPr>
              <w:jc w:val="center"/>
              <w:rPr>
                <w:rFonts w:ascii="Cambria" w:cs="Cambria" w:eastAsia="Cambria" w:hAnsi="Cambria"/>
              </w:rPr>
            </w:pPr>
            <w:r w:rsidDel="00000000" w:rsidR="00000000" w:rsidRPr="00000000">
              <w:rPr>
                <w:rFonts w:ascii="Cambria" w:cs="Cambria" w:eastAsia="Cambria" w:hAnsi="Cambria"/>
                <w:rtl w:val="0"/>
              </w:rPr>
              <w:t xml:space="preserve">Tharuna</w:t>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tcPr>
          <w:p w:rsidR="00000000" w:rsidDel="00000000" w:rsidP="00000000" w:rsidRDefault="00000000" w:rsidRPr="00000000" w14:paraId="00000007">
            <w:pP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Assigned On</w:t>
            </w:r>
          </w:p>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tl w:val="0"/>
              </w:rPr>
              <w:t xml:space="preserve">08/09/2026</w:t>
            </w:r>
          </w:p>
          <w:p w:rsidR="00000000" w:rsidDel="00000000" w:rsidP="00000000" w:rsidRDefault="00000000" w:rsidRPr="00000000" w14:paraId="00000009">
            <w:pPr>
              <w:rPr>
                <w:rFonts w:ascii="Cambria" w:cs="Cambria" w:eastAsia="Cambria" w:hAnsi="Cambria"/>
                <w:b w:val="1"/>
                <w:bCs w:val="1"/>
              </w:rPr>
            </w:pPr>
            <w:r w:rsidDel="00000000" w:rsidR="00000000" w:rsidRPr="00000000">
              <w:rPr>
                <w:rtl w:val="0"/>
              </w:rPr>
            </w:r>
          </w:p>
        </w:tc>
      </w:tr>
    </w:tbl>
    <w:p w:rsidR="00000000" w:rsidDel="00000000" w:rsidP="00000000" w:rsidRDefault="00000000" w:rsidRPr="00000000" w14:paraId="0000000A">
      <w:pPr>
        <w:spacing w:after="120"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after="120" w:before="300" w:lineRule="auto"/>
        <w:jc w:val="both"/>
        <w:rPr>
          <w:rFonts w:ascii="Cambria" w:cs="Cambria" w:eastAsia="Cambria" w:hAnsi="Cambria"/>
        </w:rPr>
      </w:pPr>
      <w:r w:rsidDel="00000000" w:rsidR="00000000" w:rsidRPr="00000000">
        <w:rPr>
          <w:rFonts w:ascii="Cambria" w:cs="Cambria" w:eastAsia="Cambria" w:hAnsi="Cambria"/>
          <w:b w:val="1"/>
          <w:bCs w:val="1"/>
          <w:color w:val="000000"/>
          <w:sz w:val="22"/>
          <w:szCs w:val="22"/>
          <w:rtl w:val="0"/>
        </w:rPr>
        <w:t xml:space="preserve">PROJECT DESCRIPTION</w:t>
      </w:r>
      <w:r w:rsidDel="00000000" w:rsidR="00000000" w:rsidRPr="00000000">
        <w:rPr>
          <w:rtl w:val="0"/>
        </w:rPr>
      </w:r>
    </w:p>
    <w:p w:rsidR="00000000" w:rsidDel="00000000" w:rsidP="00000000" w:rsidRDefault="00000000" w:rsidRPr="00000000" w14:paraId="0000000C">
      <w:pPr>
        <w:spacing w:after="20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This project focuses on building an intelligent Retrieval-Augmented Generation (RAG) system that reads and reasons over financial documents such as annual reports, 10-Ks, and earnings decks. Unlike conventional text-only RAG systems, this system understands narrative text, structured tables, and — critically — the data embedded within charts and images, using a multimodal AI model to extract accurate financial figures directly from visual elements. Financial analysts can ask natural-language questions and receive grounded, cited answers sourced from the original document, eliminating the need to manually search through hundreds of pages.</w:t>
      </w:r>
      <w:r w:rsidDel="00000000" w:rsidR="00000000" w:rsidRPr="00000000">
        <w:rPr>
          <w:rtl w:val="0"/>
        </w:rPr>
      </w:r>
    </w:p>
    <w:p w:rsidR="00000000" w:rsidDel="00000000" w:rsidP="00000000" w:rsidRDefault="00000000" w:rsidRPr="00000000" w14:paraId="0000000D">
      <w:pPr>
        <w:spacing w:after="120" w:before="300" w:lineRule="auto"/>
        <w:jc w:val="both"/>
        <w:rPr>
          <w:rFonts w:ascii="Cambria" w:cs="Cambria" w:eastAsia="Cambria" w:hAnsi="Cambria"/>
        </w:rPr>
      </w:pPr>
      <w:r w:rsidDel="00000000" w:rsidR="00000000" w:rsidRPr="00000000">
        <w:rPr>
          <w:rFonts w:ascii="Cambria" w:cs="Cambria" w:eastAsia="Cambria" w:hAnsi="Cambria"/>
          <w:b w:val="1"/>
          <w:bCs w:val="1"/>
          <w:color w:val="000000"/>
          <w:sz w:val="22"/>
          <w:szCs w:val="22"/>
          <w:rtl w:val="0"/>
        </w:rPr>
        <w:t xml:space="preserve">PROJECT SCENARIO</w:t>
      </w:r>
      <w:r w:rsidDel="00000000" w:rsidR="00000000" w:rsidRPr="00000000">
        <w:rPr>
          <w:rtl w:val="0"/>
        </w:rPr>
      </w:r>
    </w:p>
    <w:p w:rsidR="00000000" w:rsidDel="00000000" w:rsidP="00000000" w:rsidRDefault="00000000" w:rsidRPr="00000000" w14:paraId="0000000E">
      <w:pPr>
        <w:spacing w:after="200" w:lineRule="auto"/>
        <w:jc w:val="both"/>
        <w:rPr>
          <w:rFonts w:ascii="Cambria" w:cs="Cambria" w:eastAsia="Cambria" w:hAnsi="Cambria"/>
        </w:rPr>
      </w:pPr>
      <w:r w:rsidDel="00000000" w:rsidR="00000000" w:rsidRPr="00000000">
        <w:rPr>
          <w:rFonts w:ascii="Cambria" w:cs="Cambria" w:eastAsia="Cambria" w:hAnsi="Cambria"/>
          <w:sz w:val="22"/>
          <w:szCs w:val="22"/>
          <w:rtl w:val="0"/>
        </w:rPr>
        <w:t xml:space="preserve">Financial reports pack essential information into visual elements — bar charts showing revenue trends, pie charts breaking down board composition, tables detailing shareholder returns — that traditional document search tools cannot read. An analyst asking “How did revenue, operating margin, and geographic performance change over the last three years?” would otherwise need to manually flip through a 100+ page report to locate and interpret each relevant chart. This project solves that by ingesting the full PDF, extracting text, tables, and chart images, using a multimodal AI model to interpret visual content into structured data, and indexing everything into a searchable vector store. When queried, the system retrieves the most relevant text, table, and chart-derived content, then generates a concise, analyst-toned answer with citations pointing to the exact page and source element — ensuring every claim is traceable and verifiable.</w:t>
      </w:r>
      <w:r w:rsidDel="00000000" w:rsidR="00000000" w:rsidRPr="00000000">
        <w:rPr>
          <w:rtl w:val="0"/>
        </w:rPr>
      </w:r>
    </w:p>
    <w:p w:rsidR="00000000" w:rsidDel="00000000" w:rsidP="00000000" w:rsidRDefault="00000000" w:rsidRPr="00000000" w14:paraId="0000000F">
      <w:pPr>
        <w:spacing w:after="120" w:before="300" w:lineRule="auto"/>
        <w:jc w:val="both"/>
        <w:rPr>
          <w:rFonts w:ascii="Cambria" w:cs="Cambria" w:eastAsia="Cambria" w:hAnsi="Cambria"/>
        </w:rPr>
      </w:pPr>
      <w:r w:rsidDel="00000000" w:rsidR="00000000" w:rsidRPr="00000000">
        <w:rPr>
          <w:rFonts w:ascii="Cambria" w:cs="Cambria" w:eastAsia="Cambria" w:hAnsi="Cambria"/>
          <w:b w:val="1"/>
          <w:bCs w:val="1"/>
          <w:color w:val="000000"/>
          <w:sz w:val="22"/>
          <w:szCs w:val="22"/>
          <w:rtl w:val="0"/>
        </w:rPr>
        <w:t xml:space="preserve">KEY FUNCTIONS &amp; MODULAR COMPONENTS</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40"/>
        <w:gridCol w:w="400"/>
        <w:gridCol w:w="4840"/>
        <w:tblGridChange w:id="0">
          <w:tblGrid>
            <w:gridCol w:w="4840"/>
            <w:gridCol w:w="400"/>
            <w:gridCol w:w="48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160.0" w:type="dxa"/>
              <w:left w:w="180.0" w:type="dxa"/>
              <w:bottom w:w="160.0" w:type="dxa"/>
              <w:right w:w="180.0" w:type="dxa"/>
            </w:tcMar>
          </w:tcPr>
          <w:p w:rsidR="00000000" w:rsidDel="00000000" w:rsidP="00000000" w:rsidRDefault="00000000" w:rsidRPr="00000000" w14:paraId="00000010">
            <w:pPr>
              <w:spacing w:after="80" w:lineRule="auto"/>
              <w:jc w:val="both"/>
              <w:rPr>
                <w:rFonts w:ascii="Cambria" w:cs="Cambria" w:eastAsia="Cambria" w:hAnsi="Cambria"/>
              </w:rPr>
            </w:pPr>
            <w:r w:rsidDel="00000000" w:rsidR="00000000" w:rsidRPr="00000000">
              <w:rPr>
                <w:rFonts w:ascii="Cambria" w:cs="Cambria" w:eastAsia="Cambria" w:hAnsi="Cambria"/>
                <w:b w:val="1"/>
                <w:bCs w:val="1"/>
                <w:sz w:val="21"/>
                <w:szCs w:val="21"/>
                <w:rtl w:val="0"/>
              </w:rPr>
              <w:t xml:space="preserve">PDF Ingestion &amp; Extraction</w:t>
            </w:r>
            <w:r w:rsidDel="00000000" w:rsidR="00000000" w:rsidRPr="00000000">
              <w:rPr>
                <w:rtl w:val="0"/>
              </w:rPr>
            </w:r>
          </w:p>
          <w:p w:rsidR="00000000" w:rsidDel="00000000" w:rsidP="00000000" w:rsidRDefault="00000000" w:rsidRPr="00000000" w14:paraId="00000011">
            <w:pPr>
              <w:jc w:val="both"/>
              <w:rPr>
                <w:rFonts w:ascii="Cambria" w:cs="Cambria" w:eastAsia="Cambria" w:hAnsi="Cambria"/>
              </w:rPr>
            </w:pPr>
            <w:r w:rsidDel="00000000" w:rsidR="00000000" w:rsidRPr="00000000">
              <w:rPr>
                <w:rFonts w:ascii="Cambria" w:cs="Cambria" w:eastAsia="Cambria" w:hAnsi="Cambria"/>
                <w:color w:val="444444"/>
                <w:sz w:val="20"/>
                <w:szCs w:val="20"/>
                <w:rtl w:val="0"/>
              </w:rPr>
              <w:t xml:space="preserve">Parses financial PDFs page-by-page, separating narrative text, structured tables, and embedded chart/image elements while preserving page and position 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jc w:val="both"/>
              <w:rPr>
                <w:rFonts w:ascii="Cambria" w:cs="Cambria" w:eastAsia="Cambria" w:hAnsi="Cambria"/>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60.0" w:type="dxa"/>
              <w:left w:w="180.0" w:type="dxa"/>
              <w:bottom w:w="160.0" w:type="dxa"/>
              <w:right w:w="180.0" w:type="dxa"/>
            </w:tcMar>
          </w:tcPr>
          <w:p w:rsidR="00000000" w:rsidDel="00000000" w:rsidP="00000000" w:rsidRDefault="00000000" w:rsidRPr="00000000" w14:paraId="00000013">
            <w:pPr>
              <w:spacing w:after="80" w:lineRule="auto"/>
              <w:jc w:val="both"/>
              <w:rPr>
                <w:rFonts w:ascii="Cambria" w:cs="Cambria" w:eastAsia="Cambria" w:hAnsi="Cambria"/>
              </w:rPr>
            </w:pPr>
            <w:r w:rsidDel="00000000" w:rsidR="00000000" w:rsidRPr="00000000">
              <w:rPr>
                <w:rFonts w:ascii="Cambria" w:cs="Cambria" w:eastAsia="Cambria" w:hAnsi="Cambria"/>
                <w:b w:val="1"/>
                <w:bCs w:val="1"/>
                <w:sz w:val="21"/>
                <w:szCs w:val="21"/>
                <w:rtl w:val="0"/>
              </w:rPr>
              <w:t xml:space="preserve">Chart &amp; Image Understanding</w:t>
            </w:r>
            <w:r w:rsidDel="00000000" w:rsidR="00000000" w:rsidRPr="00000000">
              <w:rPr>
                <w:rtl w:val="0"/>
              </w:rPr>
            </w:r>
          </w:p>
          <w:p w:rsidR="00000000" w:rsidDel="00000000" w:rsidP="00000000" w:rsidRDefault="00000000" w:rsidRPr="00000000" w14:paraId="00000014">
            <w:pPr>
              <w:jc w:val="both"/>
              <w:rPr>
                <w:rFonts w:ascii="Cambria" w:cs="Cambria" w:eastAsia="Cambria" w:hAnsi="Cambria"/>
              </w:rPr>
            </w:pPr>
            <w:r w:rsidDel="00000000" w:rsidR="00000000" w:rsidRPr="00000000">
              <w:rPr>
                <w:rFonts w:ascii="Cambria" w:cs="Cambria" w:eastAsia="Cambria" w:hAnsi="Cambria"/>
                <w:color w:val="444444"/>
                <w:sz w:val="20"/>
                <w:szCs w:val="20"/>
                <w:rtl w:val="0"/>
              </w:rPr>
              <w:t xml:space="preserve">Uses a multimodal AI model to “read” chart images, extracting titles, chart type, key data points, and financial figures that plain text extraction would miss.</w:t>
            </w:r>
            <w:r w:rsidDel="00000000" w:rsidR="00000000" w:rsidRPr="00000000">
              <w:rPr>
                <w:rtl w:val="0"/>
              </w:rPr>
            </w:r>
          </w:p>
        </w:tc>
      </w:tr>
      <w:tr>
        <w:trPr>
          <w:cantSplit w:val="0"/>
          <w:trHeight w:val="1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jc w:val="both"/>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jc w:val="both"/>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jc w:val="both"/>
              <w:rPr>
                <w:rFonts w:ascii="Cambria" w:cs="Cambria" w:eastAsia="Cambria" w:hAnsi="Cambria"/>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60.0" w:type="dxa"/>
              <w:left w:w="180.0" w:type="dxa"/>
              <w:bottom w:w="160.0" w:type="dxa"/>
              <w:right w:w="180.0" w:type="dxa"/>
            </w:tcMar>
          </w:tcPr>
          <w:p w:rsidR="00000000" w:rsidDel="00000000" w:rsidP="00000000" w:rsidRDefault="00000000" w:rsidRPr="00000000" w14:paraId="00000018">
            <w:pPr>
              <w:spacing w:after="80" w:lineRule="auto"/>
              <w:jc w:val="both"/>
              <w:rPr>
                <w:rFonts w:ascii="Cambria" w:cs="Cambria" w:eastAsia="Cambria" w:hAnsi="Cambria"/>
              </w:rPr>
            </w:pPr>
            <w:r w:rsidDel="00000000" w:rsidR="00000000" w:rsidRPr="00000000">
              <w:rPr>
                <w:rFonts w:ascii="Cambria" w:cs="Cambria" w:eastAsia="Cambria" w:hAnsi="Cambria"/>
                <w:b w:val="1"/>
                <w:bCs w:val="1"/>
                <w:sz w:val="21"/>
                <w:szCs w:val="21"/>
                <w:rtl w:val="0"/>
              </w:rPr>
              <w:t xml:space="preserve">Hybrid Semantic Retrieval</w:t>
            </w:r>
            <w:r w:rsidDel="00000000" w:rsidR="00000000" w:rsidRPr="00000000">
              <w:rPr>
                <w:rtl w:val="0"/>
              </w:rPr>
            </w:r>
          </w:p>
          <w:p w:rsidR="00000000" w:rsidDel="00000000" w:rsidP="00000000" w:rsidRDefault="00000000" w:rsidRPr="00000000" w14:paraId="00000019">
            <w:pPr>
              <w:jc w:val="both"/>
              <w:rPr>
                <w:rFonts w:ascii="Cambria" w:cs="Cambria" w:eastAsia="Cambria" w:hAnsi="Cambria"/>
              </w:rPr>
            </w:pPr>
            <w:r w:rsidDel="00000000" w:rsidR="00000000" w:rsidRPr="00000000">
              <w:rPr>
                <w:rFonts w:ascii="Cambria" w:cs="Cambria" w:eastAsia="Cambria" w:hAnsi="Cambria"/>
                <w:color w:val="444444"/>
                <w:sz w:val="20"/>
                <w:szCs w:val="20"/>
                <w:rtl w:val="0"/>
              </w:rPr>
              <w:t xml:space="preserve">Automatically detects financial intent in a query and retrieves the most relevant mix of text, table, and chart-derived content using vector similarity search with metadata filtering.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jc w:val="both"/>
              <w:rPr>
                <w:rFonts w:ascii="Cambria" w:cs="Cambria" w:eastAsia="Cambria" w:hAnsi="Cambria"/>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60.0" w:type="dxa"/>
              <w:left w:w="180.0" w:type="dxa"/>
              <w:bottom w:w="160.0" w:type="dxa"/>
              <w:right w:w="180.0" w:type="dxa"/>
            </w:tcMar>
          </w:tcPr>
          <w:p w:rsidR="00000000" w:rsidDel="00000000" w:rsidP="00000000" w:rsidRDefault="00000000" w:rsidRPr="00000000" w14:paraId="0000001B">
            <w:pPr>
              <w:spacing w:after="80" w:lineRule="auto"/>
              <w:jc w:val="both"/>
              <w:rPr>
                <w:rFonts w:ascii="Cambria" w:cs="Cambria" w:eastAsia="Cambria" w:hAnsi="Cambria"/>
              </w:rPr>
            </w:pPr>
            <w:r w:rsidDel="00000000" w:rsidR="00000000" w:rsidRPr="00000000">
              <w:rPr>
                <w:rFonts w:ascii="Cambria" w:cs="Cambria" w:eastAsia="Cambria" w:hAnsi="Cambria"/>
                <w:b w:val="1"/>
                <w:bCs w:val="1"/>
                <w:sz w:val="21"/>
                <w:szCs w:val="21"/>
                <w:rtl w:val="0"/>
              </w:rPr>
              <w:t xml:space="preserve">Grounded Answer Generation</w:t>
            </w:r>
            <w:r w:rsidDel="00000000" w:rsidR="00000000" w:rsidRPr="00000000">
              <w:rPr>
                <w:rtl w:val="0"/>
              </w:rPr>
            </w:r>
          </w:p>
          <w:p w:rsidR="00000000" w:rsidDel="00000000" w:rsidP="00000000" w:rsidRDefault="00000000" w:rsidRPr="00000000" w14:paraId="0000001C">
            <w:pPr>
              <w:jc w:val="both"/>
              <w:rPr>
                <w:rFonts w:ascii="Cambria" w:cs="Cambria" w:eastAsia="Cambria" w:hAnsi="Cambria"/>
              </w:rPr>
            </w:pPr>
            <w:r w:rsidDel="00000000" w:rsidR="00000000" w:rsidRPr="00000000">
              <w:rPr>
                <w:rFonts w:ascii="Cambria" w:cs="Cambria" w:eastAsia="Cambria" w:hAnsi="Cambria"/>
                <w:color w:val="444444"/>
                <w:sz w:val="20"/>
                <w:szCs w:val="20"/>
                <w:rtl w:val="0"/>
              </w:rPr>
              <w:t xml:space="preserve">Synthesizes a clear, analyst-style answer strictly from retrieved content, explicitly citing the source page and element for every claim, and flags when data is insufficient.</w:t>
            </w:r>
            <w:r w:rsidDel="00000000" w:rsidR="00000000" w:rsidRPr="00000000">
              <w:rPr>
                <w:rtl w:val="0"/>
              </w:rPr>
            </w:r>
          </w:p>
        </w:tc>
      </w:tr>
      <w:tr>
        <w:trPr>
          <w:cantSplit w:val="0"/>
          <w:trHeight w:val="1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jc w:val="both"/>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jc w:val="both"/>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jc w:val="both"/>
              <w:rPr>
                <w:rFonts w:ascii="Cambria" w:cs="Cambria" w:eastAsia="Cambria" w:hAnsi="Cambria"/>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60.0" w:type="dxa"/>
              <w:left w:w="180.0" w:type="dxa"/>
              <w:bottom w:w="160.0" w:type="dxa"/>
              <w:right w:w="180.0" w:type="dxa"/>
            </w:tcMar>
          </w:tcPr>
          <w:p w:rsidR="00000000" w:rsidDel="00000000" w:rsidP="00000000" w:rsidRDefault="00000000" w:rsidRPr="00000000" w14:paraId="00000020">
            <w:pPr>
              <w:spacing w:after="80" w:lineRule="auto"/>
              <w:jc w:val="both"/>
              <w:rPr>
                <w:rFonts w:ascii="Cambria" w:cs="Cambria" w:eastAsia="Cambria" w:hAnsi="Cambria"/>
              </w:rPr>
            </w:pPr>
            <w:r w:rsidDel="00000000" w:rsidR="00000000" w:rsidRPr="00000000">
              <w:rPr>
                <w:rFonts w:ascii="Cambria" w:cs="Cambria" w:eastAsia="Cambria" w:hAnsi="Cambria"/>
                <w:b w:val="1"/>
                <w:bCs w:val="1"/>
                <w:sz w:val="21"/>
                <w:szCs w:val="21"/>
                <w:rtl w:val="0"/>
              </w:rPr>
              <w:t xml:space="preserve">Source-Traceable Citations</w:t>
            </w:r>
            <w:r w:rsidDel="00000000" w:rsidR="00000000" w:rsidRPr="00000000">
              <w:rPr>
                <w:rtl w:val="0"/>
              </w:rPr>
            </w:r>
          </w:p>
          <w:p w:rsidR="00000000" w:rsidDel="00000000" w:rsidP="00000000" w:rsidRDefault="00000000" w:rsidRPr="00000000" w14:paraId="00000021">
            <w:pPr>
              <w:jc w:val="both"/>
              <w:rPr>
                <w:rFonts w:ascii="Cambria" w:cs="Cambria" w:eastAsia="Cambria" w:hAnsi="Cambria"/>
              </w:rPr>
            </w:pPr>
            <w:r w:rsidDel="00000000" w:rsidR="00000000" w:rsidRPr="00000000">
              <w:rPr>
                <w:rFonts w:ascii="Cambria" w:cs="Cambria" w:eastAsia="Cambria" w:hAnsi="Cambria"/>
                <w:color w:val="444444"/>
                <w:sz w:val="20"/>
                <w:szCs w:val="20"/>
                <w:rtl w:val="0"/>
              </w:rPr>
              <w:t xml:space="preserve">Every generated statement links back to a specific page, document, and content type (text, table, or chart), enabling quick manual verification.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jc w:val="both"/>
              <w:rPr>
                <w:rFonts w:ascii="Cambria" w:cs="Cambria" w:eastAsia="Cambria" w:hAnsi="Cambria"/>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60.0" w:type="dxa"/>
              <w:left w:w="180.0" w:type="dxa"/>
              <w:bottom w:w="160.0" w:type="dxa"/>
              <w:right w:w="180.0" w:type="dxa"/>
            </w:tcMar>
          </w:tcPr>
          <w:p w:rsidR="00000000" w:rsidDel="00000000" w:rsidP="00000000" w:rsidRDefault="00000000" w:rsidRPr="00000000" w14:paraId="00000023">
            <w:pPr>
              <w:spacing w:after="80" w:lineRule="auto"/>
              <w:jc w:val="both"/>
              <w:rPr>
                <w:rFonts w:ascii="Cambria" w:cs="Cambria" w:eastAsia="Cambria" w:hAnsi="Cambria"/>
              </w:rPr>
            </w:pPr>
            <w:r w:rsidDel="00000000" w:rsidR="00000000" w:rsidRPr="00000000">
              <w:rPr>
                <w:rFonts w:ascii="Cambria" w:cs="Cambria" w:eastAsia="Cambria" w:hAnsi="Cambria"/>
                <w:b w:val="1"/>
                <w:bCs w:val="1"/>
                <w:sz w:val="21"/>
                <w:szCs w:val="21"/>
                <w:rtl w:val="0"/>
              </w:rPr>
              <w:t xml:space="preserve">Interactive Query Interface</w:t>
            </w:r>
            <w:r w:rsidDel="00000000" w:rsidR="00000000" w:rsidRPr="00000000">
              <w:rPr>
                <w:rtl w:val="0"/>
              </w:rPr>
            </w:r>
          </w:p>
          <w:p w:rsidR="00000000" w:rsidDel="00000000" w:rsidP="00000000" w:rsidRDefault="00000000" w:rsidRPr="00000000" w14:paraId="00000024">
            <w:pPr>
              <w:jc w:val="both"/>
              <w:rPr>
                <w:rFonts w:ascii="Cambria" w:cs="Cambria" w:eastAsia="Cambria" w:hAnsi="Cambria"/>
              </w:rPr>
            </w:pPr>
            <w:r w:rsidDel="00000000" w:rsidR="00000000" w:rsidRPr="00000000">
              <w:rPr>
                <w:rFonts w:ascii="Cambria" w:cs="Cambria" w:eastAsia="Cambria" w:hAnsi="Cambria"/>
                <w:color w:val="444444"/>
                <w:sz w:val="20"/>
                <w:szCs w:val="20"/>
                <w:rtl w:val="0"/>
              </w:rPr>
              <w:t xml:space="preserve">Provides both a REST API and a clean web interface where users can type questions and instantly see grounded answers with expandable source citations.</w:t>
            </w:r>
            <w:r w:rsidDel="00000000" w:rsidR="00000000" w:rsidRPr="00000000">
              <w:rPr>
                <w:rtl w:val="0"/>
              </w:rPr>
            </w:r>
          </w:p>
        </w:tc>
      </w:tr>
    </w:tbl>
    <w:p w:rsidR="00000000" w:rsidDel="00000000" w:rsidP="00000000" w:rsidRDefault="00000000" w:rsidRPr="00000000" w14:paraId="00000025">
      <w:pPr>
        <w:spacing w:after="60"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26">
      <w:pPr>
        <w:spacing w:after="120" w:before="300" w:lineRule="auto"/>
        <w:jc w:val="both"/>
        <w:rPr>
          <w:rFonts w:ascii="Cambria" w:cs="Cambria" w:eastAsia="Cambria" w:hAnsi="Cambria"/>
        </w:rPr>
      </w:pPr>
      <w:r w:rsidDel="00000000" w:rsidR="00000000" w:rsidRPr="00000000">
        <w:rPr>
          <w:rFonts w:ascii="Cambria" w:cs="Cambria" w:eastAsia="Cambria" w:hAnsi="Cambria"/>
          <w:b w:val="1"/>
          <w:bCs w:val="1"/>
          <w:color w:val="000000"/>
          <w:sz w:val="22"/>
          <w:szCs w:val="22"/>
          <w:rtl w:val="0"/>
        </w:rPr>
        <w:t xml:space="preserve">TOOLS &amp; TECHNOLOGIES</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40"/>
        <w:gridCol w:w="400"/>
        <w:gridCol w:w="4840"/>
        <w:tblGridChange w:id="0">
          <w:tblGrid>
            <w:gridCol w:w="4840"/>
            <w:gridCol w:w="400"/>
            <w:gridCol w:w="48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160.0" w:type="dxa"/>
              <w:left w:w="180.0" w:type="dxa"/>
              <w:bottom w:w="160.0" w:type="dxa"/>
              <w:right w:w="180.0" w:type="dxa"/>
            </w:tcMar>
          </w:tcPr>
          <w:p w:rsidR="00000000" w:rsidDel="00000000" w:rsidP="00000000" w:rsidRDefault="00000000" w:rsidRPr="00000000" w14:paraId="00000027">
            <w:pPr>
              <w:spacing w:after="80" w:lineRule="auto"/>
              <w:jc w:val="both"/>
              <w:rPr>
                <w:rFonts w:ascii="Cambria" w:cs="Cambria" w:eastAsia="Cambria" w:hAnsi="Cambria"/>
              </w:rPr>
            </w:pPr>
            <w:r w:rsidDel="00000000" w:rsidR="00000000" w:rsidRPr="00000000">
              <w:rPr>
                <w:rFonts w:ascii="Cambria" w:cs="Cambria" w:eastAsia="Cambria" w:hAnsi="Cambria"/>
                <w:b w:val="1"/>
                <w:bCs w:val="1"/>
                <w:sz w:val="21"/>
                <w:szCs w:val="21"/>
                <w:rtl w:val="0"/>
              </w:rPr>
              <w:t xml:space="preserve">AI Engine</w:t>
            </w:r>
            <w:r w:rsidDel="00000000" w:rsidR="00000000" w:rsidRPr="00000000">
              <w:rPr>
                <w:rtl w:val="0"/>
              </w:rPr>
            </w:r>
          </w:p>
          <w:p w:rsidR="00000000" w:rsidDel="00000000" w:rsidP="00000000" w:rsidRDefault="00000000" w:rsidRPr="00000000" w14:paraId="00000028">
            <w:pPr>
              <w:jc w:val="both"/>
              <w:rPr>
                <w:rFonts w:ascii="Cambria" w:cs="Cambria" w:eastAsia="Cambria" w:hAnsi="Cambria"/>
              </w:rPr>
            </w:pPr>
            <w:r w:rsidDel="00000000" w:rsidR="00000000" w:rsidRPr="00000000">
              <w:rPr>
                <w:rFonts w:ascii="Cambria" w:cs="Cambria" w:eastAsia="Cambria" w:hAnsi="Cambria"/>
                <w:color w:val="444444"/>
                <w:sz w:val="20"/>
                <w:szCs w:val="20"/>
                <w:rtl w:val="0"/>
              </w:rPr>
              <w:t xml:space="preserve">Google Gemini — Multimodal Chart Understanding &amp; Embeddings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both"/>
              <w:rPr>
                <w:rFonts w:ascii="Cambria" w:cs="Cambria" w:eastAsia="Cambria" w:hAnsi="Cambria"/>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60.0" w:type="dxa"/>
              <w:left w:w="180.0" w:type="dxa"/>
              <w:bottom w:w="160.0" w:type="dxa"/>
              <w:right w:w="180.0" w:type="dxa"/>
            </w:tcMar>
          </w:tcPr>
          <w:p w:rsidR="00000000" w:rsidDel="00000000" w:rsidP="00000000" w:rsidRDefault="00000000" w:rsidRPr="00000000" w14:paraId="0000002A">
            <w:pPr>
              <w:spacing w:after="80" w:lineRule="auto"/>
              <w:jc w:val="both"/>
              <w:rPr>
                <w:rFonts w:ascii="Cambria" w:cs="Cambria" w:eastAsia="Cambria" w:hAnsi="Cambria"/>
              </w:rPr>
            </w:pPr>
            <w:r w:rsidDel="00000000" w:rsidR="00000000" w:rsidRPr="00000000">
              <w:rPr>
                <w:rFonts w:ascii="Cambria" w:cs="Cambria" w:eastAsia="Cambria" w:hAnsi="Cambria"/>
                <w:b w:val="1"/>
                <w:bCs w:val="1"/>
                <w:sz w:val="21"/>
                <w:szCs w:val="21"/>
                <w:rtl w:val="0"/>
              </w:rPr>
              <w:t xml:space="preserve">Backend &amp; Storage</w:t>
            </w:r>
            <w:r w:rsidDel="00000000" w:rsidR="00000000" w:rsidRPr="00000000">
              <w:rPr>
                <w:rtl w:val="0"/>
              </w:rPr>
            </w:r>
          </w:p>
          <w:p w:rsidR="00000000" w:rsidDel="00000000" w:rsidP="00000000" w:rsidRDefault="00000000" w:rsidRPr="00000000" w14:paraId="0000002B">
            <w:pPr>
              <w:jc w:val="both"/>
              <w:rPr>
                <w:rFonts w:ascii="Cambria" w:cs="Cambria" w:eastAsia="Cambria" w:hAnsi="Cambria"/>
              </w:rPr>
            </w:pPr>
            <w:r w:rsidDel="00000000" w:rsidR="00000000" w:rsidRPr="00000000">
              <w:rPr>
                <w:rFonts w:ascii="Cambria" w:cs="Cambria" w:eastAsia="Cambria" w:hAnsi="Cambria"/>
                <w:color w:val="444444"/>
                <w:sz w:val="20"/>
                <w:szCs w:val="20"/>
                <w:rtl w:val="0"/>
              </w:rPr>
              <w:t xml:space="preserve">Python, FastAPI, ChromaDB, PyMuPDF, Pandas</w:t>
            </w:r>
            <w:r w:rsidDel="00000000" w:rsidR="00000000" w:rsidRPr="00000000">
              <w:rPr>
                <w:rtl w:val="0"/>
              </w:rPr>
            </w:r>
          </w:p>
        </w:tc>
      </w:tr>
      <w:tr>
        <w:trPr>
          <w:cantSplit w:val="0"/>
          <w:trHeight w:val="1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jc w:val="both"/>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jc w:val="both"/>
              <w:rPr>
                <w:rFonts w:ascii="Cambria" w:cs="Cambria" w:eastAsia="Cambria" w:hAnsi="Cambri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both"/>
              <w:rPr>
                <w:rFonts w:ascii="Cambria" w:cs="Cambria" w:eastAsia="Cambria" w:hAnsi="Cambria"/>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60.0" w:type="dxa"/>
              <w:left w:w="180.0" w:type="dxa"/>
              <w:bottom w:w="160.0" w:type="dxa"/>
              <w:right w:w="180.0" w:type="dxa"/>
            </w:tcMar>
          </w:tcPr>
          <w:p w:rsidR="00000000" w:rsidDel="00000000" w:rsidP="00000000" w:rsidRDefault="00000000" w:rsidRPr="00000000" w14:paraId="0000002F">
            <w:pPr>
              <w:spacing w:after="80" w:lineRule="auto"/>
              <w:jc w:val="both"/>
              <w:rPr>
                <w:rFonts w:ascii="Cambria" w:cs="Cambria" w:eastAsia="Cambria" w:hAnsi="Cambria"/>
              </w:rPr>
            </w:pPr>
            <w:r w:rsidDel="00000000" w:rsidR="00000000" w:rsidRPr="00000000">
              <w:rPr>
                <w:rFonts w:ascii="Cambria" w:cs="Cambria" w:eastAsia="Cambria" w:hAnsi="Cambria"/>
                <w:b w:val="1"/>
                <w:bCs w:val="1"/>
                <w:sz w:val="21"/>
                <w:szCs w:val="21"/>
                <w:rtl w:val="0"/>
              </w:rPr>
              <w:t xml:space="preserve">Interface</w:t>
            </w:r>
            <w:r w:rsidDel="00000000" w:rsidR="00000000" w:rsidRPr="00000000">
              <w:rPr>
                <w:rtl w:val="0"/>
              </w:rPr>
            </w:r>
          </w:p>
          <w:p w:rsidR="00000000" w:rsidDel="00000000" w:rsidP="00000000" w:rsidRDefault="00000000" w:rsidRPr="00000000" w14:paraId="00000030">
            <w:pPr>
              <w:jc w:val="both"/>
              <w:rPr>
                <w:rFonts w:ascii="Cambria" w:cs="Cambria" w:eastAsia="Cambria" w:hAnsi="Cambria"/>
              </w:rPr>
            </w:pPr>
            <w:r w:rsidDel="00000000" w:rsidR="00000000" w:rsidRPr="00000000">
              <w:rPr>
                <w:rFonts w:ascii="Cambria" w:cs="Cambria" w:eastAsia="Cambria" w:hAnsi="Cambria"/>
                <w:color w:val="444444"/>
                <w:sz w:val="20"/>
                <w:szCs w:val="20"/>
                <w:rtl w:val="0"/>
              </w:rPr>
              <w:t xml:space="preserve">Streamlit Web 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both"/>
              <w:rPr>
                <w:rFonts w:ascii="Cambria" w:cs="Cambria" w:eastAsia="Cambria" w:hAnsi="Cambria"/>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60.0" w:type="dxa"/>
              <w:left w:w="180.0" w:type="dxa"/>
              <w:bottom w:w="160.0" w:type="dxa"/>
              <w:right w:w="180.0" w:type="dxa"/>
            </w:tcMar>
          </w:tcPr>
          <w:p w:rsidR="00000000" w:rsidDel="00000000" w:rsidP="00000000" w:rsidRDefault="00000000" w:rsidRPr="00000000" w14:paraId="00000032">
            <w:pPr>
              <w:spacing w:after="80" w:lineRule="auto"/>
              <w:jc w:val="both"/>
              <w:rPr>
                <w:rFonts w:ascii="Cambria" w:cs="Cambria" w:eastAsia="Cambria" w:hAnsi="Cambria"/>
              </w:rPr>
            </w:pPr>
            <w:r w:rsidDel="00000000" w:rsidR="00000000" w:rsidRPr="00000000">
              <w:rPr>
                <w:rFonts w:ascii="Cambria" w:cs="Cambria" w:eastAsia="Cambria" w:hAnsi="Cambria"/>
                <w:b w:val="1"/>
                <w:bCs w:val="1"/>
                <w:sz w:val="21"/>
                <w:szCs w:val="21"/>
                <w:rtl w:val="0"/>
              </w:rPr>
              <w:t xml:space="preserve">Output</w:t>
            </w:r>
            <w:r w:rsidDel="00000000" w:rsidR="00000000" w:rsidRPr="00000000">
              <w:rPr>
                <w:rtl w:val="0"/>
              </w:rPr>
            </w:r>
          </w:p>
          <w:p w:rsidR="00000000" w:rsidDel="00000000" w:rsidP="00000000" w:rsidRDefault="00000000" w:rsidRPr="00000000" w14:paraId="00000033">
            <w:pPr>
              <w:jc w:val="both"/>
              <w:rPr>
                <w:rFonts w:ascii="Cambria" w:cs="Cambria" w:eastAsia="Cambria" w:hAnsi="Cambria"/>
              </w:rPr>
            </w:pPr>
            <w:r w:rsidDel="00000000" w:rsidR="00000000" w:rsidRPr="00000000">
              <w:rPr>
                <w:rFonts w:ascii="Cambria" w:cs="Cambria" w:eastAsia="Cambria" w:hAnsi="Cambria"/>
                <w:color w:val="444444"/>
                <w:sz w:val="20"/>
                <w:szCs w:val="20"/>
                <w:rtl w:val="0"/>
              </w:rPr>
              <w:t xml:space="preserve">Grounded, Cited Financial Answers</w:t>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rPr>
      </w:pPr>
      <w:r w:rsidDel="00000000" w:rsidR="00000000" w:rsidRPr="00000000">
        <w:rPr>
          <w:rtl w:val="0"/>
        </w:rPr>
      </w:r>
    </w:p>
    <w:sectPr>
      <w:headerReference r:id="rId7" w:type="default"/>
      <w:pgSz w:h="15840" w:w="12240" w:orient="portrait"/>
      <w:pgMar w:bottom="864"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spacing w:line="276" w:lineRule="auto"/>
      <w:ind w:left="-900" w:right="-810" w:firstLine="0"/>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1381125" cy="440055"/>
          <wp:effectExtent b="0" l="0" r="0" t="0"/>
          <wp:docPr id="2" name="image2.png"/>
          <a:graphic>
            <a:graphicData uri="http://schemas.openxmlformats.org/drawingml/2006/picture">
              <pic:pic>
                <pic:nvPicPr>
                  <pic:cNvPr id="0" name="image2.png"/>
                  <pic:cNvPicPr preferRelativeResize="0"/>
                </pic:nvPicPr>
                <pic:blipFill>
                  <a:blip r:embed="rId1"/>
                  <a:srcRect b="14839" l="0" r="0" t="10926"/>
                  <a:stretch>
                    <a:fillRect/>
                  </a:stretch>
                </pic:blipFill>
                <pic:spPr>
                  <a:xfrm>
                    <a:off x="0" y="0"/>
                    <a:ext cx="1381125" cy="440055"/>
                  </a:xfrm>
                  <a:prstGeom prst="rect"/>
                  <a:ln/>
                </pic:spPr>
              </pic:pic>
            </a:graphicData>
          </a:graphic>
        </wp:inline>
      </w:draw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Pr>
      <w:drawing>
        <wp:inline distB="114300" distT="114300" distL="114300" distR="114300">
          <wp:extent cx="863600" cy="40640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hicFjP0EPzvYxtv4XA7mW9suPA==">CgMxLjA4AHIhMXdXVXh6d0tsWmY5eE5pYW05N2gzZm9xdUs2TWZQX3F2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2026-09-08T04:53:10.844Z</dcterms:created>
  <dc:creator>Un-named</dc:creator>
</cp:coreProperties>
</file>

<file path=docProps/custom.xml><?xml version="1.0" encoding="utf-8"?>
<Properties xmlns="http://schemas.openxmlformats.org/officeDocument/2006/custom-properties" xmlns:vt="http://schemas.openxmlformats.org/officeDocument/2006/docPropsVTypes"/>
</file>