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goals: Sprint 3 (Which Bin?)</w:t>
      </w:r>
    </w:p>
    <w:p>
      <w:pPr>
        <w:pStyle w:val="Heading2"/>
      </w:pPr>
      <w:r>
        <w:t xml:space="preserve">Create · N2 · 6 EC</w:t>
      </w:r>
    </w:p>
    <w:p>
      <w:pPr>
        <w:spacing w:after="160" w:line="276"/>
      </w:pPr>
      <w:r>
        <w:rPr>
          <w:b/>
          <w:bCs/>
        </w:rPr>
        <w:t xml:space="preserve">Learning goal: </w:t>
      </w:r>
      <w:r>
        <w:t xml:space="preserve">I design and build </w:t>
      </w:r>
      <w:r>
        <w:rPr>
          <w:i/>
          <w:iCs/>
        </w:rPr>
        <w:t xml:space="preserve">Which Bin?</w:t>
      </w:r>
      <w:r>
        <w:t xml:space="preserve">, a playable web game that makes Leeuwarden’s invisible sorting rules learnable for internationals, so they sort right at home and at shared containers. I combine Neal Agarwal-style play with the municipality’s own rules, teach myself to code its touch drag-and-drop and anonymous database, and develop it through 3 iterations, each tested with the target group.</w:t>
      </w:r>
    </w:p>
    <w:p>
      <w:pPr>
        <w:keepNext/>
        <w:spacing w:after="60"/>
      </w:pPr>
      <w:r>
        <w:rPr>
          <w:b/>
          <w:bCs/>
        </w:rPr>
        <w:t xml:space="preserve">Evidence in my portfolio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Research: desk research, a competitor review analysis, and a card sort with interviews (6–8 internationals).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Omrin’s rules for 10–15 items, each with a source and check date, checked by Omrin or another non-player stakeholder.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Lo-fi and mid-fi designs, and mid-fi v2 redesigned by hand after test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live game: build v1, and build v2 with an anonymous database that shows “x of y players got this wrong too”.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from 3 test rounds with 9+ internationals: testers score higher in their last round than in their first, and SUS reaches 68+ in test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changes log linking every test finding to a design change, with before and after for each iteration.</w:t>
      </w:r>
    </w:p>
    <w:p>
      <w:pPr>
        <w:pStyle w:val="Heading2"/>
      </w:pPr>
      <w:r>
        <w:t xml:space="preserve">Learn · N2 · 3 EC</w:t>
      </w:r>
    </w:p>
    <w:p>
      <w:pPr>
        <w:spacing w:after="160" w:line="276"/>
      </w:pPr>
      <w:r>
        <w:rPr>
          <w:b/>
          <w:bCs/>
        </w:rPr>
        <w:t xml:space="preserve">Learning goal: </w:t>
      </w:r>
      <w:r>
        <w:t xml:space="preserve">I learn to deliver under time pressure without skipping the learning. I catch up on the 3 weeks I missed (weeks 36–38: Intro and Usability) using my internship lesson (“deliver results, however little time you have”), and I find a fair use of AI for my studies: AI may speed up my work, but never replace my own understanding.</w:t>
      </w:r>
    </w:p>
    <w:p>
      <w:pPr>
        <w:keepNext/>
        <w:spacing w:after="60"/>
      </w:pPr>
      <w:r>
        <w:rPr>
          <w:b/>
          <w:bCs/>
        </w:rPr>
        <w:t xml:space="preserve">Evidence in my portfolio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prioritised (MoSCoW), timeboxed backlog of the knowledge and skill gaps from weeks 36–38 (week 41).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own AI rules (what AI may do, what I always do myself, how I disclose it), checked with my mentor (week 41).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Think-aloud, SUS and heuristic evaluation applied in my own tests, with feedback from the Usability teacher.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AI-use log for every AI-assisted deliverable (what AI did, what I did), and a session where I walk a peer through my own code and database without 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Gibbs reflections (weeks 41 and 43) on what and how I learned, with and without AI, and where I left my comfort zone, compared with 2 peers who started on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moment I shared my backlog method and AI rules with the class.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8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goals · Sprint 3 · Which Bin?</dc:title>
  <dc:creator>Tatenda Nyemudzo</dc:creator>
  <cp:lastModifiedBy>Un-named</cp:lastModifiedBy>
  <cp:revision>1</cp:revision>
  <dcterms:created xsi:type="dcterms:W3CDTF">2026-10-06T19:23:51.131Z</dcterms:created>
  <dcterms:modified xsi:type="dcterms:W3CDTF">2026-10-06T19:23:51.137Z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