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Database Design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Database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DBAs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India-only schema with 27 modules, ~340 tables.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rework (15%): Added country_code column to all tenant-scoped tables. New plugin schemas: m4us_*, m13us_*, m17us_*. Currency precision standardized. IANA tz columns added. All v1.0 schemas remain shape-compatible.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backward compatibility: </w:t>
      </w:r>
      <w:r>
        <w:rPr>
          <w:rFonts w:ascii="Arial" w:cs="Arial" w:eastAsia="Arial" w:hAnsi="Arial"/>
          <w:sz w:val="22"/>
          <w:szCs w:val="22"/>
        </w:rPr>
        <w:t xml:space="preserve">All v1.0 tables retain their existing columns. Existing Indian tenant data does not migrate. Schema additions are non-breaking.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m_*, m1_*, m4_*, m4in_*, m5_*, m8_*, m13_*, m13in_*, m14_*, m17_*, m17in_*, m21_*, m24_*, m26_*, m27_* tables: shape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columns added: country_code (CHAR(2)) to tenant-scoped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tables added: m4us_*, m13us_*, m17us_* for US plugin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strategy: existing indexes preserved; supplementary indexes for country_code-based queries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Database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Database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Production: MySQL 8.0 on Azure Database for MySQL Flexible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MVP/Dev: MySQL 8.0 on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cluster: India tenants in Central India cluster, US tenants in East US 2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Multi-AZ replication within region; no cross-region replication of business data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Schema isolation per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owns its tables (m4_* for CHA, m17_* for Accounts, etc.). Cross-module queries via APIs / events only — no SQL JOINs across module boundaries (preserves Year-2 DB split capability).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Multi-tenancy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model: shared schema by default; dedicated DB upsell for compliance-sensitive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tenant-scoped table has tenant_id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 Core global query filter ensures all queries auto-filter by tenant_id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Cross-tenant access impossible by construction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Region pinning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tenant's data lives in exactly one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country_code column is for compliance behavior, not for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 happens at API gateway layer based on tenant → region map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Universal Conventions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Standard columns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Every tenant-scoped table includes: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tenant_id INT NOT NULL,                       -- always present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country_code CHAR(2) NOT NULL,                -- v2.0 NEW; ISO 3166-1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created_by BIGINT NOT NULL,                   -- FK m26_user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modified_at_utc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modified_by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Domain columns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Indexes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INDEX idx_tenant (tenant_id),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INDEX idx_country (tenant_id, country_code)   -- v2.0 NEW where useful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Naming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prefix: m1_, m4_, m4in_, m4us_, m13us_,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core: m4_, m13_, m17_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 plugin: m4in_, m13in_, m17in_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plugin: m4us_, m13us_, m17us_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Cross-cutting: m_ prefix (m_tenant, m_user, m_address)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Currency and 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money columns: DECIMAL(18, 4)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money columns paired with currency CHAR(3)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journals: amount_orig + currency_orig + amount_func + currency_func + fx_rate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timestamps in UTC (DATETIME(3) for millisecond precision)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suffix _utc on all timestamp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Date-only fields (DATE) for invoice date, period start/end, etc. — kept in tenant local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time zone stored in m_tenant.primary_time_zone (IANA tz string)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Tenant Schema (v2.0 enhanced)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m_tenant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name VARCHAR(255)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legal_name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v2.0 multi-region fields (NEW)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primary_locale VARCHAR(10) NOT NULL,        -- e.g., en-IN, en-US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primary_time_zone VARCHAR(50) NOT NULL,     -- IANA tz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functional_currency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fiscal_year_start_month TINYINT NOT NULL,   -- 1-12; default 4 for IN, 1 for US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compliance_plugins JSON NOT NULL,           -- ["india-gst", "india-customs"]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feature_flags JSON,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Existing columns (unchanged from v1)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status ENUM('Active','Suspended','Closed')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signup_date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go_live_date DATE,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subscription_tier ENUM('Trial','Starter','Standard','Premium','Enterprise'),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storage_quota_gb 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api_rate_limit_per_minute 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modified_at_utc DATETIME(3) NOT NULL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Migration: </w:t>
      </w:r>
      <w:r>
        <w:rPr>
          <w:rFonts w:ascii="Arial" w:cs="Arial" w:eastAsia="Arial" w:hAnsi="Arial"/>
          <w:sz w:val="22"/>
          <w:szCs w:val="22"/>
        </w:rPr>
        <w:t xml:space="preserve">Existing rows backfilled with country_code = "IN", primary_locale = "en-IN", primary_time_zone = "Asia/Kolkata", functional_currency = "INR", fiscal_year_start_month = 4.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Module Database Footprint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Tables</w:t>
            </w:r>
          </w:p>
        </w:tc>
        <w:tc>
          <w:tcPr>
            <w:tcW w:type="pct" w:w="6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Changes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m_ (cross-cutting)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country_code, locale, tz, currency on m_tenant; + m_address.country_code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(Master Data)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country_code on customers/vendors/products; locale-aware identifier validation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(Sales/CRM)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opportunities, leads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(Vendor Mgmt)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vendor records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(CHA Core)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shipment, customs entry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m4in (India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structural change; was previously m4_in_*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m4us (US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entry header, lines, ISF, AES, PGA, bonds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 (Forwarding)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bookings, MBL, HBL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 (Doc Gen)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 (Procurement)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PO, RFQ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(WMS)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inventory items, locations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m9 (Last-Mile)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routes, stops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m10 (Cold Chain)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m11 (Hazmat)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hazmat records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m12 (Freight Audit)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audit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(Transport Core)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trips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m13in (India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EWB, FASTag (was m13_in_*)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m13us (US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12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HOS, IFTA, ELD, FMCSA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m14 (Pricing)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rate cards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 (DGFT)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India-specific module (no rework)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m15us (US Trade Programs)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C-TPAT, FAST tracking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 (Settlement)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settlement runs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(Accounts Core)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accounts; multi-currency on journals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m17in (India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GST, IRN, TDS, GSTR (was m17_in_*)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m17us (US Plugin)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sales tax, 1099, W-9, exemption certs, nexus, banks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 (GST Returns)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India-specific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m18us (Sales Tax Returns)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6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state filings, marketplace facilitator records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 (TDS/TCS)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India-specific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m19us (1099 Reporting)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5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NEW: 1099 forms, e-file batches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 (SCMTR)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India-specific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 (Doc Mgmt)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document classification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m22 (Quality)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m23 (HR/Payroll)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country_code; payroll plugins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(Dashboards)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Read-only; no schema impact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 (RBAC)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user, role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 (Notifications)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templates (locale variants)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m28 (AI Services)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country_code on extracted entities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total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 total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~430</w:t>
            </w:r>
          </w:p>
        </w:tc>
        <w:tc>
          <w:tcPr>
            <w:tcW w:type="pct" w:w="6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+88 tables (mostly US plugin tables)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Performance Considerations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Indexing strategy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tenant-scoped queries use (tenant_id, ...) composite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Country-aware queries: where useful, add (tenant_id, country_code, ...)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Cross-region tenants (rare): country_code in WHERE clause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log: partition by month; rolling retention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m13_gps_breadcrumb: PARTITION BY RANGE (recorded_at_utc); monthly partitions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m17_audit_log: PARTITION BY RANGE (occurred_at_utc); monthly partitions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m4_document_link: not partitioned (low volume)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m21_document: not partitioned (uses blob storage; metadata only in DB)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Read replicas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Production: 1 read replica per region for analytics workload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M24 dashboard queries directed to replica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OLTP traffic on primary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Backup and 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Azure-managed backups: 35-day retention; point-in-time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Geo-redundant backups: backups replicated to paired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 drill: quarterly failover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RTO: &lt; 4 hours; RPO: &lt; 15 minutes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Migration Plan v1 → v2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Phase 1: Schema additions (non-breaking)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Add country_code to m_tenant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ALTER TABLE m_tenant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country_code CHAR(2),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primary_locale VARCHAR(10),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primary_time_zone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functional_currency CHAR(3),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fiscal_year_start_month TINYINT,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compliance_plugins JSON;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Backfill for existing Indian tenants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UPDATE m_tenant SET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= 'IN',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primary_locale = 'en-IN',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primary_time_zone = 'Asia/Kolkata',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functional_currency = 'INR',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fiscal_year_start_month = 4,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compliance_plugins = JSON_ARRAY('india-gst', 'india-customs', 'india-ewb', 'india-tds')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WHERE country_code IS NULL;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Make NOT NULL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ALTER TABLE m_tenant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primary_locale VARCHAR(10)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primary_time_zone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functional_currency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fiscal_year_start_month TINYINT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compliance_plugins JSON NOT NULL;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Phase 2: Backfill child tables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Add country_code to all tenant-scoped tables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Loop: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FOR each table IN [m1_customer, m1_vendor, m4_shipment, ...]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DO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ALTER TABLE {table} ADD COLUMN country_code CHAR(2);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UPDATE {table} t JOIN m_tenant te ON t.tenant_id = te.id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SET t.country_code = te.country_code;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ALTER TABLE {table} MODIFY COLUMN country_code CHAR(2) NOT NULL;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 INDEX idx_country ON {table} (tenant_id, country_code);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END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Phase 3: Plugin tables (deploy)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New tables for US plugins (deployed to all regions but populated only in 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m4us_entry, m4us_entry_line, m4us_aes_eei, m4us_isf, m4us_bond 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m13us_hos_log, m13us_ifta_record, m13us_eld_event 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m17us_sales_tax_line, m17us_nexus, m17us_exemption_cert, m17us_w9_record, m17us_1099 ...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Migration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downtime estimate: &lt;30 minutes for schema additions on 100GB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 running in maintenance window (Sunday 02:00-04:00 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plan: schema additions are reversible (drop columns); no data loss risk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Indian tenant impact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data loss; zero functional regression. </w:t>
      </w:r>
      <w:r>
        <w:rPr>
          <w:rFonts w:ascii="Arial" w:cs="Arial" w:eastAsia="Arial" w:hAnsi="Arial"/>
          <w:sz w:val="22"/>
          <w:szCs w:val="22"/>
        </w:rPr>
        <w:t xml:space="preserve">Indian tenants get country_code = "IN" auto-assigned. All existing queries continue to work. New tables are deployed but unused for IN tenants.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DBD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DBD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DBD v2.0</dc:title>
  <dc:creator>ULP Project Team</dc:creator>
  <cp:lastModifiedBy>Un-named</cp:lastModifiedBy>
  <cp:revision>1</cp:revision>
  <dcterms:created xsi:type="dcterms:W3CDTF">2026-05-01T21:02:37.174Z</dcterms:created>
  <dcterms:modified xsi:type="dcterms:W3CDTF">2026-05-01T21:02:37.174Z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