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ULP High-Level Design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Multi-Region Logistics Platform: India + United States Edition</w:t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Version 2.0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May 2026 (supersedes v1.0 — April 2026)</w:t>
      </w:r>
    </w:p>
    <w:p>
      <w:pPr>
        <w:spacing w:after="0" w:before="14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 — for ULP Project Leadership and Engineering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Change Log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pct" w:w="6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2026-04-26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Shankar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release. India-focused architecture with 27 modules.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2026-05-XX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Shankar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MAJOR: Multi-region refactor for India + US. Added Section 1.4 (Multi-Region Strategy), Section 4.5 (Compliance Plugin Pattern), Section 6.4 (Region-Pinned Deployment), Section 7.6 (Currency/Tax/Locale Services). Reorganized Section 9 (Module Catalog) to split country-specific modules into Core + IN-Plugin + US-Plugin.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Document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has 12 sections: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Introduction and Multi-Region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Business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System Boundaries and Stakeholders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Architectural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Logical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 Deployment Topology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7. Cross-Cutting Concerns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8. Integration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9. Module Catalog (Core + Country Plugins)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10. Non-Functional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11. Technology Stack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12. Architectural Decisions Reference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Introduction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Unified Logistics Platform (ULP) is a multi-tenant SaaS that enables logistics service providers to operate freight forwarding, customs brokerage, transportation, warehousing, and accounting workflows on a single integrated platform. Version 2.0 generalizes the platform from India-only to multi-region, with India and United States as the first two supported markets.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Scope of v2.0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27 functional modules covering the end-to-end logistics value 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Multi-tenant architecture with hybrid (shared-schema + dedicated DB) tenancy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Multi-region deployment with data residency per country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Country-specific compliance via plugin architecture (India + US in v2.0)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 (Angular 17), Desktop (Electron 28), and Mobile (Kotlin Multiplatform)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AI-augmented workflows via FastAPI/LangGraph agents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Out of scope for v2.0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EU compliance (GDPR provisions are designed in but not active until v2.1)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UAE compliance (planned for v2.2)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Languages other than English (Hindi/Spanish in v2.1)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Edge / on-premise deployment (cloud-native only)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Multi-Region Strategy [NEW IN v2.0]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ULP serves multiple countries through a single codebase using the Compliance Plugin Pattern. The strategy is: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 codebase. </w:t>
      </w:r>
      <w:r>
        <w:rPr>
          <w:rFonts w:ascii="Arial" w:cs="Arial" w:eastAsia="Arial" w:hAnsi="Arial"/>
          <w:sz w:val="22"/>
          <w:szCs w:val="22"/>
        </w:rPr>
        <w:t xml:space="preserve">Maintain a single core platform deployable to any region. Country-specific behavior loaded as plugins at runtime based on tenant configuration.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Region-pinned data. </w:t>
      </w:r>
      <w:r>
        <w:rPr>
          <w:rFonts w:ascii="Arial" w:cs="Arial" w:eastAsia="Arial" w:hAnsi="Arial"/>
          <w:sz w:val="22"/>
          <w:szCs w:val="22"/>
        </w:rPr>
        <w:t xml:space="preserve">Indian tenant data resides in Azure Central India; US tenant data resides in Azure East US 2. No cross-region replication of business data.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Country-specific modules. </w:t>
      </w:r>
      <w:r>
        <w:rPr>
          <w:rFonts w:ascii="Arial" w:cs="Arial" w:eastAsia="Arial" w:hAnsi="Arial"/>
          <w:sz w:val="22"/>
          <w:szCs w:val="22"/>
        </w:rPr>
        <w:t xml:space="preserve">Modules with strong country-specific logic (M4 CHA customs, M17 Accounts) split into Core + IN-Plugin + US-Plugin. Country-agnostic modules (M8 WMS, M21 DocMgmt, M26 RBAC) remain shared.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See ULP_Internationalization_Guide_v1.0.docx for the complete pattern. This HLD references that guide as the source of truth for country abstraction.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Business Context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Target market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pct" w:w="3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profile</w:t>
            </w:r>
          </w:p>
        </w:tc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 case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CHAs, NVOCCs, freight forwarders, 3PL warehouses, road transporters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GST-compliant logistics ops + ICEGATE filing + Indian accounts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United States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Customs brokers, NVOCCs, freight forwarders, 3PL warehouses, trucking companies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CBP/ABI filing + US accounts + Control Tower visibility for shippers/consignees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Future: UAE, EU, SEA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Multi-jurisdictional logistics operators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Region-specific compliance + universal operations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Business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SaaS subscription pricing per tenant; pricing tiers based on transaction volume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Multi-tenant cost optimization with dedicated-DB upsell for compliance-sensitive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Per-region billing in local currency (INR for India tenants, USD for US tenants)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Optional managed services: AI-assisted document extraction, RAG-based compliance Q&amp;A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Competitive positioning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pct" w:w="1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pct" w:w="63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ULP advantage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CargoWise (WiseTech)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Modern stack, AI-native, lower cost, India compliance built-in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Magaya, Descartes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Better UX, AI workflows, integrated multi-modal coverage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Various Indian point solutions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integrated platform vs siloed best-of-breed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in-house systems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Various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build cost, faster time-to-value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System Boundaries and Stakeholders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Tenant types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Tenant Type</w:t>
            </w:r>
          </w:p>
        </w:tc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4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modules used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 / Customs Broker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Files customs declarations on behalf of importers/exporters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 (CHA), M5 (Forwarding), M21 (Doc), M17 (Accounts), M24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NVOCC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Issues HBLs on top of carrier MBLs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M4, M5, M14 (Pricing), M21, M17, M24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Freight Forwarder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Multi-modal: ocean, air, road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M4, M5, M13 (Transport), M14, M17, M21, M24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3PL Warehouse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 + value-add services for shippers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M8 (WMS), M13 (last-mile), M14, M17, M24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Trucking Company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Owns fleet; runs lanes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M13, M14, M17, M24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Shipper / Cargo Owner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 visibility into their own shipments via Control Tower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M24 (Control Tower), limited M4/M13 read-only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External system integrations</w:t>
      </w:r>
    </w:p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3.2.1 India integrations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ICEGATE (Customs filing - BOE, SB, IGM, EGM)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GSTN / IRP (Invoice Reference Number generation)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NIC EWB Portal (e-Way Bill)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DGFT (RoDTEP, EPCG, IEC management)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SCMTR via ICEGATE MFTP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Indian Banks (NACH, IMPS, RTGS, NEFT for payments)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NIC e-Invoice IRP (NIC1, NIC2, IRIS, GSTHero)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TRACES (TDS reporting and Form 16A)</w:t>
      </w:r>
    </w:p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3.2.2 US integrations [NEW IN v2.0]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CBP ACE (Automated Commercial Environment)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ABI (Automated Broker Interface) for entry filing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AES (Automated Export System) for export filing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PGA portals: FDA PREDICT, USDA APHIS, EPA, FCC, FWS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 banks via ACH (Automated Clearing House)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USPS Address Validation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IRS e-File (1099 reporting via service providers like Sovos / Avalara 1099)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State sales tax APIs (Avalara AvaTax, TaxJar) for multi-state nexus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FMCSA (Federal Motor Carrier Safety Administration) for trucking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ELD providers (Geotab, KeepTruckin, Samsara) for HOS data</w:t>
      </w:r>
    </w:p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3.2.3 Universal integrations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Shipping line APIs (Maersk, MSC, CMA CGM, Hapag-Lloyd, 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Airline cargo systems (Cargospot, CHAMP)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Telematics (Geotab, Trimble, Karma, FieldEye)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Mapping (Google Maps, Mapbox, OpenStreetMap)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 storage and OCR (Azure Document Intelligence, AWS Textract as fallback)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 providers (Azure OpenAI primary, Anthropic Claude secondary)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Email/SMS/WhatsApp providers (ACS, MSG91, Gupshup)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Architectural Principles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Multi-tenancy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database table includes tenant_id. Every query is filtered by tenant_id (enforced via EF Core global query filter). Cross-tenant access is impossible by construction.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Module isolation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functional module is a separately-deployable bounded context with its own database schema (M1, M4, M8, M13, M17, etc.). Modules communicate via: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Synchronous: Internal HTTP APIs (with mTLS authentication) for read-only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Asynchronous: Domain events on the message bus for state-changing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Forbidden: Direct cross-schema SQL JOINs (preserves Year-2 DB split capability)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Idempotency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state-changing API endpoints accept Idempotency-Key header. Repeated requests with same key return same response without re-execution. Critical for unreliable network conditions and for retry-safe operations.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Audit trail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business state change is captured with: who (user_id), when (UTC timestamp), what (entity + change), why (action context). Append-only audit log; never modified or deleted. Section 138 of Indian Companies Act mandates this; SOX similar requirements in US.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Compliance Plugin Pattern [NEW IN v2.0]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Country-specific compliance is encapsulated in plugins implementing common interfaces. The platform core is country-agnostic.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Pattern definition: </w:t>
      </w:r>
      <w:r>
        <w:rPr>
          <w:rFonts w:ascii="Arial" w:cs="Arial" w:eastAsia="Arial" w:hAnsi="Arial"/>
          <w:sz w:val="22"/>
          <w:szCs w:val="22"/>
        </w:rPr>
        <w:t xml:space="preserve">Each country plugin implements IComplianceProvider, ITaxProvider, IFilingProvider as relevant. Plugins are registered in DI; resolved at runtime based on tenant.country_code.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// Pseudo-code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public interface IComplianceProvider {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string CountryCode { get; }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Task&lt;TaxResult&gt; ComputeTaxAsync(...)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Task&lt;FilingResult&gt; FileAsync(...)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Task&lt;ValidationResult&gt; ValidateAsync(...)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public class IndiaComplianceProvider : IComplianceProvider { CountryCode = "IN"; ... }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public class UsComplianceProvider    : IComplianceProvider { CountryCode = "US"; ... 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Application code never references country-specific types directly. All country-specific behavior flows through these interfaces.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Period close immutability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an accounting period (M17) is closed, no journal can be inserted, modified, or deleted. Reopening a period requires CFO + Auditor approval and is logged. Reversal entries instead of mutations.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Outbox pattern for events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domain events are persisted to a transactional outbox alongside business state. A separate dispatcher service polls the outbox and publishes events to the message bus. Guarantees at-least-once delivery; consumers must be idempotent.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4.8 Single-page checkout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complex workflows have a single-page interaction model where possible. Avoid multi-step wizards that lose state on browser refresh.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4.9 Mobile-first for field workflows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Driver app, warehouse staff app, and last-mile delivery app are mobile-native (Kotlin Multiplatform). Desktop / web is for office/back-office users.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Logical Architecture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Layered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ULP follows a layered architecture with strict boundaries: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3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CDN, WAF, public load balancer, DDoS protection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Front Door, Cloudflare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Web/Mobile Clients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Angular 17 SPA, Electron 28 desktop, KMP mobile apps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Customer-facing UIs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Authentication, tenant resolution, rate limiting, request logging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API Management or Kong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APIs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.NET 8 Minimal API per module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M1, M4, M8, M13, M17, M24, etc.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Domain Services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logic; country-agnostic where possible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InvoiceService, ShipmentService, TripService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Plugins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Country-specific compliance; loaded based on tenant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IndiaComplianceProvider, UsComplianceProvider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Access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 Core 8 + Pomelo MySQL provider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DbContext per module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Persistence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8 (Azure Flexible Server), Redis 7, Blob Storage, Qdrant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Module-isolated schemas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Messaging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MassTransit + Service Bus (prod) / RabbitMQ (MVP)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Domain events, integration events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Services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+ LangGraph agents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M28 Document Intelligence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Service composition per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module is composed of: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project (Minimal API, exposes endpoints)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Application project (use cases, services, validators)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Domain project (entities, value objects, domain events)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Infrastructure project (EF Core, external integrations)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Country plugins (where applicable, e.g., M4.CHA.IN, M4.CHA.US)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Tests project (xUnit + Testcontainers)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Cross-module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Example: When M17 issues an invoice, M4 needs to know (so the shipment status updates) and M27 needs to send the customer a notification: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// M17 publishes domain event after invoice issued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await _outbox.PublishAsync(new InvoiceIssuedEvent(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InvoiceId: inv.Id,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TenantId: ctx.TenantId,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ShipmentId: inv.RelatedShipmentId,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Amount: inv.Total,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IssuedAt: now), ct);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// M4 has a consumer that listens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public class InvoiceIssuedConsumer : IConsumer&lt;InvoiceIssuedEvent&gt;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public async Task Consume(ConsumeContext&lt;InvoiceIssuedEvent&gt; ctx) {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// Update m4_shipment.invoice_status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Deployment Topology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Cloud platform: Azure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ULP is deployed to Microsoft Azure. Each region has an independent stack.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India region [unchanged from v1.0]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(Prod)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Compute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App Service for Containers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Premium V3 P2v3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Database for MySQL Flexible Server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GP_Standard_D4ds_v4 + Multi-AZ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Cache for Redis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 C1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Messaging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Service Bus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Blob Storage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Hot tier with lifecycle to Cool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AD B2C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Key Vault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Monitor + Application Insights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ingest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Front Door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AI Search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Vector DB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Qdrant on AKS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3-node cluster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region: </w:t>
      </w:r>
      <w:r>
        <w:rPr>
          <w:rFonts w:ascii="Arial" w:cs="Arial" w:eastAsia="Arial" w:hAnsi="Arial"/>
          <w:sz w:val="22"/>
          <w:szCs w:val="22"/>
        </w:rPr>
        <w:t xml:space="preserve">Central India (Pune). DR region: South India (Chennai). Active-passive failover.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United States region [NEW IN v2.0]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Mirrors India region topology with same Azure services. Differences: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39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 region</w:t>
            </w:r>
          </w:p>
        </w:tc>
        <w:tc>
          <w:tcPr>
            <w:tcW w:type="pct" w:w="39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 region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location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Central India (Pune)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East US 2 (Virginia)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 location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South India (Chennai)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West US 2 (Washington)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CBP filing endpoint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East US 2 (low-latency to CBP infrastructure)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plugins loaded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india-gst, india-customs, india-ewb, india-tds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us-cbp-abi, us-aes, us-sales-tax, us-1099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residency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 (DPDP compliant)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United States (CCPA-aware)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time zone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IST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 (with PT/CT/MT support)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Region-Pinned Deployment Model [NEW IN v2.0]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region is operationally independent. Tenants are pinned to a region during onboarding and cannot migrate (without explicit data migration project).</w:t>
      </w:r>
    </w:p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6.4.1 Routing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DNS: tenant subdomain (e.g., acme.ulp.com) resolves to region-specific Front Door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Detection: tenant's Front Door routes based on tenant_id lookup → region 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Cross-region requests: blocked at API Gateway level (returns 403 with redirect)</w:t>
      </w:r>
    </w:p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6.4.2 What's shared across regions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CI/CD pipeline (GitHub Actions deploys to both regions from same artifact)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Container images (one ACR; cross-region pull via Azure Private Link)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repositories (single GitHub org)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Documentation, training materials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Aggregate metrics/dashboards (in a 3rd "ops" subscription, no business data)</w:t>
      </w:r>
    </w:p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6.4.3 What's NOT shared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MySQL clusters (zero cross-region replication of business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Redis caches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Bus instances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Blob Storage accounts (hard-pinned by tenant)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Azure AD B2C tenants (separate per region for data residency)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 indexes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Vector databases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Cross-Cutting Concerns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Authentication and authorization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Azure AD B2C (production) / Keycloak (MVP)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OAuth 2.0 + OpenID Connect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 tokens with tenant_id, country_code, user_id, role claims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RBAC with module-level + entity-level + field-level granularity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MFA mandatory for tenant admins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API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 + JSON convention; JSON:API style for collections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Versioning via URI path (/api/v1/, /api/v2/)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Idempotency-Key header on POST/PUT/PATCH/DELETE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Correlation-Id header propagated across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OpenAPI 3.1 spec generated from code (Swashbuckle)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Serilog structured JSON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PII redaction enricher (GSTIN, PAN, EIN, mobile, email last-4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Correlation ID on every log 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Sink: Azure Application Insights + BetterStack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Caching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Redis 7 for distributed cache; ConnectionMultiplexer singleton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Tenant-scoped keys: ulp:{tenant_id}:{module}:{entity}:{id}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TTL policy: master data 15min, dashboards 60sec, sessions 8hr, OTP 15min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IStorageProvider abstraction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MinIO (MVP) / Azure Blob Storage (production)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Pre-signed URLs for direct browser/mobile uploads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WORM compliance for invoices (8-year retention) and audit logs (permanent)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7.6 Currency, Tax, Locale Services [NEW IN v2.0]</w:t>
      </w:r>
    </w:p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7.6.1 Currency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Money type: (decimal Amount, string Currency) — never plain numbers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FX rate cache: Redis, daily refresh per source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Sources: RBI (India), Federal Reserve H.10 (US), Open Exchange Rates (universal)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Multi-currency journals: amount stored in both original and functional currency</w:t>
      </w:r>
    </w:p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7.6.2 Tax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ITaxProvider interface implemented per country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India: GST (CGST+SGST or IGST based on inter-state)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US: Sales tax with state nexus + marketplace facilitator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Tax rates cached per (country, jurisdiction, HSN/HTS, effective_date)</w:t>
      </w:r>
    </w:p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7.6.3 Locale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UI text via i18n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Locale formatting: Intl APIs (browser) / CultureInfo (.NET)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Available locales v2.0: en-IN, en-US (English variants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v2.1 roadmap: hi-IN, es-US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7.7 Time zone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timestamps stored in UTC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Tenant has primary_time_zone (IANA tz id, e.g., Asia/Kolkata)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Display converted to user TZ at render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Country-jurisdiction-specific deadlines computed in jurisdiction TZ (GST in IST, CBP in ET)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Integration Architecture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Inbound integrations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External systems calling INTO ULP: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pct" w:w="53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ERP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webhook</w:t>
            </w:r>
          </w:p>
        </w:tc>
        <w:tc>
          <w:tcPr>
            <w:tcW w:type="pct" w:w="5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 purchase orders to ULP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Carrier EDI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AS2 + EDIFACT/X12</w:t>
            </w:r>
          </w:p>
        </w:tc>
        <w:tc>
          <w:tcPr>
            <w:tcW w:type="pct" w:w="5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 confirmations, BL drafts, shipment updates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Telematics device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 POST or MQTT</w:t>
            </w:r>
          </w:p>
        </w:tc>
        <w:tc>
          <w:tcPr>
            <w:tcW w:type="pct" w:w="5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GPS breadcrumbs, ignition events, sensor data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 app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 POST</w:t>
            </w:r>
          </w:p>
        </w:tc>
        <w:tc>
          <w:tcPr>
            <w:tcW w:type="pct" w:w="5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POD uploads, status updates, exception reports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portal users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 browser</w:t>
            </w:r>
          </w:p>
        </w:tc>
        <w:tc>
          <w:tcPr>
            <w:tcW w:type="pct" w:w="5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 Tower visibility, document downloads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CBP ACE callbacks [US]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XML responses to ABI</w:t>
            </w:r>
          </w:p>
        </w:tc>
        <w:tc>
          <w:tcPr>
            <w:tcW w:type="pct" w:w="5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Entry summary status, hold notices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ICEGATE callbacks [IN]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responses to filing</w:t>
            </w:r>
          </w:p>
        </w:tc>
        <w:tc>
          <w:tcPr>
            <w:tcW w:type="pct" w:w="5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BOE/SB acknowledgements, error codes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Outbound integrations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ULP calling OUT to external systems: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pct" w:w="2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ICEGATE [IN]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SMTP/REST/MFTP via SCMTR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BOE, SB, IGM, EGM, SCMTR JSON manifests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IRP [IN]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+ AES-256 encrypted payload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IRN generation for invoices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NIC EWB [IN]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e-Way Bill generate/update/cancel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CBP ACE [US]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 X12 / ABI message types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Entry filing (SE/SO), AES export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PGA portals [US]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varies by agency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FDA Prior Notice, USDA APHIS, EPA filings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Banks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NACH / ACH / wire APIs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instructions, statement reconciliation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 portals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GSTR returns, US 1099 e-file via service providers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Shipping lines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+ INTTRA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Booking, BL submission, container status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providers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(ACS), SMS (MSG91), WhatsApp (Gupshup)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Resilience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Polly v8 resilience pipelines for all outbound calls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Retry with exponential backoff (3 retries, 100ms-5s)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Circuit breaker (open after 5 failures in 30s; half-open after 60s)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Timeout per call (5s default; configurable per integration)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Bulkhead (max 50 concurrent per integration)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Dead letter queue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Failed integration messages routed to module-specific DLQ after retry exhaustion. Operations team has dashboard for DLQ inspection and manual replay.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Module Catalog (v2.0)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27 modules organized into 3 tiers based on country-specificity: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Tier A: Country-agnostic core modules (15 modules)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modules contain NO country-specific logic. They are deployed identically to all regions.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7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Customers, vendors, products, ports, currency masters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 / CRM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Lead, opportunity, quote tracking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Management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onboarding, performance, agreements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Freight Forwarding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MBL/HBL, shipment lifecycle, manifests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Generation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Templates, PDF rendering, e-signatures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M7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Procurement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 orders, receipts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M8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Warehouse Management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Inventory, GRN, putaway, picking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M14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Pricing &amp; Quotation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management, quote generation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M16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Settlement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AR/AP settlements, ageing, dunning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M21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Management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Centralized doc store, versioning, OCR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M22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Quality Management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Inspections, NCR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M24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Dashboards / Control Tower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Visualization, KPIs, alerts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M26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RBAC / User Management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Roles, permissions, MFA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M27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Email/SMS/WhatsApp, in-app messages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M28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Services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intelligence, RAG, chat agents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Tier B: Modules with country plugins (8 modules)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modules have a country-agnostic CORE plus country-specific PLUGINS. The core handles universal workflow; plugins handle compliance.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</w:t>
            </w:r>
          </w:p>
        </w:tc>
        <w:tc>
          <w:tcPr>
            <w:tcW w:type="pct" w:w="2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 Plugin</w:t>
            </w:r>
          </w:p>
        </w:tc>
        <w:tc>
          <w:tcPr>
            <w:tcW w:type="pct" w:w="3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 Plugin</w:t>
            </w:r>
          </w:p>
        </w:tc>
      </w:tr>
      <w:tr>
        <w:tc>
          <w:tcPr>
            <w:tcW w:type="pct" w:w="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 / Customs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Shipment, MBL/HBL, doc gen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ICEGATE: BOE, SB, IGM, EGM, SCMTR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CBP ABI: 7501, ATM, ITN, AES, PGA</w:t>
            </w:r>
          </w:p>
        </w:tc>
      </w:tr>
      <w:tr>
        <w:tc>
          <w:tcPr>
            <w:tcW w:type="pct" w:w="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M13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Transportation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Trip lifecycle, GPS, geofence, POD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EWB integration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DOT, ELD, IFTA, HOS</w:t>
            </w:r>
          </w:p>
        </w:tc>
      </w:tr>
      <w:tr>
        <w:tc>
          <w:tcPr>
            <w:tcW w:type="pct" w:w="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Accounts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GL, AR, AP, period close primitives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GST/IRN, TDS, GSTR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 tax, 1099, GAAP</w:t>
            </w:r>
          </w:p>
        </w:tc>
      </w:tr>
      <w:tr>
        <w:tc>
          <w:tcPr>
            <w:tcW w:type="pct" w:w="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M9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Last-Mile Delivery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Stops, ETAs, customer comms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PIN-code routing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ZIP-code routing</w:t>
            </w:r>
          </w:p>
        </w:tc>
      </w:tr>
      <w:tr>
        <w:tc>
          <w:tcPr>
            <w:tcW w:type="pct" w:w="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M10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Cold Chain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 monitoring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FSSAI compliance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FDA cold chain compliance</w:t>
            </w:r>
          </w:p>
        </w:tc>
      </w:tr>
      <w:tr>
        <w:tc>
          <w:tcPr>
            <w:tcW w:type="pct" w:w="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M11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Hazmat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Hazmat ops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PESO, MoEF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DOT 49 CFR, EPA RCRA</w:t>
            </w:r>
          </w:p>
        </w:tc>
      </w:tr>
      <w:tr>
        <w:tc>
          <w:tcPr>
            <w:tcW w:type="pct" w:w="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M12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Freight Audit &amp; Pay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Carrier billing reconciliation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TDS on freight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FreightVisibility</w:t>
            </w:r>
          </w:p>
        </w:tc>
      </w:tr>
      <w:tr>
        <w:tc>
          <w:tcPr>
            <w:tcW w:type="pct" w:w="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M23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 / Payroll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Employee, attendance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PF, ESI, professional tax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W-2, 401k, FICA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Tier C: Country-specific modules (4 modules)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modules exist only in their respective country plugin. They are NOT loaded for tenants in other countries.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1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pct" w:w="5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M15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DGFT Schemes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EPCG, RoDTEP, Advance Authorization, EODC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M18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GST Returns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GSTR-1, GSTR-3B, GSTR-9, GSTR-9C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M19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TDS / TCS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TDS computation, deposit, returns, Form 16A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SCMTR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 Cargo Manifest, PCIN/MCIN/CSN, ICEGATE MFTP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M15-US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Trade Programs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C-TPAT, FAST, Trusted Trader (placeholder for US-specific equivalents)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M18-US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 Tax Returns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Multi-state filing, marketplace facilitator reports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M19-US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1099 Reporting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1099-NEC/MISC/K, W-9 management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Module dependency graph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Modules have explicit dependencies. Core modules have no dependencies on country plugins (they only depend on interfaces); plugins depend on core.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M1 Master Data: foundation for all other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M26 RBAC, M27 Notifications, M21 Doc Mgmt: cross-cutting; depended on by 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M4, M5, M8, M13, M17: core operational modules; loosely coupled via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M24 Dashboards: read-only consumer of all module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M28 AI Services: consumer of M21 documents and module data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Non-Functional Requirements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Performance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2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p50 latency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200ms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Insights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p99 latency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1500ms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Insights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load time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2s for cached, &lt; 5s cold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+ RUM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generation (invoice)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5s (with IRN)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metric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users supported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5,000 active per region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 test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query p99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slow log + Application Insights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Availability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6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uptime SLA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99.9% per region (43 min downtime/month)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Recovery Time Objective (RTO)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4 hours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Recovery Point Objective (RPO)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15 minutes (point-in-time restore)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windows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Sunday 02:00-04:00 local time, monthly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Horizontal scaling per module via App Service auto-scale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vertical scaling: GP_Standard_D2/D4/D8/D16 ladder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 replicas for read-heavy queries (M24 dashboards primarily)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Cache hit rate target &gt; 80% for master data lookups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Encryption in transit: TLS 1.3 minimum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Encryption at rest: Azure-managed keys minimum; customer-managed keys for premium tenants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Network: hub-and-spoke with private endpoints for all PaaS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Identity: Azure AD B2C with MFA mandatory for admins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Secrets: Azure Key Vault; no secrets in code or config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Audit: complete audit trail; access logs retained 1 year minimum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10.5 Compliance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pct" w:w="7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DPDP Act 2023, IT Act 2000, GST Act, Companies Act 2013 (Section 138 audit trail)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 2 Type II, CCPA (California), state-specific privacy laws (Virginia VCDPA, Colorado CPA)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Multi-region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27001, GDPR-ready (for future EU region)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Technology Stack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Refer to ULP_TechStack_v3.0_Final.xlsx (16 sheets) for the complete component matrix. Summary below: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pct" w:w="4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variant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runtime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.NET 8 LTS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API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Minimal API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 Core 8 + Pomelo MySQL provider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SPA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Angular 17 LTS + Material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Desktop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Electron 28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Kotlin Multiplatform Mobile + Compose + SwiftUI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8.0 Azure Flexible Server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8 Docker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Cache for Redis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 7 Docker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 bus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MassTransit + Azure Service Bus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MassTransit + RabbitMQ Docker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 storage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Blob Storage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MinIO Docker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AD B2C (prod) + Entra ID (admin)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Keycloak Docker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Communication Services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MailHog Docker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SMS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MSG91 (India) + Twilio (US)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Console logger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Gupshup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Mock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Vector DB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Qdrant on AKS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Qdrant Docker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OpenAI + Anthropic Claude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(cloud APIs)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orchestration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+ LangGraph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IaC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Terraform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Insights + Sentry + BetterStack + Langfuse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 stdout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Architectural Decisions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Refer to ULP_ArchitectureDecisionMatrix_v3.0.xlsx for the complete record of decisions with rationale and alternatives considered. Key v2.0 decisions: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pct" w:w="3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 Status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ADR-001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over PostgreSQL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ADR-002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.NET 8 over Node.js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ADR-003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Angular 17 over React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ADR-007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Hybrid multi-tenancy (shared schema)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ADR-012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SQL JOINs across module schemas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ADR-018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Period close immutability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ADR-025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Idempotency-Key on state-changing APIs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ADR-031 [NEW]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Plugin Pattern for country-specific logic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Adopted v2.0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ADR-032 [NEW]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Region-pinned deployment (no cross-region replication)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Adopted v2.0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ADR-033 [NEW]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Money type with Currency for all monetary values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Adopted v2.0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ADR-034 [NEW]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IANA tz over fixed UTC offsets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Adopted v2.0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ADR-035 [NEW]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Country plugins shipped as separate DLLs/packages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Adopted v2.0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rPr>
          <w:i/>
          <w:iCs/>
          <w:color w:val="999999"/>
        </w:rPr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HLD v2.0 —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Cross-references: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ULP_Internationalization_Guide_v1.0.docx — multi-region foundation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ULP_Rework_MasterPlan_v1.0.docx — full rework roadmap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ULP_DBD_v2.0_DatabaseDesign.docx — physical data model (in rework)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ULP_DevelopmentSequencing_v2.0.docx — phased delivery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ULP_LLD_M*_v2.0_*.docx — module-level designs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ULP — 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ULP HLD v2.0 Multi-Region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90" w:before="18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ULP HLD v2.0 Multi-Region</dc:title>
  <dc:creator>ULP Project Team</dc:creator>
  <cp:lastModifiedBy>Un-named</cp:lastModifiedBy>
  <cp:revision>1</cp:revision>
  <dcterms:created xsi:type="dcterms:W3CDTF">2026-05-01T20:31:12.419Z</dcterms:created>
  <dcterms:modified xsi:type="dcterms:W3CDTF">2026-05-01T20:31:12.420Z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