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M1: Master Data LLD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Module Low-Level Design — Multi-Region Architecture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 (supersedes v1.0)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Engineering and Data Teams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Change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2026-04-26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release. India-focused master data: parties, products, ports, currencies, HSN, GST rates.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2026-05-XX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Shankar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rework (20%): country_code added; pluggable identifier validation (PAN/GSTIN for India, EIN/ABA for US); HTS classification added alongside HSN; country-specific party identifier model.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Indian Client Continuity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Indian master data features preserved. </w:t>
      </w:r>
      <w:r>
        <w:rPr>
          <w:rFonts w:ascii="Arial" w:cs="Arial" w:eastAsia="Arial" w:hAnsi="Arial"/>
          <w:sz w:val="22"/>
          <w:szCs w:val="22"/>
        </w:rPr>
        <w:t xml:space="preserve">PAN/GSTIN/IFSC/IEC validation, HSN code library, GST rate master, Indian state codes, Indian banks, Indian addresses — all unchanged.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Module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M1 owns reference and master data shared across all modules. Customers, vendors, products, addresses, ports, banks, currencies, units of measure, tax codes, identifiers — everything that the rest of ULP uses as foreign keys.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v2.0, M1 becomes country-aware: it can hold parties from multiple countries with country-appropriate identifiers and validation rules.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Architecture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M1-Core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 entities: party, address, product, port, bank, currency, UoM, classification base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M1-IN Plugin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 identifier validators (PAN, GSTIN, IFSC, IEC), HSN library, Indian states, Indian bank IFSC database, Indian port codes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M1-US Plugin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identifier validators (EIN, SSN-pattern, ABA, DUNS), HTSUS library, US states, FedACH bank database, US port codes (CBP Schedule D), USPS address verification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Universal Party Model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m1_party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country_code CHAR(2) NOT NULL,             -- legal home country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party_type ENUM('CUSTOMER','VENDOR','CARRIER','BROKER','BANK',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'GOVERNMENT_AGENCY','EMPLOYEE','OTHER')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legal_name VARCHAR(255)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trade_name VARCHAR(255),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parent_party_id BIGINT,                     -- corporate hierarchy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is_active TINYINT(1) DEFAULT 1,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preferred_locale VARCHAR(10),               -- communication language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preferred_currency CHAR(3),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default_payment_terms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credit_limit DECIMAL(18,4),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credit_currency CHAR(3),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Tax classification (by country)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tax_status VARCHAR(50),                     -- "Regular GST" (IN), "Tax Exempt" (US), etc.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Compliance flags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sanctions_screened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sanctions_screened_at_utc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Audit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modified_at_utc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idx_type (tenant_id, party_type),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idx_country (tenant_id, country_code),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FULLTEXT idx_name (legal_name, trade_name)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Identifiers — pluggable per country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m1_party_identifier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party_id BIGINT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identifier_type VARCHAR(30)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Examples: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  IN: "PAN", "GSTIN", "TAN", "CIN", "IEC", "AADHAAR"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  US: "EIN", "SSN_LAST4", "DUNS", "ITIN", "TIN"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  Universal: "DUNS", "VAT", "SCAC"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identifier_value VARCHAR(50)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is_primary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validated_at_utc DATETIME(3),                -- when last validated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validation_source VARCHAR(50),               -- "GSTN", "IRS_TIN_MATCH", "manual"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validation_status ENUM('Pending','Valid','Invalid','Expired') DEFAULT 'Pending',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expires_at_utc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encrypted_value VARBINARY(255),              -- for SSN, encrypted at rest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idx_party_type (party_id, identifier_type),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idx_lookup (tenant_id, identifier_type, identifier_value)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IIdentifierValidator interface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public interface IIdentifierValidator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string CountryCode { get;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string IdentifierType { get;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Task&lt;ValidationResult&gt; ValidateFormatAsync(string value);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Task&lt;ValidationResult&gt; ValidateWithExternalSourceAsync(string value);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bool IsRequiredForPartyType(string partyType, string transactionType);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IN: PanValidator, GstinValidator, TanValidator, CinValidator, IecValidator, IfscValidator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US: EinValidator, AbaRoutingValidator, SsnLastFourValidator, DunsValidator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Universal: DunsValidator (cross-region), VatValidator (EU)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Address Model (Universal)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m1_address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party_id BIGINT,                             -- nullable for one-off addresses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country_code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Universal address structure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line1 VARCHAR(255)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line2 VARCHAR(255),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line3 VARCHAR(255),                          -- needed for some countries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city VARCHAR(100)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state_or_province VARCHAR(100) NOT NULL,    -- IN: state name; US: state code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state_or_province_code VARCHAR(10),         -- IN: state code; US: 2-char (CA, NY)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postal_code VARCHAR(20),                    -- IN: PIN (6 digits); US: ZIP (5 or 9)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county_or_district VARCHAR(100),            -- US: county; IN: district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Geocoding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latitude DECIMAL(10,7),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longitude DECIMAL(10,7),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geocode_source VARCHAR(50),                 -- "Google Maps", "USPS", "manual"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geocode_quality VARCHAR(20),                -- "rooftop", "approximate"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Verification (US-specific via USPS, IN: limited services)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verified_at_utc DATETIME(3),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verification_source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Type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address_type ENUM('BILLING','SHIPPING','OFFICE','WAREHOUSE',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'MAILING','TAX_REGISTERED')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is_primary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idx_party (party_id, address_type),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INDEX idx_postal (country_code, postal_code)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Country-specific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India: PIN code 6-digit numeric; state validated against 28 states + 8 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US: ZIP 5-digit or 5+4; state validated against 50 states + DC + territories; USPS verification optional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parsing for OCR / import: country-specific via plugin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Product Master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m1_product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country_code CHAR(2),                       -- nullable; products can be country-agnostic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product_code VARCHAR(50)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product_name VARCHAR(255)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product_description TEXT,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product_type ENUM('GOODS','SERVICE','BUNDLE')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uom_code VARCHAR(10)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weight_kg DECIMAL(10,3),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volume_cbm DECIMAL(10,4),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Classification (universal + country-specific)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hs_code VARCHAR(15),                        -- universal HS 6-digit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hsn_code VARCHAR(15),                       -- IN: HSN 8-digit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htsus_code VARCHAR(15),                     -- US: 10-digit HTS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schedule_b_code VARCHAR(15),                -- US export classification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Tax classification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tax_class VARCHAR(50),                      -- "Standard Rate" (IN), "Tangible Personal Property" (US)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Country of origin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country_of_origin CHAR(2),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Compliance flags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is_hazmat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is_perishable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is_temperature_controlled TINYINT(1) DEFAULT 0,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is_dual_use TINYINT(1) DEFAULT 0,            -- export control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-- Audit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created_at_utc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modified_at_utc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UNIQUE KEY (tenant_id, product_code)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Classification libraries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HSN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4/6/8 digit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CBIC published library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 rate by HSN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digit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CBIC notification updates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HTSUS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digit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USITC Harmonized Tariff Schedule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B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export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digit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Census Bureau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Universal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digit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WCO Harmonized System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Auto-suggestion (optional via M28)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service classifies product description → suggested HS / HTS / HSN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confirms; learning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users: HSN suggestion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users: HTSUS suggestion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Country Reference Tables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m1_country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code CHAR(2) PRIMARY KEY,                   -- ISO 3166-1 alpha-2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code3 CHAR(3) NOT NULL,                     -- ISO 3166-1 alpha-3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numeric_code SMALLINT NOT NULL,             -- ISO 3166-1 numeric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name VARCHAR(100)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region VARCHAR(50),                         -- e.g., "South Asia"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default_currency CHAR(3)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default_locale VARCHAR(10)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default_time_zone VARCHAR(50)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is_supported TINYINT(1) NOT NULL DEFAULT 0  -- 1 = ULP supports tenants here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m1_state_or_province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country_code CHAR(2)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code VARCHAR(10) NOT NULL,                  -- "MH" (IN), "CA" (US)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name VARCHAR(100)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is_special TINYINT(1) DEFAULT 0,            -- IN: UT vs state; US: territory vs state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capital_city VARCHAR(100),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time_zone VARCHAR(50),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UNIQUE KEY (country_code, code)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Pre-populated for IN (28 states + 8 UTs) and US (50 states + DC + 5 territories).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Currency and FX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m1_currency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code CHAR(3) PRIMARY KEY,                   -- ISO 4217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numeric_code SMALLINT,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name VARCHAR(50)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symbol VARCHAR(10),                         -- ₹, $, €, £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decimal_digits TINYINT NOT NULL,            -- 2 for INR/USD; 0 for JPY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default_country CHAR(2),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is_active TINYINT(1) DEFAULT 1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CREATE TABLE m1_fx_rate (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id BIGINT PRIMARY KEY AUTO_INCREMENT,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tenant_id INT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base_currency CHAR(3)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quote_currency CHAR(3)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rate DECIMAL(18,8)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rate_date DATE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rate_type ENUM('SPOT','FORWARD','AVERAGE_MONTHLY','PERIOD_END')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source VARCHAR(50) NOT NULL,                -- "RBI", "FED", "OXR", "ECB"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fetched_at_utc DATETIME(3) NOT NULL,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UNIQUE KEY (tenant_id, base_currency, quote_currency, rate_date, rate_type)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FX rate sourcing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tenants: RBI reference rate (official)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tenants: Federal Reserve H.10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 fallback: openexchangerates.org or fxratesapi.com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Configurable per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fetch via Hangfire job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Other Reference Data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Banks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m1_bank: universal bank master (BIC, name, country)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m1_bank_branch: country-specific (IFSC for IN, ABA for 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m1_bank_account: tenant's own + customer/vendor banks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m1_port: universal port master (UN/LOCODE, name, country,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ports: JNPT, Mundra, Chennai, Kolkata, Mumbai, Cochin, Tuticorin, Vizag,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ports: LA/Long Beach (LAX), NY/NJ (NYC), Savannah, Houston, Seattle/Tacoma, Norfolk,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Schedule D codes for US ports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Units of Measure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m1_uom: universal UoM master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Length: m, cm, mm, in, ft, yd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Weight: kg, g, mg, lb, oz, ton (metric), ton (US)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Volume: l, ml, gal (US), gal (UK), m³, ft³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Container: TEU, FEU, 20DC, 40DC, 40HC, 45HC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Holiday calendars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m1_holiday: country-specific holiday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IN: Republic Day, Independence Day, Diwali, Gandhi Jayanti, regional holidays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US: New Year, MLK Day, Presidents Day, Memorial Day, July 4, Labor Day, Veterans Day, Thanksgiving, Christmas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by SLA, due-date computation, working-day calculations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Migration v1 →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m1_party: add country_code (default IN for existing); add preferred_locale, preferred_currency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m1_party_identifier: schema unchanged; existing PAN/GSTIN/IEC records flagged as IN-issued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m1_address: add country_code (default IN); rename state to state_or_province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m1_product: add country_code (nullable; existing products NULL = country-agnostic)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m1_country, m1_state_or_province, m1_currency reference tables (pre-populated)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migration; only schema additions and reference data load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M1 v2.0 LLD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M1 v2.0 Master Data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M1 v2.0 Master Data LLD</dc:title>
  <dc:creator>ULP Project Team</dc:creator>
  <cp:lastModifiedBy>Un-named</cp:lastModifiedBy>
  <cp:revision>1</cp:revision>
  <dcterms:created xsi:type="dcterms:W3CDTF">2026-05-01T21:04:13.183Z</dcterms:created>
  <dcterms:modified xsi:type="dcterms:W3CDTF">2026-05-01T21:04:13.184Z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