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  <w:r>
        <w:t xml:space="preserve"/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ULP Release Management &amp; Change Control Policy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How Changes Move from Idea to Production Across Two Regions</w:t>
      </w:r>
    </w:p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Version 2.0</w:t>
      </w:r>
    </w:p>
    <w:p>
      <w:pPr>
        <w:spacing w:after="2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2026-05-02</w:t>
      </w:r>
    </w:p>
    <w:p>
      <w:pPr>
        <w:spacing w:after="0" w:before="144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For: Engineering Manager, Tech Lead, DevOps, SRE, QA, Compliance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Defines the formal process by which any change to the ULP system reaches production: feature work, bug fix, schema change, infrastructure change, vendor integration, or emergency hotfix. The policy ensures predictability for clients, auditability for SOC 2/ISO 27001, and operational safety across both regions.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Indian Client Continuity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Existing release cadence and customer-notification practices for the Indian deployment continue unchanged. The policy below codifies and extends them; nothing tightens to disadvantage the Indian client.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Change Categories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pct" w:w="3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pct" w:w="2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Approval Required</w:t>
            </w:r>
          </w:p>
        </w:tc>
        <w:tc>
          <w:tcPr>
            <w:tcW w:type="pct" w:w="2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 Time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Standard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Code changes within released feature scope; bug fixes; minor schema additions; library bumps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 review (2 reviewers, one a senior)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&lt;= 1 sprint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Significant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module, breaking API change, plugin contract change, new vendor integration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 review + Architect Council + (where customer-impacting) Account Mgmt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1-3 sprints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Emergency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Production-impacting bug fix, security hotfix, regulatory deadline patch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On-call + Engineering Manager + Security (for security)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Hours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 / Schema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Schema migration, region addition, capacity tier change, MySQL upgrade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IaC PR + DBA + DevOps + SRE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1-2 sprints (planned)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Configuration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Feature flag flip, plugin DI rebind, threshold change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Two-person rule; logged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Same day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Documentation-only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LLD, runbook, ADR updates</w:t>
            </w:r>
          </w:p>
        </w:tc>
        <w:tc>
          <w:tcPr>
            <w:tcW w:type="pct" w:w="2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 review (1 reviewer)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Same day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Versioning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Artifact</w:t>
            </w:r>
          </w:p>
        </w:tc>
        <w:tc>
          <w:tcPr>
            <w:tcW w:type="pct" w:w="7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Versioning Scheme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 REST API (per module)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URL-major (v1, v2); 18-month minimum support of deprecated majors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Webhook payload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Versioned envelope; opt-in upgrade; old + new served in parallel during transition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Plugin contracts (IComplianceProvider, ITaxProvider, etc.)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Semantic versioning of NuGet package; new majors require explicit plugin recompile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 schema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Sequential migration numbers; each migration forward + reverse documented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Releases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Calendar-based: ULP-2026.05.0 (Year.Month.Patch); patch increments per hotfix in month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Module LLDs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v1.0, v2.0 etc.; v2.0 in this rework cycle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Mobile (KMP) / Desktop (Electron)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Semantic; minimum-supported-version policy: latest − 2 minors</w:t>
            </w:r>
          </w:p>
        </w:tc>
      </w:tr>
      <w:tr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Container images</w:t>
            </w:r>
          </w:p>
        </w:tc>
        <w:tc>
          <w:tcPr>
            <w:tcW w:type="pct" w:w="7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Tagged with release tag + commit SHA; immutable; never overwritten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Release Cadence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Type</w:t>
            </w:r>
          </w:p>
        </w:tc>
        <w:tc>
          <w:tcPr>
            <w:tcW w:type="pct" w:w="18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Cadence</w:t>
            </w:r>
          </w:p>
        </w:tc>
        <w:tc>
          <w:tcPr>
            <w:tcW w:type="pct" w:w="3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 Order</w:t>
            </w:r>
          </w:p>
        </w:tc>
        <w:tc>
          <w:tcPr>
            <w:tcW w:type="pct" w:w="2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Major release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Quarterly (or as needed)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first → US 1 week later (allows IN-pattern shake-out)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 comms 14 days prior + release notes published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Minor release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Bi-weekly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Both regions same day, staggered by 2 hours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Release notes within 24h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Patch / hotfix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 needed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Affected region first; sister region within 24h if shared code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 page entry + release notes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Configuration change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On-demand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 request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Internal log only (unless customer-visible)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Release Windows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pct" w:w="7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Preferred Window (local time)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(Central India)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Tue/Wed 11:00-13:00 IST (avoids Mon-morning rush; avoids Fri end-of-week)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 (East US 2)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Tue/Wed 10:00-12:00 ET (same rationale)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No-release periods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Last week of each financial quarter (IN: Mar/Jun/Sep/Dec; US: Mar/Jun/Sep/Dec); customer end-of-period locks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Holiday freeze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 Dec - 2 Jan and statutory regional holidays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Deployment Strategy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Blue/Green per Region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region has Blue + Green app slots; new release deploys to inactive slot.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Smoke pack runs against the inactive slot.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Traffic shifted via Front Door: 5% canary → 25% → 100% over 30 min, monitoring SLOs at each step.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Auto-rollback on burn-rate alert during canary.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Old slot retained for 24 hours for instant rollback.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Database Migrations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Migrations are forward-compatible with the prior release (additive columns NULLABLE; no destructive operations in same release as code that reads/writes).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Backfills happen in chunked-UPDATE jobs (Migration Runbook v2.0 §Phase 9 pattern), not inline at release.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NOT-NULL enforcement, FK additions, and column drops are deferred to a later release after backfill completes.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Migrations gated by DBA review on every PR; auto-deploy to non-prod, manual gate to prod.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Feature Flags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customer-visible new feature ships behind a feature flag, default off.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Per-tenant rollout: pilot tenants → broader cohorts → GA.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Per-region rollout supported.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Flags retired within 90 days of GA; long-lived flags require quarterly review.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Pre-Release Checklist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pct" w:w="2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pct" w:w="2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pct" w:w="5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PRs in scope reviewed and merged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 Manager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5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Unit + integration + plugin contract tests pass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5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E2E (IN + US matrix) pass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QA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5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SAST / SCA / DAST clean (zero high/critical)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5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smoke pass (no SLO regression)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SRE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5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Schema migrations dry-run on staging copy of prod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DBA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5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Rollback plan documented for any non-trivial change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Tech Lead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5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Release notes drafted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Tech Writer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5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 comms scheduled (for major)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PM + Account Mgmt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 major only</w:t>
            </w:r>
          </w:p>
        </w:tc>
      </w:tr>
      <w:tr>
        <w:tc>
          <w:tcPr>
            <w:tcW w:type="pct" w:w="5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 page entry pre-staged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SRE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 major only</w:t>
            </w:r>
          </w:p>
        </w:tc>
      </w:tr>
      <w:tr>
        <w:tc>
          <w:tcPr>
            <w:tcW w:type="pct" w:w="5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On-call coverage confirmed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SRE Lead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5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Indian client regression scenarios verified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QA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 (every release)</w:t>
            </w:r>
          </w:p>
        </w:tc>
      </w:tr>
      <w:tr>
        <w:tc>
          <w:tcPr>
            <w:tcW w:type="pct" w:w="5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ADRs added/updated for any architectural change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Tech Lead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pct" w:w="5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Vendor catalog updated for any new integration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Tech Lead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When applicable</w:t>
            </w:r>
          </w:p>
        </w:tc>
      </w:tr>
      <w:tr>
        <w:tc>
          <w:tcPr>
            <w:tcW w:type="pct" w:w="5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NFR impact assessment (cost / capacity / performance)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SRE + FinOps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 major / infra change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Emergency Change Procedure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Trigger: critical production issue, security vulnerability, regulatory deadline.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Authorisation: Engineering Manager + (Security Lead for security; CISO for breach-related).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Process: minimum-viable PR; expedited review by 2 senior engineers; CI must still pass; deployment outside normal window allowed.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Smoke validation in production after deployment; auto-rollback ready.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Retrospective post-incident review within 5 business days, including a root-cause action plan to prevent recurrence.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Audit log entry: change.emergency with full justification, approver, completion timestamp.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Rollback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pct" w:w="5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Procedure</w:t>
            </w:r>
          </w:p>
        </w:tc>
        <w:tc>
          <w:tcPr>
            <w:tcW w:type="pct" w:w="2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Authority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SLO burn-rate alert during canary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Auto-rollback by deployment system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Automated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Functional defect discovered post-deploy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Manual rollback to previous slot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On-call SRE + Tech Lead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Schema migration unexpectedly fails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Halt; do not roll forward; restore from PITR if needed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DBA + Tech Lead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Regulatory issue surfaced post-deploy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Immediate rollback + legal involved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CISO + Legal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Forward-Fix vs Rollback Heuristic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Bug ≤ 1 hour fix-and-ship time AND not safety-critical → forward fix.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Bug &gt; 1 hour OR safety-critical OR data-corruption risk → rollback first, then fix.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Post-Release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pct" w:w="2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Window</w:t>
            </w:r>
          </w:p>
        </w:tc>
        <w:tc>
          <w:tcPr>
            <w:tcW w:type="pct" w:w="3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Heightened monitoring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hours post-release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On-call SRE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Release notes published to customer portal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Within 24 hours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Tech Writer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Internal release retrospective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Within 5 business days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 Manager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Telemetry review (did we hit our targets?)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Within 7 days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SRE + Module Leads</w:t>
            </w:r>
          </w:p>
        </w:tc>
      </w:tr>
      <w:tr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Feature flag retirement check</w:t>
            </w:r>
          </w:p>
        </w:tc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Within 90 days of GA per flag</w:t>
            </w:r>
          </w:p>
        </w:tc>
        <w:tc>
          <w:tcPr>
            <w:tcW w:type="pct" w:w="3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Module Lead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Audit &amp; Traceability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release is bound to a release ticket (e.g., in Jira / Azure DevOps).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release ticket links to: PRs included, test runs, security scans, approvals, deployment logs, post-release telemetry summary.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Release tickets retained for 7 years (matches financial / audit retention).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Quarterly internal audit samples 10% of releases against this policy; deviations recorded and remediated.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External SOC 2 auditor expects this trail; the format is designed to satisfy that expectation.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RACI Matrix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4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pct" w:w="14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  <w:tc>
          <w:tcPr>
            <w:tcW w:type="pct" w:w="14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pct" w:w="14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pct" w:w="14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pct" w:w="4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Standard PR review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Reviewers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 Manager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Tech Lead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Module team</w:t>
            </w:r>
          </w:p>
        </w:tc>
      </w:tr>
      <w:tr>
        <w:tc>
          <w:tcPr>
            <w:tcW w:type="pct" w:w="4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Significant change ADR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Tech Lead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Architect Council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 Manager + Security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engineers</w:t>
            </w:r>
          </w:p>
        </w:tc>
      </w:tr>
      <w:tr>
        <w:tc>
          <w:tcPr>
            <w:tcW w:type="pct" w:w="4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Schema migration approval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DBA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Tech Lead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DevOps + SRE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Module Leads</w:t>
            </w:r>
          </w:p>
        </w:tc>
      </w:tr>
      <w:tr>
        <w:tc>
          <w:tcPr>
            <w:tcW w:type="pct" w:w="4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Emergency change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 Manager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 Manager (+ CISO if security)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On-call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CTO + Account Mgmt</w:t>
            </w:r>
          </w:p>
        </w:tc>
      </w:tr>
      <w:tr>
        <w:tc>
          <w:tcPr>
            <w:tcW w:type="pct" w:w="4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deploy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DevOps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SRE Lead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Tech Lead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On-call</w:t>
            </w:r>
          </w:p>
        </w:tc>
      </w:tr>
      <w:tr>
        <w:tc>
          <w:tcPr>
            <w:tcW w:type="pct" w:w="4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Customer comms (major release)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PM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Account Mgmt + PM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Tech Writer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clients</w:t>
            </w:r>
          </w:p>
        </w:tc>
      </w:tr>
      <w:tr>
        <w:tc>
          <w:tcPr>
            <w:tcW w:type="pct" w:w="4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Release retrospective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 Manager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 Manager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Tech Lead + SRE Lead</w:t>
            </w:r>
          </w:p>
        </w:tc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 team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12. Sign-Off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pct" w:w="75%"/>
            <w:shd w:fill="1F4E79" w:color="1F4E79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 Manager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Owns this policy; gatekeeper for non-emergency releases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Tech Lead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Owns architectural review and ADR maintenance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DevOps Lead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Owns deploy automation and Blue/Green tooling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DBA Lead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Owns schema-migration safety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SRE Lead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Owns canary monitoring and auto-rollback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CISO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Owns security exception path and audit responses</w:t>
            </w:r>
          </w:p>
        </w:tc>
      </w:tr>
      <w:tr>
        <w:tc>
          <w:tcPr>
            <w:tcW w:type="pct" w:w="2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Account Manager</w:t>
            </w:r>
          </w:p>
        </w:tc>
        <w:tc>
          <w:tcPr>
            <w:tcW w:type="pct" w:w="75%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Owns customer-comms decisions for client-impacting releases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  <w:rPr>
          <w:i/>
          <w:iCs/>
          <w:color w:val="666666"/>
        </w:rPr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— End of Release Management &amp; Change Control Policy v2.0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ULP — Confidential |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of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ULP Release Management &amp; Change Control Policy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  <w:jc w:val="center"/>
    </w:pPr>
    <w:rPr>
      <w:rFonts w:ascii="Arial" w:cs="Arial" w:eastAsia="Arial" w:hAnsi="Arial"/>
      <w:b/>
      <w:bCs/>
      <w:color w:val="1F4E79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10" w:before="220"/>
      <w:outlineLvl w:val="2"/>
    </w:pPr>
    <w:rPr>
      <w:rFonts w:ascii="Arial" w:cs="Arial" w:eastAsia="Arial" w:hAnsi="Arial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90" w:before="180"/>
      <w:outlineLvl w:val="3"/>
    </w:pPr>
    <w:rPr>
      <w:rFonts w:ascii="Arial" w:cs="Arial" w:eastAsia="Arial" w:hAnsi="Arial"/>
      <w:b/>
      <w:bCs/>
      <w:i/>
      <w:i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ULP Release Management &amp; Change Control Policy v2.0</dc:title>
  <dc:creator>ULP Project Team</dc:creator>
  <cp:lastModifiedBy>Un-named</cp:lastModifiedBy>
  <cp:revision>1</cp:revision>
  <dcterms:created xsi:type="dcterms:W3CDTF">2026-05-01T22:02:34.626Z</dcterms:created>
  <dcterms:modified xsi:type="dcterms:W3CDTF">2026-05-01T22:02:34.627Z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