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0" w:line="240" w:lineRule="auto"/>
        <w:jc w:val="center"/>
        <w:rPr>
          <w:sz w:val="28"/>
        </w:rPr>
      </w:pPr>
      <w:r>
        <w:rPr>
          <w:sz w:val="28"/>
        </w:rPr>
        <w:t>跨境电商</w:t>
      </w:r>
      <w:r>
        <w:rPr>
          <w:rFonts w:hint="eastAsia"/>
          <w:sz w:val="28"/>
        </w:rPr>
        <w:t>物流</w:t>
      </w:r>
      <w:r>
        <w:rPr>
          <w:sz w:val="28"/>
        </w:rPr>
        <w:t>海</w:t>
      </w:r>
      <w:bookmarkStart w:id="0" w:name="_GoBack"/>
      <w:r>
        <w:rPr>
          <w:sz w:val="28"/>
        </w:rPr>
        <w:t>外仓</w:t>
      </w:r>
      <w:r>
        <w:rPr>
          <w:rFonts w:hint="eastAsia"/>
          <w:sz w:val="28"/>
        </w:rPr>
        <w:t>运营管</w:t>
      </w:r>
      <w:bookmarkEnd w:id="0"/>
      <w:r>
        <w:rPr>
          <w:rFonts w:hint="eastAsia"/>
          <w:sz w:val="28"/>
        </w:rPr>
        <w:t>理信息系统解决方案</w:t>
      </w:r>
    </w:p>
    <w:p>
      <w:pPr>
        <w:rPr>
          <w:rFonts w:hint="eastAsia"/>
        </w:rPr>
      </w:pPr>
    </w:p>
    <w:p>
      <w:pPr>
        <w:pStyle w:val="3"/>
        <w:spacing w:before="0" w:after="0" w:line="240" w:lineRule="auto"/>
        <w:rPr>
          <w:rFonts w:eastAsia="微软雅黑"/>
          <w:sz w:val="24"/>
        </w:rPr>
      </w:pPr>
      <w:r>
        <w:rPr>
          <w:rFonts w:hint="eastAsia" w:eastAsia="微软雅黑"/>
          <w:sz w:val="24"/>
        </w:rPr>
        <w:t>行业概述</w:t>
      </w:r>
    </w:p>
    <w:p>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海外仓是跨境电商出口卖家为提升订单交付能力而在国外接近买家的地区设立的仓储物流节点</w:t>
      </w:r>
      <w:r>
        <w:rPr>
          <w:rFonts w:hint="eastAsia" w:ascii="微软雅黑" w:hAnsi="微软雅黑" w:cs="Arial"/>
          <w:kern w:val="0"/>
          <w:szCs w:val="21"/>
        </w:rPr>
        <w:t>，通常具有境外货物储存、流通加工、本地配送，以及售后服务等功能。跨境电商卖家借助海外仓</w:t>
      </w:r>
      <w:r>
        <w:rPr>
          <w:rFonts w:ascii="微软雅黑" w:hAnsi="微软雅黑" w:cs="Arial"/>
          <w:kern w:val="0"/>
          <w:szCs w:val="21"/>
        </w:rPr>
        <w:t>，能从买家所在国本土发货</w:t>
      </w:r>
      <w:r>
        <w:rPr>
          <w:rFonts w:hint="eastAsia" w:ascii="微软雅黑" w:hAnsi="微软雅黑" w:cs="Arial"/>
          <w:kern w:val="0"/>
          <w:szCs w:val="21"/>
        </w:rPr>
        <w:t>，</w:t>
      </w:r>
      <w:r>
        <w:rPr>
          <w:rFonts w:ascii="微软雅黑" w:hAnsi="微软雅黑" w:cs="Arial"/>
          <w:kern w:val="0"/>
          <w:szCs w:val="21"/>
        </w:rPr>
        <w:t>能极大的缩短订单交付时间，</w:t>
      </w:r>
      <w:r>
        <w:rPr>
          <w:rFonts w:hint="eastAsia" w:ascii="微软雅黑" w:hAnsi="微软雅黑" w:cs="Arial"/>
          <w:kern w:val="0"/>
          <w:szCs w:val="21"/>
        </w:rPr>
        <w:t>提升</w:t>
      </w:r>
      <w:r>
        <w:rPr>
          <w:rFonts w:ascii="微软雅黑" w:hAnsi="微软雅黑" w:cs="Arial"/>
          <w:kern w:val="0"/>
          <w:szCs w:val="21"/>
        </w:rPr>
        <w:t>用户体验</w:t>
      </w:r>
      <w:r>
        <w:rPr>
          <w:rFonts w:hint="eastAsia" w:ascii="微软雅黑" w:hAnsi="微软雅黑" w:cs="Arial"/>
          <w:kern w:val="0"/>
          <w:szCs w:val="21"/>
        </w:rPr>
        <w:t>，增加销售额。从经营的主体划分，海外仓可分为电商卖家自营海外仓和专业的第三方物流公司经营的海外仓两种类型。</w:t>
      </w:r>
      <w:r>
        <w:rPr>
          <w:rFonts w:ascii="微软雅黑" w:hAnsi="微软雅黑" w:cs="Arial"/>
          <w:kern w:val="0"/>
          <w:szCs w:val="21"/>
        </w:rPr>
        <w:t>一些电商卖家采用自建方式设立为自己电商业务配套需要的海外仓</w:t>
      </w:r>
      <w:r>
        <w:rPr>
          <w:rFonts w:hint="eastAsia" w:ascii="微软雅黑" w:hAnsi="微软雅黑" w:cs="Arial"/>
          <w:kern w:val="0"/>
          <w:szCs w:val="21"/>
        </w:rPr>
        <w:t>，并在满足自身需要的同时</w:t>
      </w:r>
      <w:r>
        <w:rPr>
          <w:rFonts w:ascii="微软雅黑" w:hAnsi="微软雅黑" w:cs="Arial"/>
          <w:kern w:val="0"/>
          <w:szCs w:val="21"/>
        </w:rPr>
        <w:t>并在能力足够的时候将自建的海外仓开放向其它的卖家或供应商提供海外仓服务</w:t>
      </w:r>
      <w:r>
        <w:rPr>
          <w:rFonts w:hint="eastAsia" w:ascii="微软雅黑" w:hAnsi="微软雅黑" w:cs="Arial"/>
          <w:kern w:val="0"/>
          <w:szCs w:val="21"/>
        </w:rPr>
        <w:t>。随着我国跨境电商的蓬勃发展，海外仓不但具备出口仓储配送功能，也可以能承担进口海外集货发运的功能。</w:t>
      </w:r>
    </w:p>
    <w:p>
      <w:pPr>
        <w:widowControl/>
        <w:shd w:val="clear" w:color="auto" w:fill="FFFFFF"/>
        <w:ind w:firstLine="482"/>
        <w:jc w:val="left"/>
        <w:rPr>
          <w:rFonts w:hint="eastAsia" w:ascii="微软雅黑" w:hAnsi="微软雅黑" w:cs="Arial"/>
          <w:kern w:val="0"/>
          <w:szCs w:val="21"/>
        </w:rPr>
      </w:pPr>
      <w:r>
        <w:rPr>
          <w:rFonts w:hint="eastAsia" w:ascii="微软雅黑" w:hAnsi="微软雅黑" w:eastAsia="微软雅黑" w:cs="Arial"/>
          <w:kern w:val="0"/>
          <w:sz w:val="21"/>
          <w:szCs w:val="21"/>
          <w:lang w:val="en-US" w:eastAsia="zh-CN" w:bidi="ar-SA"/>
        </w:rPr>
        <w:pict>
          <v:shape id="图片 10" o:spid="_x0000_s1026" type="#_x0000_t75" style="height:244.15pt;width:409.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4PNT跨境电商物流海外仓运营管理信息系统解决方案是专门为海外仓的订单管理</w:t>
      </w:r>
      <w:r>
        <w:rPr>
          <w:rFonts w:hint="eastAsia" w:ascii="微软雅黑" w:hAnsi="微软雅黑" w:cs="Arial"/>
          <w:kern w:val="0"/>
          <w:szCs w:val="21"/>
        </w:rPr>
        <w:t>、</w:t>
      </w:r>
      <w:r>
        <w:rPr>
          <w:rFonts w:ascii="微软雅黑" w:hAnsi="微软雅黑" w:cs="Arial"/>
          <w:kern w:val="0"/>
          <w:szCs w:val="21"/>
        </w:rPr>
        <w:t>作业管理</w:t>
      </w:r>
      <w:r>
        <w:rPr>
          <w:rFonts w:hint="eastAsia" w:ascii="微软雅黑" w:hAnsi="微软雅黑" w:cs="Arial"/>
          <w:kern w:val="0"/>
          <w:szCs w:val="21"/>
        </w:rPr>
        <w:t>、</w:t>
      </w:r>
      <w:r>
        <w:rPr>
          <w:rFonts w:ascii="微软雅黑" w:hAnsi="微软雅黑" w:cs="Arial"/>
          <w:kern w:val="0"/>
          <w:szCs w:val="21"/>
        </w:rPr>
        <w:t>计费与结算管理等业务管理提供的全面信息化解决方案</w:t>
      </w:r>
      <w:r>
        <w:rPr>
          <w:rFonts w:hint="eastAsia" w:ascii="微软雅黑" w:hAnsi="微软雅黑" w:cs="Arial"/>
          <w:kern w:val="0"/>
          <w:szCs w:val="21"/>
        </w:rPr>
        <w:t>，帮助海外仓经营者实现高效而精细化的业务管理，并实现与海外电商平台与海外物流服务商之间的互联互通。</w:t>
      </w:r>
    </w:p>
    <w:p>
      <w:pPr>
        <w:pStyle w:val="3"/>
        <w:spacing w:before="0" w:after="0" w:line="240" w:lineRule="auto"/>
        <w:rPr>
          <w:rFonts w:hint="eastAsia" w:eastAsia="微软雅黑"/>
          <w:sz w:val="24"/>
        </w:rPr>
      </w:pPr>
      <w:r>
        <w:rPr>
          <w:rFonts w:hint="eastAsia" w:eastAsia="微软雅黑"/>
          <w:sz w:val="24"/>
        </w:rPr>
        <w:t>客户对象</w:t>
      </w:r>
    </w:p>
    <w:p>
      <w:pPr>
        <w:pStyle w:val="7"/>
        <w:widowControl/>
        <w:numPr>
          <w:ilvl w:val="0"/>
          <w:numId w:val="1"/>
        </w:numPr>
        <w:shd w:val="clear" w:color="auto" w:fill="FFFFFF"/>
        <w:spacing w:line="400" w:lineRule="exact"/>
        <w:ind w:firstLineChars="0"/>
        <w:jc w:val="left"/>
        <w:rPr>
          <w:rFonts w:ascii="微软雅黑" w:hAnsi="微软雅黑" w:cs="Arial"/>
          <w:kern w:val="0"/>
          <w:szCs w:val="21"/>
        </w:rPr>
      </w:pPr>
      <w:r>
        <w:rPr>
          <w:rFonts w:hint="eastAsia" w:ascii="微软雅黑" w:hAnsi="微软雅黑" w:cs="Arial"/>
          <w:kern w:val="0"/>
          <w:szCs w:val="21"/>
        </w:rPr>
        <w:t>跨境电商卖家自营海外仓的管理</w:t>
      </w:r>
    </w:p>
    <w:p>
      <w:pPr>
        <w:pStyle w:val="7"/>
        <w:widowControl/>
        <w:numPr>
          <w:ilvl w:val="0"/>
          <w:numId w:val="1"/>
        </w:numPr>
        <w:shd w:val="clear" w:color="auto" w:fill="FFFFFF"/>
        <w:spacing w:line="400" w:lineRule="exact"/>
        <w:ind w:firstLineChars="0"/>
        <w:jc w:val="left"/>
        <w:rPr>
          <w:rFonts w:hint="eastAsia" w:ascii="微软雅黑" w:hAnsi="微软雅黑" w:cs="Arial"/>
          <w:kern w:val="0"/>
          <w:szCs w:val="21"/>
        </w:rPr>
      </w:pPr>
      <w:r>
        <w:rPr>
          <w:rFonts w:ascii="微软雅黑" w:hAnsi="微软雅黑" w:cs="Arial"/>
          <w:kern w:val="0"/>
          <w:szCs w:val="21"/>
        </w:rPr>
        <w:t>第三方物流服务商经营的海外仓的管理</w:t>
      </w:r>
    </w:p>
    <w:p>
      <w:pPr>
        <w:pStyle w:val="3"/>
        <w:spacing w:before="0" w:after="0" w:line="240" w:lineRule="auto"/>
        <w:rPr>
          <w:rFonts w:eastAsia="微软雅黑"/>
          <w:sz w:val="24"/>
        </w:rPr>
      </w:pPr>
      <w:r>
        <w:rPr>
          <w:rFonts w:eastAsia="微软雅黑"/>
          <w:sz w:val="24"/>
        </w:rPr>
        <w:t>业务需求</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海外仓的业务运营管理对信息系统的主要需求如表所示：</w:t>
      </w:r>
    </w:p>
    <w:p>
      <w:pPr>
        <w:widowControl/>
        <w:shd w:val="clear" w:color="auto" w:fill="FFFFFF"/>
        <w:spacing w:line="400" w:lineRule="exact"/>
        <w:ind w:left="420" w:firstLine="482"/>
        <w:jc w:val="left"/>
        <w:rPr>
          <w:rFonts w:hint="eastAsia" w:ascii="微软雅黑" w:hAnsi="微软雅黑" w:cs="Arial"/>
          <w:kern w:val="0"/>
          <w:szCs w:val="21"/>
        </w:rPr>
      </w:pPr>
    </w:p>
    <w:tbl>
      <w:tblPr>
        <w:tblW w:w="821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top"/>
          </w:tcPr>
          <w:p>
            <w:pPr>
              <w:adjustRightInd w:val="0"/>
              <w:snapToGrid w:val="0"/>
              <w:jc w:val="center"/>
              <w:rPr>
                <w:b/>
              </w:rPr>
            </w:pPr>
            <w:r>
              <w:rPr>
                <w:b/>
              </w:rPr>
              <w:t>跨境电商卖家自营的海外仓</w:t>
            </w:r>
          </w:p>
        </w:tc>
        <w:tc>
          <w:tcPr>
            <w:tcW w:w="4104" w:type="dxa"/>
            <w:vAlign w:val="top"/>
          </w:tcPr>
          <w:p>
            <w:pPr>
              <w:adjustRightInd w:val="0"/>
              <w:snapToGrid w:val="0"/>
              <w:jc w:val="center"/>
              <w:rPr>
                <w:b/>
              </w:rPr>
            </w:pPr>
            <w:r>
              <w:rPr>
                <w:b/>
              </w:rPr>
              <w:t>第三方物流服务商经营的海外仓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vAlign w:val="top"/>
          </w:tcPr>
          <w:p>
            <w:pPr>
              <w:pStyle w:val="7"/>
              <w:numPr>
                <w:ilvl w:val="0"/>
                <w:numId w:val="2"/>
              </w:numPr>
              <w:adjustRightInd w:val="0"/>
              <w:snapToGrid w:val="0"/>
              <w:ind w:firstLineChars="0"/>
            </w:pPr>
            <w:r>
              <w:t>能在一个系统里同时实现全球多仓的运营管理</w:t>
            </w:r>
            <w:r>
              <w:rPr>
                <w:rFonts w:hint="eastAsia"/>
              </w:rPr>
              <w:t>，</w:t>
            </w:r>
            <w:r>
              <w:t>并支持全球库存调拨</w:t>
            </w:r>
            <w:r>
              <w:rPr>
                <w:rFonts w:hint="eastAsia"/>
              </w:rPr>
              <w:t>；</w:t>
            </w:r>
          </w:p>
          <w:p>
            <w:pPr>
              <w:pStyle w:val="7"/>
              <w:numPr>
                <w:ilvl w:val="0"/>
                <w:numId w:val="2"/>
              </w:numPr>
              <w:adjustRightInd w:val="0"/>
              <w:snapToGrid w:val="0"/>
              <w:ind w:firstLineChars="0"/>
            </w:pPr>
            <w:r>
              <w:t>能随时随地监控全球所有库存情况</w:t>
            </w:r>
            <w:r>
              <w:rPr>
                <w:rFonts w:hint="eastAsia"/>
              </w:rPr>
              <w:t>，也能监控到分布在</w:t>
            </w:r>
            <w:r>
              <w:t>全球任何一个仓库的库存情况</w:t>
            </w:r>
            <w:r>
              <w:rPr>
                <w:rFonts w:hint="eastAsia"/>
              </w:rPr>
              <w:t>；</w:t>
            </w:r>
          </w:p>
          <w:p>
            <w:pPr>
              <w:pStyle w:val="7"/>
              <w:numPr>
                <w:ilvl w:val="0"/>
                <w:numId w:val="2"/>
              </w:numPr>
              <w:adjustRightInd w:val="0"/>
              <w:snapToGrid w:val="0"/>
              <w:ind w:firstLineChars="0"/>
            </w:pPr>
            <w:r>
              <w:t>能与国外电商平台对接</w:t>
            </w:r>
            <w:r>
              <w:rPr>
                <w:rFonts w:hint="eastAsia"/>
              </w:rPr>
              <w:t>，对多电商平台的订单进行集中的处理与统一交付；</w:t>
            </w:r>
          </w:p>
          <w:p>
            <w:pPr>
              <w:pStyle w:val="7"/>
              <w:numPr>
                <w:ilvl w:val="0"/>
                <w:numId w:val="2"/>
              </w:numPr>
              <w:adjustRightInd w:val="0"/>
              <w:snapToGrid w:val="0"/>
              <w:ind w:firstLineChars="0"/>
            </w:pPr>
            <w:r>
              <w:t>能与国外物流服务商的系统对接</w:t>
            </w:r>
            <w:r>
              <w:rPr>
                <w:rFonts w:hint="eastAsia"/>
              </w:rPr>
              <w:t>，进行物流订单交互与物流轨迹跟踪；</w:t>
            </w:r>
          </w:p>
          <w:p>
            <w:pPr>
              <w:pStyle w:val="7"/>
              <w:numPr>
                <w:ilvl w:val="0"/>
                <w:numId w:val="2"/>
              </w:numPr>
              <w:adjustRightInd w:val="0"/>
              <w:snapToGrid w:val="0"/>
              <w:ind w:firstLineChars="0"/>
              <w:rPr>
                <w:b/>
              </w:rPr>
            </w:pPr>
            <w:r>
              <w:t>在服务自己业务的同时</w:t>
            </w:r>
            <w:r>
              <w:rPr>
                <w:rFonts w:hint="eastAsia"/>
              </w:rPr>
              <w:t>，</w:t>
            </w:r>
            <w:r>
              <w:t>可以为其它卖家提供海外仓服务</w:t>
            </w:r>
            <w:r>
              <w:rPr>
                <w:rFonts w:hint="eastAsia"/>
              </w:rPr>
              <w:t>。</w:t>
            </w:r>
          </w:p>
        </w:tc>
        <w:tc>
          <w:tcPr>
            <w:tcW w:w="4104" w:type="dxa"/>
            <w:vAlign w:val="top"/>
          </w:tcPr>
          <w:p>
            <w:pPr>
              <w:pStyle w:val="7"/>
              <w:numPr>
                <w:ilvl w:val="0"/>
                <w:numId w:val="2"/>
              </w:numPr>
              <w:adjustRightInd w:val="0"/>
              <w:snapToGrid w:val="0"/>
              <w:ind w:firstLineChars="0"/>
            </w:pPr>
            <w:r>
              <w:rPr>
                <w:rFonts w:hint="eastAsia"/>
              </w:rPr>
              <w:t>能在同一海外仓中管理不同客户的货物，并可根据客户情况制定个性化的服务及收费方案；</w:t>
            </w:r>
          </w:p>
          <w:p>
            <w:pPr>
              <w:pStyle w:val="7"/>
              <w:numPr>
                <w:ilvl w:val="0"/>
                <w:numId w:val="2"/>
              </w:numPr>
              <w:adjustRightInd w:val="0"/>
              <w:snapToGrid w:val="0"/>
              <w:ind w:firstLineChars="0"/>
            </w:pPr>
            <w:r>
              <w:t>能对分布在不同国家或不同的确的多个海外仓在同一系统中进行管理</w:t>
            </w:r>
            <w:r>
              <w:rPr>
                <w:rFonts w:hint="eastAsia"/>
              </w:rPr>
              <w:t>，能随时了解全球海外仓的实时业务操作情况；</w:t>
            </w:r>
          </w:p>
          <w:p>
            <w:pPr>
              <w:pStyle w:val="7"/>
              <w:numPr>
                <w:ilvl w:val="0"/>
                <w:numId w:val="2"/>
              </w:numPr>
              <w:adjustRightInd w:val="0"/>
              <w:snapToGrid w:val="0"/>
              <w:ind w:firstLineChars="0"/>
            </w:pPr>
            <w:r>
              <w:t>能为中小卖家提供供应链管理系统管理实现电子商务业务的进销存管理</w:t>
            </w:r>
            <w:r>
              <w:rPr>
                <w:rFonts w:hint="eastAsia"/>
              </w:rPr>
              <w:t>，</w:t>
            </w:r>
            <w:r>
              <w:t>并能与海外仓系统实现流程集成协同运作</w:t>
            </w:r>
            <w:r>
              <w:rPr>
                <w:rFonts w:hint="eastAsia"/>
              </w:rPr>
              <w:t>；</w:t>
            </w:r>
          </w:p>
          <w:p>
            <w:pPr>
              <w:pStyle w:val="7"/>
              <w:numPr>
                <w:ilvl w:val="0"/>
                <w:numId w:val="2"/>
              </w:numPr>
              <w:adjustRightInd w:val="0"/>
              <w:snapToGrid w:val="0"/>
              <w:ind w:firstLineChars="0"/>
            </w:pPr>
            <w:r>
              <w:rPr>
                <w:rFonts w:hint="eastAsia"/>
              </w:rPr>
              <w:t>能与海外各种主流的电子商务平台进行对接，能为这些平台上的卖家提供海外仓服务，以拓展更多的业务；</w:t>
            </w:r>
            <w: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5" w:type="dxa"/>
            <w:gridSpan w:val="2"/>
            <w:vAlign w:val="top"/>
          </w:tcPr>
          <w:p>
            <w:pPr>
              <w:pStyle w:val="7"/>
              <w:numPr>
                <w:ilvl w:val="0"/>
                <w:numId w:val="2"/>
              </w:numPr>
              <w:adjustRightInd w:val="0"/>
              <w:snapToGrid w:val="0"/>
              <w:ind w:firstLineChars="0"/>
            </w:pPr>
            <w:r>
              <w:t>能通过库内上架</w:t>
            </w:r>
            <w:r>
              <w:rPr>
                <w:rFonts w:hint="eastAsia"/>
              </w:rPr>
              <w:t>、</w:t>
            </w:r>
            <w:r>
              <w:t>拣货</w:t>
            </w:r>
            <w:r>
              <w:rPr>
                <w:rFonts w:hint="eastAsia"/>
              </w:rPr>
              <w:t>、</w:t>
            </w:r>
            <w:r>
              <w:t>储存等作业的优化</w:t>
            </w:r>
            <w:r>
              <w:rPr>
                <w:rFonts w:hint="eastAsia"/>
              </w:rPr>
              <w:t>，并借助条码识别与移动作业等技术，</w:t>
            </w:r>
            <w:r>
              <w:t>提高作业效率</w:t>
            </w:r>
            <w:r>
              <w:rPr>
                <w:rFonts w:hint="eastAsia"/>
              </w:rPr>
              <w:t>、</w:t>
            </w:r>
            <w:r>
              <w:t>避免作业差错出现</w:t>
            </w:r>
            <w:r>
              <w:rPr>
                <w:rFonts w:hint="eastAsia"/>
              </w:rPr>
              <w:t>、</w:t>
            </w:r>
            <w:r>
              <w:t>降低物流成本</w:t>
            </w:r>
            <w:r>
              <w:rPr>
                <w:rFonts w:hint="eastAsia"/>
              </w:rPr>
              <w:t>；</w:t>
            </w:r>
          </w:p>
          <w:p>
            <w:pPr>
              <w:pStyle w:val="7"/>
              <w:numPr>
                <w:ilvl w:val="0"/>
                <w:numId w:val="2"/>
              </w:numPr>
              <w:adjustRightInd w:val="0"/>
              <w:snapToGrid w:val="0"/>
              <w:ind w:firstLineChars="0"/>
            </w:pPr>
            <w:r>
              <w:t>能实现精细化的仓库作业</w:t>
            </w:r>
            <w:r>
              <w:rPr>
                <w:rFonts w:hint="eastAsia"/>
              </w:rPr>
              <w:t>，灵活的稳健的支持电子商务少批量高频率的作业特性；</w:t>
            </w:r>
          </w:p>
          <w:p>
            <w:pPr>
              <w:pStyle w:val="7"/>
              <w:numPr>
                <w:ilvl w:val="0"/>
                <w:numId w:val="2"/>
              </w:numPr>
              <w:adjustRightInd w:val="0"/>
              <w:snapToGrid w:val="0"/>
              <w:ind w:firstLineChars="0"/>
            </w:pPr>
            <w:r>
              <w:t>能与海外仓所在地的本地化物流渠道商系统实现互联互通</w:t>
            </w:r>
            <w:r>
              <w:rPr>
                <w:rFonts w:hint="eastAsia"/>
              </w:rPr>
              <w:t>，</w:t>
            </w:r>
            <w:r>
              <w:t>能直接在自己系统中获得合作物流渠道商的单号</w:t>
            </w:r>
            <w:r>
              <w:rPr>
                <w:rFonts w:hint="eastAsia"/>
              </w:rPr>
              <w:t>，</w:t>
            </w:r>
            <w:r>
              <w:t>并可以直接打印面单</w:t>
            </w:r>
            <w:r>
              <w:rPr>
                <w:rFonts w:hint="eastAsia"/>
              </w:rPr>
              <w:t>；</w:t>
            </w:r>
          </w:p>
        </w:tc>
      </w:tr>
    </w:tbl>
    <w:p>
      <w:pPr>
        <w:adjustRightInd w:val="0"/>
        <w:snapToGrid w:val="0"/>
        <w:rPr>
          <w:b/>
        </w:rPr>
      </w:pPr>
    </w:p>
    <w:p>
      <w:pPr>
        <w:pStyle w:val="3"/>
        <w:spacing w:before="0" w:after="0" w:line="240" w:lineRule="auto"/>
        <w:rPr>
          <w:rFonts w:eastAsia="微软雅黑"/>
          <w:sz w:val="24"/>
        </w:rPr>
      </w:pPr>
      <w:r>
        <w:rPr>
          <w:rFonts w:eastAsia="微软雅黑"/>
          <w:sz w:val="24"/>
        </w:rPr>
        <w:t>方案内容</w:t>
      </w:r>
    </w:p>
    <w:p>
      <w:pPr>
        <w:widowControl/>
        <w:shd w:val="clear" w:color="auto" w:fill="FFFFFF"/>
        <w:spacing w:line="400" w:lineRule="exact"/>
        <w:ind w:left="420" w:firstLine="482"/>
        <w:jc w:val="left"/>
        <w:rPr>
          <w:rFonts w:hint="eastAsia" w:ascii="微软雅黑" w:hAnsi="微软雅黑" w:cs="Arial"/>
          <w:kern w:val="0"/>
          <w:szCs w:val="21"/>
        </w:rPr>
      </w:pPr>
      <w:r>
        <w:rPr>
          <w:rFonts w:ascii="微软雅黑" w:hAnsi="微软雅黑" w:cs="Arial"/>
          <w:kern w:val="0"/>
          <w:szCs w:val="21"/>
        </w:rPr>
        <w:t>4PNT跨境电商物流海外仓运营管理信息系统解决方案</w:t>
      </w:r>
      <w:r>
        <w:rPr>
          <w:rFonts w:hint="eastAsia" w:ascii="微软雅黑" w:hAnsi="微软雅黑" w:cs="Arial"/>
          <w:kern w:val="0"/>
          <w:szCs w:val="21"/>
        </w:rPr>
        <w:t xml:space="preserve">的整体蓝图如下图所示： </w:t>
      </w:r>
    </w:p>
    <w:p>
      <w:pPr>
        <w:jc w:val="right"/>
        <w:rPr>
          <w:rFonts w:hint="eastAsia"/>
        </w:rPr>
      </w:pPr>
      <w:r>
        <w:rPr>
          <w:rFonts w:hint="eastAsia" w:ascii="Calibri" w:hAnsi="Calibri" w:eastAsia="微软雅黑"/>
          <w:kern w:val="2"/>
          <w:sz w:val="21"/>
          <w:szCs w:val="22"/>
          <w:lang w:val="en-US" w:eastAsia="zh-CN" w:bidi="ar-SA"/>
        </w:rPr>
        <w:pict>
          <v:shape id="图片 11" o:spid="_x0000_s1027" type="#_x0000_t75" style="height:280.75pt;width:414.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7"/>
        <w:numPr>
          <w:ilvl w:val="0"/>
          <w:numId w:val="3"/>
        </w:numPr>
        <w:adjustRightInd w:val="0"/>
        <w:snapToGrid w:val="0"/>
        <w:ind w:firstLineChars="0"/>
        <w:rPr>
          <w:rFonts w:hint="eastAsia"/>
          <w:b/>
        </w:rPr>
      </w:pPr>
      <w:r>
        <w:rPr>
          <w:b/>
        </w:rPr>
        <w:t>满足海外仓业务运营需要的全</w:t>
      </w:r>
      <w:r>
        <w:rPr>
          <w:rFonts w:hint="eastAsia"/>
          <w:b/>
        </w:rPr>
        <w:t>功能</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系统包括订单管理（入库、出库、调拨）、收货、质检、入库、拣货、称重、打包、电子面单打印、出库、增值加工、库存调整、盘点，以及费用核算与结算等海外仓业务运营需要的各种系统功能。</w:t>
      </w:r>
    </w:p>
    <w:p>
      <w:pPr>
        <w:pStyle w:val="7"/>
        <w:numPr>
          <w:ilvl w:val="0"/>
          <w:numId w:val="3"/>
        </w:numPr>
        <w:adjustRightInd w:val="0"/>
        <w:snapToGrid w:val="0"/>
        <w:ind w:firstLineChars="0"/>
        <w:rPr>
          <w:rFonts w:hint="eastAsia"/>
          <w:b/>
        </w:rPr>
      </w:pPr>
      <w:r>
        <w:rPr>
          <w:b/>
        </w:rPr>
        <w:t>多运营网点多仓库多客户的业务架构</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系统支持</w:t>
      </w:r>
      <w:r>
        <w:rPr>
          <w:rFonts w:ascii="微软雅黑" w:hAnsi="微软雅黑" w:cs="Arial"/>
          <w:kern w:val="0"/>
          <w:szCs w:val="21"/>
        </w:rPr>
        <w:t>多经营网点、多仓库的集中物流资源计划管理</w:t>
      </w:r>
      <w:r>
        <w:rPr>
          <w:rFonts w:hint="eastAsia" w:ascii="微软雅黑" w:hAnsi="微软雅黑" w:cs="Arial"/>
          <w:kern w:val="0"/>
          <w:szCs w:val="21"/>
        </w:rPr>
        <w:t>，</w:t>
      </w:r>
      <w:r>
        <w:rPr>
          <w:rFonts w:ascii="微软雅黑" w:hAnsi="微软雅黑" w:cs="Arial"/>
          <w:kern w:val="0"/>
          <w:szCs w:val="21"/>
        </w:rPr>
        <w:t>能够实现</w:t>
      </w:r>
      <w:r>
        <w:rPr>
          <w:rFonts w:hint="eastAsia" w:ascii="微软雅黑" w:hAnsi="微软雅黑" w:cs="Arial"/>
          <w:kern w:val="0"/>
          <w:szCs w:val="21"/>
        </w:rPr>
        <w:t>多网点</w:t>
      </w:r>
      <w:r>
        <w:rPr>
          <w:rFonts w:ascii="微软雅黑" w:hAnsi="微软雅黑" w:cs="Arial"/>
          <w:kern w:val="0"/>
          <w:szCs w:val="21"/>
        </w:rPr>
        <w:t>多仓库的</w:t>
      </w:r>
      <w:r>
        <w:rPr>
          <w:rFonts w:hint="eastAsia" w:ascii="微软雅黑" w:hAnsi="微软雅黑" w:cs="Arial"/>
          <w:kern w:val="0"/>
          <w:szCs w:val="21"/>
        </w:rPr>
        <w:t>统一</w:t>
      </w:r>
      <w:r>
        <w:rPr>
          <w:rFonts w:ascii="微软雅黑" w:hAnsi="微软雅黑" w:cs="Arial"/>
          <w:kern w:val="0"/>
          <w:szCs w:val="21"/>
        </w:rPr>
        <w:t>库存管理，帮助客户实时掌控</w:t>
      </w:r>
      <w:r>
        <w:rPr>
          <w:rFonts w:hint="eastAsia" w:ascii="微软雅黑" w:hAnsi="微软雅黑" w:cs="Arial"/>
          <w:kern w:val="0"/>
          <w:szCs w:val="21"/>
        </w:rPr>
        <w:t>全局</w:t>
      </w:r>
      <w:r>
        <w:rPr>
          <w:rFonts w:ascii="微软雅黑" w:hAnsi="微软雅黑" w:cs="Arial"/>
          <w:kern w:val="0"/>
          <w:szCs w:val="21"/>
        </w:rPr>
        <w:t>库存动态</w:t>
      </w:r>
      <w:r>
        <w:rPr>
          <w:rFonts w:hint="eastAsia" w:ascii="微软雅黑" w:hAnsi="微软雅黑" w:cs="Arial"/>
          <w:kern w:val="0"/>
          <w:szCs w:val="21"/>
        </w:rPr>
        <w:t>。</w:t>
      </w:r>
      <w:r>
        <w:rPr>
          <w:rFonts w:ascii="微软雅黑" w:hAnsi="微软雅黑" w:cs="Arial"/>
          <w:kern w:val="0"/>
          <w:szCs w:val="21"/>
        </w:rPr>
        <w:t>仓库</w:t>
      </w:r>
      <w:r>
        <w:rPr>
          <w:rFonts w:hint="eastAsia" w:ascii="微软雅黑" w:hAnsi="微软雅黑" w:cs="Arial"/>
          <w:kern w:val="0"/>
          <w:szCs w:val="21"/>
        </w:rPr>
        <w:t>库位</w:t>
      </w:r>
      <w:r>
        <w:rPr>
          <w:rFonts w:ascii="微软雅黑" w:hAnsi="微软雅黑" w:cs="Arial"/>
          <w:kern w:val="0"/>
          <w:szCs w:val="21"/>
        </w:rPr>
        <w:t>管理可以按照实际情况进行组合编码管理，从网点、具体仓库、存储</w:t>
      </w:r>
      <w:r>
        <w:rPr>
          <w:rFonts w:hint="eastAsia" w:ascii="微软雅黑" w:hAnsi="微软雅黑" w:cs="Arial"/>
          <w:kern w:val="0"/>
          <w:szCs w:val="21"/>
        </w:rPr>
        <w:t>区</w:t>
      </w:r>
      <w:r>
        <w:rPr>
          <w:rFonts w:ascii="微软雅黑" w:hAnsi="微软雅黑" w:cs="Arial"/>
          <w:kern w:val="0"/>
          <w:szCs w:val="21"/>
        </w:rPr>
        <w:t>、行、列</w:t>
      </w:r>
      <w:r>
        <w:rPr>
          <w:rFonts w:hint="eastAsia" w:ascii="微软雅黑" w:hAnsi="微软雅黑" w:cs="Arial"/>
          <w:kern w:val="0"/>
          <w:szCs w:val="21"/>
        </w:rPr>
        <w:t>到</w:t>
      </w:r>
      <w:r>
        <w:rPr>
          <w:rFonts w:ascii="微软雅黑" w:hAnsi="微软雅黑" w:cs="Arial"/>
          <w:kern w:val="0"/>
          <w:szCs w:val="21"/>
        </w:rPr>
        <w:t>层</w:t>
      </w:r>
      <w:r>
        <w:rPr>
          <w:rFonts w:hint="eastAsia" w:ascii="微软雅黑" w:hAnsi="微软雅黑" w:cs="Arial"/>
          <w:kern w:val="0"/>
          <w:szCs w:val="21"/>
        </w:rPr>
        <w:t>的</w:t>
      </w:r>
      <w:r>
        <w:rPr>
          <w:rFonts w:ascii="微软雅黑" w:hAnsi="微软雅黑" w:cs="Arial"/>
          <w:kern w:val="0"/>
          <w:szCs w:val="21"/>
        </w:rPr>
        <w:t>多层次组合，精确到</w:t>
      </w:r>
      <w:r>
        <w:rPr>
          <w:rFonts w:hint="eastAsia" w:ascii="微软雅黑" w:hAnsi="微软雅黑" w:cs="Arial"/>
          <w:kern w:val="0"/>
          <w:szCs w:val="21"/>
        </w:rPr>
        <w:t>货品</w:t>
      </w:r>
      <w:r>
        <w:rPr>
          <w:rFonts w:ascii="微软雅黑" w:hAnsi="微软雅黑" w:cs="Arial"/>
          <w:kern w:val="0"/>
          <w:szCs w:val="21"/>
        </w:rPr>
        <w:t>ID的管理。</w:t>
      </w:r>
    </w:p>
    <w:p>
      <w:pPr>
        <w:pStyle w:val="7"/>
        <w:numPr>
          <w:ilvl w:val="0"/>
          <w:numId w:val="3"/>
        </w:numPr>
        <w:adjustRightInd w:val="0"/>
        <w:snapToGrid w:val="0"/>
        <w:ind w:firstLineChars="0"/>
        <w:rPr>
          <w:rFonts w:hint="eastAsia"/>
          <w:b/>
        </w:rPr>
      </w:pPr>
      <w:r>
        <w:rPr>
          <w:b/>
        </w:rPr>
        <w:t>与电商平台互联互通商流物流同步</w:t>
      </w:r>
    </w:p>
    <w:p>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系统通过统一的应用集成平台</w:t>
      </w:r>
      <w:r>
        <w:rPr>
          <w:rFonts w:hint="eastAsia" w:ascii="微软雅黑" w:hAnsi="微软雅黑" w:cs="Arial"/>
          <w:kern w:val="0"/>
          <w:szCs w:val="21"/>
        </w:rPr>
        <w:t>实现与国外各种主流电子商务商城系统或卖家自建的电子商务商城系统进行互联互通，自动接受来自各电商平台的订单，并可根据情况进行库存同步。</w:t>
      </w:r>
    </w:p>
    <w:p>
      <w:pPr>
        <w:pStyle w:val="7"/>
        <w:numPr>
          <w:ilvl w:val="0"/>
          <w:numId w:val="3"/>
        </w:numPr>
        <w:adjustRightInd w:val="0"/>
        <w:snapToGrid w:val="0"/>
        <w:ind w:firstLineChars="0"/>
        <w:rPr>
          <w:rFonts w:hint="eastAsia"/>
          <w:b/>
        </w:rPr>
      </w:pPr>
      <w:r>
        <w:rPr>
          <w:b/>
        </w:rPr>
        <w:t>系统对接与海外仓本地物流渠道商进行业务协同</w:t>
      </w:r>
    </w:p>
    <w:p>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系统通过统一的应用集成平台</w:t>
      </w:r>
      <w:r>
        <w:rPr>
          <w:rFonts w:hint="eastAsia" w:ascii="微软雅黑" w:hAnsi="微软雅黑" w:cs="Arial"/>
          <w:kern w:val="0"/>
          <w:szCs w:val="21"/>
        </w:rPr>
        <w:t>实现与各海外仓所在地的物流渠道商系统进行对接，进行运单互换、面单打印、物流轨迹跟踪等业务协同操作。</w:t>
      </w:r>
    </w:p>
    <w:p>
      <w:pPr>
        <w:pStyle w:val="7"/>
        <w:numPr>
          <w:ilvl w:val="0"/>
          <w:numId w:val="3"/>
        </w:numPr>
        <w:adjustRightInd w:val="0"/>
        <w:snapToGrid w:val="0"/>
        <w:ind w:firstLineChars="0"/>
        <w:rPr>
          <w:rFonts w:hint="eastAsia"/>
          <w:b/>
        </w:rPr>
      </w:pPr>
      <w:r>
        <w:rPr>
          <w:b/>
        </w:rPr>
        <w:t>国际化多语言支持</w:t>
      </w:r>
    </w:p>
    <w:p>
      <w:pPr>
        <w:widowControl/>
        <w:shd w:val="clear" w:color="auto" w:fill="FFFFFF"/>
        <w:spacing w:line="400" w:lineRule="exact"/>
        <w:ind w:left="420" w:firstLine="482"/>
        <w:jc w:val="left"/>
        <w:rPr>
          <w:rFonts w:hint="eastAsia" w:ascii="微软雅黑" w:hAnsi="微软雅黑" w:cs="Arial"/>
          <w:kern w:val="0"/>
          <w:szCs w:val="21"/>
        </w:rPr>
      </w:pPr>
      <w:r>
        <w:rPr>
          <w:rFonts w:ascii="微软雅黑" w:hAnsi="微软雅黑" w:cs="Arial"/>
          <w:kern w:val="0"/>
          <w:szCs w:val="21"/>
        </w:rPr>
        <w:t>系统支持多语言</w:t>
      </w:r>
      <w:r>
        <w:rPr>
          <w:rFonts w:hint="eastAsia" w:ascii="微软雅黑" w:hAnsi="微软雅黑" w:cs="Arial"/>
          <w:kern w:val="0"/>
          <w:szCs w:val="21"/>
        </w:rPr>
        <w:t>，支持统一使用中英文操作，也支持在某一特定海外仓用专属的语言操作。</w:t>
      </w:r>
    </w:p>
    <w:p>
      <w:pPr>
        <w:pStyle w:val="3"/>
        <w:spacing w:before="0" w:after="0" w:line="240" w:lineRule="auto"/>
        <w:rPr>
          <w:rFonts w:eastAsia="微软雅黑"/>
          <w:sz w:val="24"/>
        </w:rPr>
      </w:pPr>
      <w:r>
        <w:rPr>
          <w:rFonts w:eastAsia="微软雅黑"/>
          <w:sz w:val="24"/>
        </w:rPr>
        <w:t>方案价值</w:t>
      </w:r>
    </w:p>
    <w:p>
      <w:pPr>
        <w:pStyle w:val="7"/>
        <w:widowControl/>
        <w:numPr>
          <w:ilvl w:val="0"/>
          <w:numId w:val="3"/>
        </w:numPr>
        <w:shd w:val="clear" w:color="auto" w:fill="FFFFFF"/>
        <w:ind w:firstLineChars="0"/>
        <w:jc w:val="left"/>
        <w:rPr>
          <w:rFonts w:ascii="微软雅黑" w:hAnsi="微软雅黑" w:cs="Arial"/>
          <w:b/>
          <w:kern w:val="0"/>
          <w:szCs w:val="21"/>
        </w:rPr>
      </w:pPr>
      <w:r>
        <w:rPr>
          <w:rFonts w:hint="eastAsia" w:ascii="微软雅黑" w:hAnsi="微软雅黑" w:cs="Arial"/>
          <w:b/>
          <w:kern w:val="0"/>
          <w:szCs w:val="21"/>
        </w:rPr>
        <w:t>集中管控分布运营的全球多仓同平台实时同步管理</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系统支持对分布在全球的海外仓进行集中的资源计划、业务跟踪、作业监控、库存管理，同时支持各分布在不同地域不同时区的海外仓7*</w:t>
      </w:r>
      <w:r>
        <w:rPr>
          <w:rFonts w:ascii="微软雅黑" w:hAnsi="微软雅黑" w:cs="Arial"/>
          <w:kern w:val="0"/>
          <w:szCs w:val="21"/>
        </w:rPr>
        <w:t>24小时独立作业</w:t>
      </w:r>
      <w:r>
        <w:rPr>
          <w:rFonts w:hint="eastAsia" w:ascii="微软雅黑" w:hAnsi="微软雅黑" w:cs="Arial"/>
          <w:kern w:val="0"/>
          <w:szCs w:val="21"/>
        </w:rPr>
        <w:t>。系统基于互联网架构，海外仓经营者可以随时随地掌握全球海外仓的运营情况。</w:t>
      </w:r>
    </w:p>
    <w:p>
      <w:pPr>
        <w:pStyle w:val="7"/>
        <w:widowControl/>
        <w:numPr>
          <w:ilvl w:val="0"/>
          <w:numId w:val="3"/>
        </w:numPr>
        <w:shd w:val="clear" w:color="auto" w:fill="FFFFFF"/>
        <w:ind w:firstLineChars="0"/>
        <w:jc w:val="left"/>
        <w:rPr>
          <w:rFonts w:ascii="微软雅黑" w:hAnsi="微软雅黑" w:cs="Arial"/>
          <w:b/>
          <w:kern w:val="0"/>
          <w:szCs w:val="21"/>
        </w:rPr>
      </w:pPr>
      <w:r>
        <w:rPr>
          <w:rFonts w:hint="eastAsia" w:ascii="微软雅黑" w:hAnsi="微软雅黑" w:cs="Arial"/>
          <w:b/>
          <w:kern w:val="0"/>
          <w:szCs w:val="21"/>
        </w:rPr>
        <w:t>统一平台全业务支持规避多系统操作数据不同步问题</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系统采用一体化设计统一平台实现从电商订单管理、仓库管理、配送管理、计费管理、多仓管理、多客户管理等系统功能，海外仓运营者不需要采用多系统，如传统的OMS、WMS、BMS等多系统并存操作的局面，避免基础数据混乱、数据同步问题频繁、业务流程复杂等问题。</w:t>
      </w:r>
    </w:p>
    <w:p>
      <w:pPr>
        <w:pStyle w:val="7"/>
        <w:numPr>
          <w:ilvl w:val="0"/>
          <w:numId w:val="3"/>
        </w:numPr>
        <w:adjustRightInd w:val="0"/>
        <w:snapToGrid w:val="0"/>
        <w:ind w:firstLineChars="0"/>
      </w:pPr>
      <w:r>
        <w:rPr>
          <w:rFonts w:hint="eastAsia"/>
          <w:b/>
        </w:rPr>
        <w:t>全球库存实时</w:t>
      </w:r>
      <w:r>
        <w:rPr>
          <w:b/>
        </w:rPr>
        <w:t>掌控多级库存便捷查询提供库存报告分析</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结合全局</w:t>
      </w:r>
      <w:r>
        <w:rPr>
          <w:rFonts w:ascii="微软雅黑" w:hAnsi="微软雅黑" w:cs="Arial"/>
          <w:kern w:val="0"/>
          <w:szCs w:val="21"/>
        </w:rPr>
        <w:t>库存管理</w:t>
      </w:r>
      <w:r>
        <w:rPr>
          <w:rFonts w:hint="eastAsia" w:ascii="微软雅黑" w:hAnsi="微软雅黑" w:cs="Arial"/>
          <w:kern w:val="0"/>
          <w:szCs w:val="21"/>
        </w:rPr>
        <w:t>功能</w:t>
      </w:r>
      <w:r>
        <w:rPr>
          <w:rFonts w:ascii="微软雅黑" w:hAnsi="微软雅黑" w:cs="Arial"/>
          <w:kern w:val="0"/>
          <w:szCs w:val="21"/>
        </w:rPr>
        <w:t>，</w:t>
      </w:r>
      <w:r>
        <w:rPr>
          <w:rFonts w:hint="eastAsia" w:ascii="微软雅黑" w:hAnsi="微软雅黑" w:cs="Arial"/>
          <w:kern w:val="0"/>
          <w:szCs w:val="21"/>
        </w:rPr>
        <w:t>实时</w:t>
      </w:r>
      <w:r>
        <w:rPr>
          <w:rFonts w:ascii="微软雅黑" w:hAnsi="微软雅黑" w:cs="Arial"/>
          <w:kern w:val="0"/>
          <w:szCs w:val="21"/>
        </w:rPr>
        <w:t>掌控</w:t>
      </w:r>
      <w:r>
        <w:rPr>
          <w:rFonts w:hint="eastAsia" w:ascii="微软雅黑" w:hAnsi="微软雅黑" w:cs="Arial"/>
          <w:kern w:val="0"/>
          <w:szCs w:val="21"/>
        </w:rPr>
        <w:t>库存</w:t>
      </w:r>
      <w:r>
        <w:rPr>
          <w:rFonts w:ascii="微软雅黑" w:hAnsi="微软雅黑" w:cs="Arial"/>
          <w:kern w:val="0"/>
          <w:szCs w:val="21"/>
        </w:rPr>
        <w:t>状态</w:t>
      </w:r>
      <w:r>
        <w:rPr>
          <w:rFonts w:hint="eastAsia" w:ascii="微软雅黑" w:hAnsi="微软雅黑" w:cs="Arial"/>
          <w:kern w:val="0"/>
          <w:szCs w:val="21"/>
        </w:rPr>
        <w:t>和</w:t>
      </w:r>
      <w:r>
        <w:rPr>
          <w:rFonts w:ascii="微软雅黑" w:hAnsi="微软雅黑" w:cs="Arial"/>
          <w:kern w:val="0"/>
          <w:szCs w:val="21"/>
        </w:rPr>
        <w:t>销售动态，</w:t>
      </w:r>
      <w:r>
        <w:rPr>
          <w:rFonts w:hint="eastAsia" w:ascii="微软雅黑" w:hAnsi="微软雅黑" w:cs="Arial"/>
          <w:kern w:val="0"/>
          <w:szCs w:val="21"/>
        </w:rPr>
        <w:t>灵活</w:t>
      </w:r>
      <w:r>
        <w:rPr>
          <w:rFonts w:ascii="微软雅黑" w:hAnsi="微软雅黑" w:cs="Arial"/>
          <w:kern w:val="0"/>
          <w:szCs w:val="21"/>
        </w:rPr>
        <w:t>的安全库存设置</w:t>
      </w:r>
      <w:r>
        <w:rPr>
          <w:rFonts w:hint="eastAsia" w:ascii="微软雅黑" w:hAnsi="微软雅黑" w:cs="Arial"/>
          <w:kern w:val="0"/>
          <w:szCs w:val="21"/>
        </w:rPr>
        <w:t>（包括</w:t>
      </w:r>
      <w:r>
        <w:rPr>
          <w:rFonts w:ascii="微软雅黑" w:hAnsi="微软雅黑" w:cs="Arial"/>
          <w:kern w:val="0"/>
          <w:szCs w:val="21"/>
        </w:rPr>
        <w:t>上限和下限）帮助加快畅销品补货追单的反应速度</w:t>
      </w:r>
      <w:r>
        <w:rPr>
          <w:rFonts w:hint="eastAsia" w:ascii="微软雅黑" w:hAnsi="微软雅黑" w:cs="Arial"/>
          <w:kern w:val="0"/>
          <w:szCs w:val="21"/>
        </w:rPr>
        <w:t>，</w:t>
      </w:r>
      <w:r>
        <w:rPr>
          <w:rFonts w:ascii="微软雅黑" w:hAnsi="微软雅黑" w:cs="Arial"/>
          <w:kern w:val="0"/>
          <w:szCs w:val="21"/>
        </w:rPr>
        <w:t>也降低了库存</w:t>
      </w:r>
      <w:r>
        <w:rPr>
          <w:rFonts w:hint="eastAsia" w:ascii="微软雅黑" w:hAnsi="微软雅黑" w:cs="Arial"/>
          <w:kern w:val="0"/>
          <w:szCs w:val="21"/>
        </w:rPr>
        <w:t>积压</w:t>
      </w:r>
      <w:r>
        <w:rPr>
          <w:rFonts w:ascii="微软雅黑" w:hAnsi="微软雅黑" w:cs="Arial"/>
          <w:kern w:val="0"/>
          <w:szCs w:val="21"/>
        </w:rPr>
        <w:t>导致的库存成本。</w:t>
      </w:r>
    </w:p>
    <w:p>
      <w:pPr>
        <w:pStyle w:val="7"/>
        <w:widowControl/>
        <w:numPr>
          <w:ilvl w:val="0"/>
          <w:numId w:val="3"/>
        </w:numPr>
        <w:shd w:val="clear" w:color="auto" w:fill="FFFFFF"/>
        <w:ind w:firstLineChars="0"/>
        <w:jc w:val="left"/>
        <w:rPr>
          <w:rFonts w:ascii="微软雅黑" w:hAnsi="微软雅黑" w:cs="Arial"/>
          <w:b/>
          <w:kern w:val="0"/>
          <w:szCs w:val="21"/>
        </w:rPr>
      </w:pPr>
      <w:r>
        <w:rPr>
          <w:rFonts w:ascii="微软雅黑" w:hAnsi="微软雅黑" w:cs="Arial"/>
          <w:b/>
          <w:kern w:val="0"/>
          <w:szCs w:val="21"/>
        </w:rPr>
        <w:t>精细化流程与系统自动纠错能力实现仓库规范高效的</w:t>
      </w:r>
      <w:r>
        <w:rPr>
          <w:rFonts w:hint="eastAsia" w:ascii="微软雅黑" w:hAnsi="微软雅黑" w:cs="Arial"/>
          <w:b/>
          <w:kern w:val="0"/>
          <w:szCs w:val="21"/>
        </w:rPr>
        <w:t>运营</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系统</w:t>
      </w:r>
      <w:r>
        <w:rPr>
          <w:rFonts w:ascii="微软雅黑" w:hAnsi="微软雅黑" w:cs="Arial"/>
          <w:kern w:val="0"/>
          <w:szCs w:val="21"/>
        </w:rPr>
        <w:t>标准化流程设计与精细化的仓库作业管理</w:t>
      </w:r>
      <w:r>
        <w:rPr>
          <w:rFonts w:hint="eastAsia" w:ascii="微软雅黑" w:hAnsi="微软雅黑" w:cs="Arial"/>
          <w:kern w:val="0"/>
          <w:szCs w:val="21"/>
        </w:rPr>
        <w:t>，</w:t>
      </w:r>
      <w:r>
        <w:rPr>
          <w:rFonts w:ascii="微软雅黑" w:hAnsi="微软雅黑" w:cs="Arial"/>
          <w:kern w:val="0"/>
          <w:szCs w:val="21"/>
        </w:rPr>
        <w:t>支持万级</w:t>
      </w:r>
      <w:r>
        <w:rPr>
          <w:rFonts w:hint="eastAsia" w:ascii="微软雅黑" w:hAnsi="微软雅黑" w:cs="Arial"/>
          <w:kern w:val="0"/>
          <w:szCs w:val="21"/>
        </w:rPr>
        <w:t>单品</w:t>
      </w:r>
      <w:r>
        <w:rPr>
          <w:rFonts w:ascii="微软雅黑" w:hAnsi="微软雅黑" w:cs="Arial"/>
          <w:kern w:val="0"/>
          <w:szCs w:val="21"/>
        </w:rPr>
        <w:t>管理</w:t>
      </w:r>
      <w:r>
        <w:rPr>
          <w:rFonts w:hint="eastAsia" w:ascii="微软雅黑" w:hAnsi="微软雅黑" w:cs="Arial"/>
          <w:kern w:val="0"/>
          <w:szCs w:val="21"/>
        </w:rPr>
        <w:t>。标准化自动化的流程指导作业人员进行业务操作，系统在各个流程节点上进行自动纠错，对于操作操作进行预警提示。</w:t>
      </w:r>
    </w:p>
    <w:p>
      <w:pPr>
        <w:pStyle w:val="7"/>
        <w:widowControl/>
        <w:numPr>
          <w:ilvl w:val="0"/>
          <w:numId w:val="3"/>
        </w:numPr>
        <w:shd w:val="clear" w:color="auto" w:fill="FFFFFF"/>
        <w:ind w:firstLineChars="0"/>
        <w:jc w:val="left"/>
        <w:rPr>
          <w:rFonts w:ascii="微软雅黑" w:hAnsi="微软雅黑" w:cs="Arial"/>
          <w:b/>
          <w:kern w:val="0"/>
          <w:szCs w:val="21"/>
        </w:rPr>
      </w:pPr>
      <w:r>
        <w:rPr>
          <w:rFonts w:ascii="微软雅黑" w:hAnsi="微软雅黑" w:cs="Arial"/>
          <w:b/>
          <w:kern w:val="0"/>
          <w:szCs w:val="21"/>
        </w:rPr>
        <w:t>灵活的仓库作业策略</w:t>
      </w:r>
      <w:r>
        <w:rPr>
          <w:rFonts w:hint="eastAsia" w:ascii="微软雅黑" w:hAnsi="微软雅黑" w:cs="Arial"/>
          <w:b/>
          <w:kern w:val="0"/>
          <w:szCs w:val="21"/>
        </w:rPr>
        <w:t>配置自动作业计划提升</w:t>
      </w:r>
      <w:r>
        <w:rPr>
          <w:rFonts w:ascii="微软雅黑" w:hAnsi="微软雅黑" w:cs="Arial"/>
          <w:b/>
          <w:kern w:val="0"/>
          <w:szCs w:val="21"/>
        </w:rPr>
        <w:t>作业效率</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系统</w:t>
      </w:r>
      <w:r>
        <w:rPr>
          <w:rFonts w:ascii="微软雅黑" w:hAnsi="微软雅黑" w:cs="Arial"/>
          <w:kern w:val="0"/>
          <w:szCs w:val="21"/>
        </w:rPr>
        <w:t>可按客户</w:t>
      </w:r>
      <w:r>
        <w:rPr>
          <w:rFonts w:hint="eastAsia" w:ascii="微软雅黑" w:hAnsi="微软雅黑" w:cs="Arial"/>
          <w:kern w:val="0"/>
          <w:szCs w:val="21"/>
        </w:rPr>
        <w:t>、</w:t>
      </w:r>
      <w:r>
        <w:rPr>
          <w:rFonts w:ascii="微软雅黑" w:hAnsi="微软雅黑" w:cs="Arial"/>
          <w:kern w:val="0"/>
          <w:szCs w:val="21"/>
        </w:rPr>
        <w:t>按仓库</w:t>
      </w:r>
      <w:r>
        <w:rPr>
          <w:rFonts w:hint="eastAsia" w:ascii="微软雅黑" w:hAnsi="微软雅黑" w:cs="Arial"/>
          <w:kern w:val="0"/>
          <w:szCs w:val="21"/>
        </w:rPr>
        <w:t>、</w:t>
      </w:r>
      <w:r>
        <w:rPr>
          <w:rFonts w:ascii="微软雅黑" w:hAnsi="微软雅黑" w:cs="Arial"/>
          <w:kern w:val="0"/>
          <w:szCs w:val="21"/>
        </w:rPr>
        <w:t>按品类</w:t>
      </w:r>
      <w:r>
        <w:rPr>
          <w:rFonts w:hint="eastAsia" w:ascii="微软雅黑" w:hAnsi="微软雅黑" w:cs="Arial"/>
          <w:kern w:val="0"/>
          <w:szCs w:val="21"/>
        </w:rPr>
        <w:t>、</w:t>
      </w:r>
      <w:r>
        <w:rPr>
          <w:rFonts w:ascii="微软雅黑" w:hAnsi="微软雅黑" w:cs="Arial"/>
          <w:kern w:val="0"/>
          <w:szCs w:val="21"/>
        </w:rPr>
        <w:t>按单品</w:t>
      </w:r>
      <w:r>
        <w:rPr>
          <w:rFonts w:hint="eastAsia" w:ascii="微软雅黑" w:hAnsi="微软雅黑" w:cs="Arial"/>
          <w:kern w:val="0"/>
          <w:szCs w:val="21"/>
        </w:rPr>
        <w:t>等对象</w:t>
      </w:r>
      <w:r>
        <w:rPr>
          <w:rFonts w:ascii="微软雅黑" w:hAnsi="微软雅黑" w:cs="Arial"/>
          <w:kern w:val="0"/>
          <w:szCs w:val="21"/>
        </w:rPr>
        <w:t>灵活配置出入库策略</w:t>
      </w:r>
      <w:r>
        <w:rPr>
          <w:rFonts w:hint="eastAsia" w:ascii="微软雅黑" w:hAnsi="微软雅黑" w:cs="Arial"/>
          <w:kern w:val="0"/>
          <w:szCs w:val="21"/>
        </w:rPr>
        <w:t>，</w:t>
      </w:r>
      <w:r>
        <w:rPr>
          <w:rFonts w:ascii="微软雅黑" w:hAnsi="微软雅黑" w:cs="Arial"/>
          <w:kern w:val="0"/>
          <w:szCs w:val="21"/>
        </w:rPr>
        <w:t>在策略算法的驱动下系统自动进行入库上架和出库拣货作业指导计划</w:t>
      </w:r>
      <w:r>
        <w:rPr>
          <w:rFonts w:hint="eastAsia" w:ascii="微软雅黑" w:hAnsi="微软雅黑" w:cs="Arial"/>
          <w:kern w:val="0"/>
          <w:szCs w:val="21"/>
        </w:rPr>
        <w:t>，极大提高仓库作业效率。</w:t>
      </w:r>
    </w:p>
    <w:p>
      <w:pPr>
        <w:pStyle w:val="7"/>
        <w:widowControl/>
        <w:numPr>
          <w:ilvl w:val="0"/>
          <w:numId w:val="3"/>
        </w:numPr>
        <w:shd w:val="clear" w:color="auto" w:fill="FFFFFF"/>
        <w:ind w:firstLineChars="0"/>
        <w:jc w:val="left"/>
        <w:rPr>
          <w:rFonts w:ascii="微软雅黑" w:hAnsi="微软雅黑" w:cs="Arial"/>
          <w:b/>
          <w:kern w:val="0"/>
          <w:szCs w:val="21"/>
        </w:rPr>
      </w:pPr>
      <w:r>
        <w:rPr>
          <w:rFonts w:ascii="微软雅黑" w:hAnsi="微软雅黑" w:cs="Arial"/>
          <w:b/>
          <w:kern w:val="0"/>
          <w:szCs w:val="21"/>
        </w:rPr>
        <w:t>可根据客户进行个性化服务计费方案定制满足个性化服务</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系统支持自定义计费方案，从而满足海外仓经营者根据客户的不同需求进行个性化的服务收费。丰富的</w:t>
      </w:r>
      <w:r>
        <w:rPr>
          <w:rFonts w:ascii="微软雅黑" w:hAnsi="微软雅黑" w:cs="Arial"/>
          <w:kern w:val="0"/>
          <w:szCs w:val="21"/>
        </w:rPr>
        <w:t>计算方案</w:t>
      </w:r>
      <w:r>
        <w:rPr>
          <w:rFonts w:hint="eastAsia" w:ascii="微软雅黑" w:hAnsi="微软雅黑" w:cs="Arial"/>
          <w:kern w:val="0"/>
          <w:szCs w:val="21"/>
        </w:rPr>
        <w:t>可以</w:t>
      </w:r>
      <w:r>
        <w:rPr>
          <w:rFonts w:ascii="微软雅黑" w:hAnsi="微软雅黑" w:cs="Arial"/>
          <w:kern w:val="0"/>
          <w:szCs w:val="21"/>
        </w:rPr>
        <w:t>满足仓储费率自动结算的需求，包括包租、</w:t>
      </w:r>
      <w:r>
        <w:rPr>
          <w:rFonts w:hint="eastAsia" w:ascii="微软雅黑" w:hAnsi="微软雅黑" w:cs="Arial"/>
          <w:kern w:val="0"/>
          <w:szCs w:val="21"/>
        </w:rPr>
        <w:t>散租</w:t>
      </w:r>
      <w:r>
        <w:rPr>
          <w:rFonts w:ascii="微软雅黑" w:hAnsi="微软雅黑" w:cs="Arial"/>
          <w:kern w:val="0"/>
          <w:szCs w:val="21"/>
        </w:rPr>
        <w:t>、按订单结算</w:t>
      </w:r>
      <w:r>
        <w:rPr>
          <w:rFonts w:hint="eastAsia" w:ascii="微软雅黑" w:hAnsi="微软雅黑" w:cs="Arial"/>
          <w:kern w:val="0"/>
          <w:szCs w:val="21"/>
        </w:rPr>
        <w:t>等</w:t>
      </w:r>
      <w:r>
        <w:rPr>
          <w:rFonts w:ascii="微软雅黑" w:hAnsi="微软雅黑" w:cs="Arial"/>
          <w:kern w:val="0"/>
          <w:szCs w:val="21"/>
        </w:rPr>
        <w:t>多种结算模式，</w:t>
      </w:r>
      <w:r>
        <w:rPr>
          <w:rFonts w:hint="eastAsia" w:ascii="微软雅黑" w:hAnsi="微软雅黑" w:cs="Arial"/>
          <w:kern w:val="0"/>
          <w:szCs w:val="21"/>
        </w:rPr>
        <w:t>按照</w:t>
      </w:r>
      <w:r>
        <w:rPr>
          <w:rFonts w:ascii="微软雅黑" w:hAnsi="微软雅黑" w:cs="Arial"/>
          <w:kern w:val="0"/>
          <w:szCs w:val="21"/>
        </w:rPr>
        <w:t>客户需求配置对应的</w:t>
      </w:r>
      <w:r>
        <w:rPr>
          <w:rFonts w:hint="eastAsia" w:ascii="微软雅黑" w:hAnsi="微软雅黑" w:cs="Arial"/>
          <w:kern w:val="0"/>
          <w:szCs w:val="21"/>
        </w:rPr>
        <w:t>计算</w:t>
      </w:r>
      <w:r>
        <w:rPr>
          <w:rFonts w:ascii="微软雅黑" w:hAnsi="微软雅黑" w:cs="Arial"/>
          <w:kern w:val="0"/>
          <w:szCs w:val="21"/>
        </w:rPr>
        <w:t>规则</w:t>
      </w:r>
      <w:r>
        <w:rPr>
          <w:rFonts w:hint="eastAsia" w:ascii="微软雅黑" w:hAnsi="微软雅黑" w:cs="Arial"/>
          <w:kern w:val="0"/>
          <w:szCs w:val="21"/>
        </w:rPr>
        <w:t>，解决</w:t>
      </w:r>
      <w:r>
        <w:rPr>
          <w:rFonts w:ascii="微软雅黑" w:hAnsi="微软雅黑" w:cs="Arial"/>
          <w:kern w:val="0"/>
          <w:szCs w:val="21"/>
        </w:rPr>
        <w:t>了</w:t>
      </w:r>
      <w:r>
        <w:rPr>
          <w:rFonts w:hint="eastAsia" w:ascii="微软雅黑" w:hAnsi="微软雅黑" w:cs="Arial"/>
          <w:kern w:val="0"/>
          <w:szCs w:val="21"/>
        </w:rPr>
        <w:t>仓储</w:t>
      </w:r>
      <w:r>
        <w:rPr>
          <w:rFonts w:ascii="微软雅黑" w:hAnsi="微软雅黑" w:cs="Arial"/>
          <w:kern w:val="0"/>
          <w:szCs w:val="21"/>
        </w:rPr>
        <w:t>费用结算困难，容易出错的难题。</w:t>
      </w:r>
    </w:p>
    <w:p>
      <w:pPr>
        <w:pStyle w:val="7"/>
        <w:widowControl/>
        <w:numPr>
          <w:ilvl w:val="0"/>
          <w:numId w:val="3"/>
        </w:numPr>
        <w:shd w:val="clear" w:color="auto" w:fill="FFFFFF"/>
        <w:ind w:firstLineChars="0"/>
        <w:jc w:val="left"/>
        <w:rPr>
          <w:rFonts w:hint="eastAsia" w:ascii="微软雅黑" w:hAnsi="微软雅黑" w:cs="Arial"/>
          <w:b/>
          <w:kern w:val="0"/>
          <w:szCs w:val="21"/>
        </w:rPr>
      </w:pPr>
      <w:r>
        <w:rPr>
          <w:rFonts w:ascii="微软雅黑" w:hAnsi="微软雅黑" w:cs="Arial"/>
          <w:b/>
          <w:kern w:val="0"/>
          <w:szCs w:val="21"/>
        </w:rPr>
        <w:t>与</w:t>
      </w:r>
      <w:r>
        <w:rPr>
          <w:rFonts w:hint="eastAsia" w:ascii="微软雅黑" w:hAnsi="微软雅黑" w:cs="Arial"/>
          <w:b/>
          <w:kern w:val="0"/>
          <w:szCs w:val="21"/>
        </w:rPr>
        <w:t>先进物流技术</w:t>
      </w:r>
      <w:r>
        <w:rPr>
          <w:rFonts w:ascii="微软雅黑" w:hAnsi="微软雅黑" w:cs="Arial"/>
          <w:b/>
          <w:kern w:val="0"/>
          <w:szCs w:val="21"/>
        </w:rPr>
        <w:t>集成运作支持电子商务海量订单高效作业需要</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系统支持一维二维条码识别技术、电子标签拣货技术、移动拣货车、移动数据终端等物流辅助作业技术。在</w:t>
      </w:r>
      <w:r>
        <w:rPr>
          <w:rFonts w:ascii="微软雅黑" w:hAnsi="微软雅黑" w:cs="Arial"/>
          <w:kern w:val="0"/>
          <w:szCs w:val="21"/>
        </w:rPr>
        <w:t>仓库内</w:t>
      </w:r>
      <w:r>
        <w:rPr>
          <w:rFonts w:hint="eastAsia" w:ascii="微软雅黑" w:hAnsi="微软雅黑" w:cs="Arial"/>
          <w:kern w:val="0"/>
          <w:szCs w:val="21"/>
        </w:rPr>
        <w:t>对订单</w:t>
      </w:r>
      <w:r>
        <w:rPr>
          <w:rFonts w:ascii="微软雅黑" w:hAnsi="微软雅黑" w:cs="Arial"/>
          <w:kern w:val="0"/>
          <w:szCs w:val="21"/>
        </w:rPr>
        <w:t>进行分类管理，</w:t>
      </w:r>
      <w:r>
        <w:rPr>
          <w:rFonts w:hint="eastAsia" w:ascii="微软雅黑" w:hAnsi="微软雅黑" w:cs="Arial"/>
          <w:kern w:val="0"/>
          <w:szCs w:val="21"/>
        </w:rPr>
        <w:t>结合RF</w:t>
      </w:r>
      <w:r>
        <w:rPr>
          <w:rFonts w:ascii="微软雅黑" w:hAnsi="微软雅黑" w:cs="Arial"/>
          <w:kern w:val="0"/>
          <w:szCs w:val="21"/>
        </w:rPr>
        <w:t>、包装流水线</w:t>
      </w:r>
      <w:r>
        <w:rPr>
          <w:rFonts w:hint="eastAsia" w:ascii="微软雅黑" w:hAnsi="微软雅黑" w:cs="Arial"/>
          <w:kern w:val="0"/>
          <w:szCs w:val="21"/>
        </w:rPr>
        <w:t>等</w:t>
      </w:r>
      <w:r>
        <w:rPr>
          <w:rFonts w:ascii="微软雅黑" w:hAnsi="微软雅黑" w:cs="Arial"/>
          <w:kern w:val="0"/>
          <w:szCs w:val="21"/>
        </w:rPr>
        <w:t>自动化仓库设备，提升</w:t>
      </w:r>
      <w:r>
        <w:rPr>
          <w:rFonts w:hint="eastAsia" w:ascii="微软雅黑" w:hAnsi="微软雅黑" w:cs="Arial"/>
          <w:kern w:val="0"/>
          <w:szCs w:val="21"/>
        </w:rPr>
        <w:t>仓库的</w:t>
      </w:r>
      <w:r>
        <w:rPr>
          <w:rFonts w:ascii="微软雅黑" w:hAnsi="微软雅黑" w:cs="Arial"/>
          <w:kern w:val="0"/>
          <w:szCs w:val="21"/>
        </w:rPr>
        <w:t>发货效率，解决了业务高峰期发不出货、超买超卖等难题。</w:t>
      </w:r>
    </w:p>
    <w:p>
      <w:pPr>
        <w:pStyle w:val="3"/>
        <w:spacing w:before="0" w:after="0" w:line="240" w:lineRule="auto"/>
        <w:rPr>
          <w:rFonts w:eastAsia="微软雅黑"/>
          <w:sz w:val="24"/>
        </w:rPr>
      </w:pPr>
      <w:r>
        <w:rPr>
          <w:rFonts w:eastAsia="微软雅黑"/>
          <w:sz w:val="24"/>
        </w:rPr>
        <w:t>应用案例</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DSF公司是专门从事海外仓物流服务的，在英国、美国、澳洲、香港、深圳都有自己的仓库，海外仓库多，业务繁忙，人员管理容易出差错，所以DSF公司为了提高工作效率，给客户提供更快更好的服务，使用海外仓系统管理仓库。</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国内头程仓，DSF公司深圳仓主要是起到集货的作用，海外仓系统内的头程仓功能比较简单，仓库操作员收货入库，根据客户的订单将货物发往美国仓。 </w:t>
      </w:r>
    </w:p>
    <w:p>
      <w:pPr>
        <w:widowControl/>
        <w:shd w:val="clear" w:color="auto" w:fill="FFFFFF"/>
        <w:spacing w:line="400" w:lineRule="exact"/>
        <w:ind w:left="420" w:firstLine="482"/>
        <w:jc w:val="left"/>
        <w:rPr>
          <w:rFonts w:ascii="微软雅黑" w:hAnsi="微软雅黑" w:cs="Arial"/>
          <w:kern w:val="0"/>
          <w:szCs w:val="21"/>
        </w:rPr>
      </w:pPr>
      <w:r>
        <w:rPr>
          <w:rFonts w:hint="eastAsia" w:ascii="微软雅黑" w:hAnsi="微软雅黑" w:cs="Arial"/>
          <w:kern w:val="0"/>
          <w:szCs w:val="21"/>
        </w:rPr>
        <w:t>美国仓作业，DSF公司的美国仓操作员接到系统预报，根据提供的入库清单对货物进行核实清点，并进行称重，把重量数据录入系统，填写实际到货数量，确认无误之后点击“确认收货”。选择事先设置好的上架策略，系统自动加载货位，确认上架。</w:t>
      </w:r>
    </w:p>
    <w:p>
      <w:pPr>
        <w:widowControl/>
        <w:shd w:val="clear" w:color="auto" w:fill="FFFFFF"/>
        <w:spacing w:line="400" w:lineRule="exact"/>
        <w:ind w:left="420" w:firstLine="482"/>
        <w:jc w:val="left"/>
        <w:rPr>
          <w:rFonts w:hint="eastAsia" w:ascii="微软雅黑" w:hAnsi="微软雅黑" w:cs="Arial"/>
          <w:kern w:val="0"/>
          <w:szCs w:val="21"/>
        </w:rPr>
      </w:pPr>
      <w:r>
        <w:rPr>
          <w:rFonts w:hint="eastAsia" w:ascii="微软雅黑" w:hAnsi="微软雅黑" w:cs="Arial"/>
          <w:kern w:val="0"/>
          <w:szCs w:val="21"/>
        </w:rPr>
        <w:t>当买家在ebay或Amazon平台下订单了，系统自动拉取订单，通知仓库发货，操作员按“一票一件/一票多件”下架，去系统推荐货位拣货，拣选出货物放在对应的打包区域。打包员按照配货单分拣货品，使用PDA扫描产品条码找到相应的产品订单，称重打包，确认打包自动换取服务商单号，系统自动打印出货标签，贴在包装好的包裹上即可完成出货。海外仓系统自动匹配对应渠道的出货总单，输入服务商单号、重量，签出后，服务商单号回传到ebay或Amazon平台，进入本地配送环节，买家根据单号跟踪货物的物流轨迹。</w:t>
      </w:r>
    </w:p>
    <w:p>
      <w:pPr>
        <w:jc w:val="left"/>
      </w:pPr>
    </w:p>
    <w:p>
      <w:pPr>
        <w:jc w:val="left"/>
      </w:pPr>
    </w:p>
    <w:sectPr>
      <w:pgSz w:w="11906" w:h="16838"/>
      <w:pgMar w:top="1418"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11002653">
    <w:nsid w:val="7DD3581D"/>
    <w:multiLevelType w:val="multilevel"/>
    <w:tmpl w:val="7DD3581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78471894">
    <w:nsid w:val="463E0DD6"/>
    <w:multiLevelType w:val="multilevel"/>
    <w:tmpl w:val="463E0DD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8273015">
    <w:nsid w:val="0AA03AF7"/>
    <w:multiLevelType w:val="multilevel"/>
    <w:tmpl w:val="0AA03AF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78273015"/>
  </w:num>
  <w:num w:numId="2">
    <w:abstractNumId w:val="2111002653"/>
  </w:num>
  <w:num w:numId="3">
    <w:abstractNumId w:val="11784718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微软雅黑"/>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Calibri Light" w:hAnsi="Calibri Light" w:eastAsia="宋体"/>
      <w:b/>
      <w:bCs/>
      <w:sz w:val="32"/>
      <w:szCs w:val="32"/>
    </w:rPr>
  </w:style>
  <w:style w:type="character" w:default="1" w:styleId="6">
    <w:name w:val="Default Paragraph Font"/>
    <w:unhideWhenUsed/>
    <w:uiPriority w:val="1"/>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6"/>
    <w:link w:val="5"/>
    <w:uiPriority w:val="99"/>
    <w:rPr>
      <w:rFonts w:eastAsia="微软雅黑"/>
      <w:sz w:val="18"/>
      <w:szCs w:val="18"/>
    </w:rPr>
  </w:style>
  <w:style w:type="character" w:customStyle="1" w:styleId="9">
    <w:name w:val="页脚 Char"/>
    <w:basedOn w:val="6"/>
    <w:link w:val="4"/>
    <w:uiPriority w:val="99"/>
    <w:rPr>
      <w:rFonts w:eastAsia="微软雅黑"/>
      <w:sz w:val="18"/>
      <w:szCs w:val="18"/>
    </w:rPr>
  </w:style>
  <w:style w:type="character" w:customStyle="1" w:styleId="10">
    <w:name w:val="标题 1 Char"/>
    <w:basedOn w:val="6"/>
    <w:link w:val="2"/>
    <w:uiPriority w:val="9"/>
    <w:rPr>
      <w:rFonts w:eastAsia="微软雅黑"/>
      <w:b/>
      <w:bCs/>
      <w:kern w:val="44"/>
      <w:sz w:val="44"/>
      <w:szCs w:val="44"/>
    </w:rPr>
  </w:style>
  <w:style w:type="character" w:customStyle="1" w:styleId="11">
    <w:name w:val="标题 2 Char"/>
    <w:basedOn w:val="6"/>
    <w:link w:val="3"/>
    <w:uiPriority w:val="9"/>
    <w:rPr>
      <w:rFonts w:ascii="Calibri Light" w:hAnsi="Calibri Light" w:eastAsia="宋体"/>
      <w:b/>
      <w:bCs/>
      <w:sz w:val="32"/>
      <w:szCs w:val="32"/>
    </w:rPr>
  </w:style>
  <w:style w:type="character" w:customStyle="1" w:styleId="12">
    <w:name w:val="apple-converted-space"/>
    <w:basedOn w:val="6"/>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446</Words>
  <Characters>2544</Characters>
  <Lines>21</Lines>
  <Paragraphs>5</Paragraphs>
  <TotalTime>0</TotalTime>
  <ScaleCrop>false</ScaleCrop>
  <LinksUpToDate>false</LinksUpToDate>
  <CharactersWithSpaces>0</CharactersWithSpaces>
  <Application>WPS Office 专业版_9.1.0.4569_{F1E327BC-269C-435d-A152-05C5408002CA}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2015-10-20T15:40:00Z</dcterms:created>
  <dc:creator>user</dc:creator>
  <cp:lastModifiedBy>彭蕾</cp:lastModifiedBy>
  <dcterms:modified xsi:type="dcterms:W3CDTF">2015-10-30T06:15:06Z</dcterms:modified>
  <dc:title>跨境电商物流海外仓运营管理信息系统解决方案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