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62F" w:rsidRDefault="00A80A58" w:rsidP="00AE2046">
      <w:pPr>
        <w:pStyle w:val="1"/>
        <w:spacing w:before="0" w:after="0" w:line="240" w:lineRule="auto"/>
        <w:jc w:val="center"/>
        <w:rPr>
          <w:sz w:val="28"/>
        </w:rPr>
      </w:pPr>
      <w:r>
        <w:rPr>
          <w:rFonts w:hint="eastAsia"/>
          <w:sz w:val="28"/>
        </w:rPr>
        <w:t>多式联运</w:t>
      </w:r>
      <w:r w:rsidR="00AB424A">
        <w:rPr>
          <w:rFonts w:hint="eastAsia"/>
          <w:sz w:val="28"/>
        </w:rPr>
        <w:t>物流</w:t>
      </w:r>
      <w:r w:rsidR="00A004A7">
        <w:rPr>
          <w:rFonts w:hint="eastAsia"/>
          <w:sz w:val="28"/>
        </w:rPr>
        <w:t>运营管理</w:t>
      </w:r>
      <w:r w:rsidR="001C17C0">
        <w:rPr>
          <w:rFonts w:hint="eastAsia"/>
          <w:sz w:val="28"/>
        </w:rPr>
        <w:t>信息化</w:t>
      </w:r>
      <w:r w:rsidR="00CF4B05">
        <w:rPr>
          <w:rFonts w:hint="eastAsia"/>
          <w:sz w:val="28"/>
        </w:rPr>
        <w:t>解决方案</w:t>
      </w:r>
    </w:p>
    <w:p w:rsidR="00C55BB5" w:rsidRPr="00BA2721" w:rsidRDefault="00C55BB5" w:rsidP="00BA2721">
      <w:pPr>
        <w:jc w:val="center"/>
        <w:rPr>
          <w:b/>
          <w:sz w:val="28"/>
          <w:szCs w:val="28"/>
        </w:rPr>
      </w:pPr>
    </w:p>
    <w:p w:rsidR="00BF662F" w:rsidRPr="00E30970" w:rsidRDefault="00792655" w:rsidP="00AE2046">
      <w:pPr>
        <w:pStyle w:val="2"/>
        <w:spacing w:before="0" w:after="0" w:line="240" w:lineRule="auto"/>
        <w:rPr>
          <w:rFonts w:eastAsia="微软雅黑"/>
          <w:sz w:val="24"/>
        </w:rPr>
      </w:pPr>
      <w:r>
        <w:rPr>
          <w:rFonts w:eastAsia="微软雅黑" w:hint="eastAsia"/>
          <w:sz w:val="24"/>
        </w:rPr>
        <w:t>行业概述</w:t>
      </w:r>
    </w:p>
    <w:p w:rsidR="00AB12BB" w:rsidRPr="00AB12BB" w:rsidRDefault="00AB12BB" w:rsidP="00357F79">
      <w:pPr>
        <w:widowControl/>
        <w:shd w:val="clear" w:color="auto" w:fill="FFFFFF"/>
        <w:spacing w:line="400" w:lineRule="exact"/>
        <w:ind w:left="420" w:firstLine="482"/>
        <w:jc w:val="left"/>
      </w:pPr>
      <w:r>
        <w:rPr>
          <w:rFonts w:hint="eastAsia"/>
        </w:rPr>
        <w:t>多式联运是</w:t>
      </w:r>
      <w:r w:rsidRPr="00AB12BB">
        <w:t>运输全程中</w:t>
      </w:r>
      <w:r>
        <w:rPr>
          <w:rFonts w:hint="eastAsia"/>
        </w:rPr>
        <w:t>采用</w:t>
      </w:r>
      <w:r w:rsidRPr="00AB12BB">
        <w:t>至少使用两种</w:t>
      </w:r>
      <w:r>
        <w:rPr>
          <w:rFonts w:hint="eastAsia"/>
        </w:rPr>
        <w:t>不同</w:t>
      </w:r>
      <w:r w:rsidRPr="00AB12BB">
        <w:t>运输方式连续</w:t>
      </w:r>
      <w:r>
        <w:rPr>
          <w:rFonts w:hint="eastAsia"/>
        </w:rPr>
        <w:t>作业将货物从起运地运到目的地的物流过程</w:t>
      </w:r>
      <w:r w:rsidRPr="00AB12BB">
        <w:t>。</w:t>
      </w:r>
      <w:r w:rsidR="00357F79">
        <w:rPr>
          <w:rFonts w:hint="eastAsia"/>
        </w:rPr>
        <w:t>多式联运由托运人委托经营人来</w:t>
      </w:r>
      <w:r w:rsidRPr="00AB12BB">
        <w:t>组织完成的</w:t>
      </w:r>
      <w:r w:rsidR="00357F79">
        <w:rPr>
          <w:rFonts w:hint="eastAsia"/>
        </w:rPr>
        <w:t>，</w:t>
      </w:r>
      <w:r w:rsidRPr="00AB12BB">
        <w:t>无论涉及几种运输方式，分为几个运输区段，由多式联运经营人对货运全程负责</w:t>
      </w:r>
      <w:r w:rsidR="00357F79">
        <w:rPr>
          <w:rFonts w:hint="eastAsia"/>
        </w:rPr>
        <w:t>。</w:t>
      </w:r>
      <w:r w:rsidR="00357F79">
        <w:rPr>
          <w:rFonts w:hint="eastAsia"/>
        </w:rPr>
        <w:t>发货人与</w:t>
      </w:r>
      <w:hyperlink r:id="rId8" w:tgtFrame="_blank" w:history="1">
        <w:r w:rsidR="00357F79" w:rsidRPr="00940627">
          <w:t>多式联运经营人</w:t>
        </w:r>
      </w:hyperlink>
      <w:r w:rsidR="00357F79">
        <w:rPr>
          <w:rFonts w:hint="eastAsia"/>
        </w:rPr>
        <w:t>（下文中称托运人）签订</w:t>
      </w:r>
      <w:hyperlink r:id="rId9" w:tgtFrame="_blank" w:history="1">
        <w:r w:rsidR="00357F79" w:rsidRPr="00940627">
          <w:t>多式联运合同</w:t>
        </w:r>
      </w:hyperlink>
      <w:r w:rsidR="00357F79" w:rsidRPr="00940627">
        <w:t>，以</w:t>
      </w:r>
      <w:r w:rsidR="00357F79">
        <w:rPr>
          <w:rFonts w:hint="eastAsia"/>
        </w:rPr>
        <w:t>多种</w:t>
      </w:r>
      <w:r w:rsidR="00357F79" w:rsidRPr="00940627">
        <w:t>不同的</w:t>
      </w:r>
      <w:hyperlink r:id="rId10" w:tgtFrame="_blank" w:history="1">
        <w:r w:rsidR="00357F79" w:rsidRPr="00940627">
          <w:t>运输方式</w:t>
        </w:r>
      </w:hyperlink>
      <w:r w:rsidR="00357F79" w:rsidRPr="00940627">
        <w:t>，由</w:t>
      </w:r>
      <w:hyperlink r:id="rId11" w:tgtFrame="_blank" w:history="1">
        <w:r w:rsidR="00357F79">
          <w:rPr>
            <w:rFonts w:hint="eastAsia"/>
          </w:rPr>
          <w:t>托运</w:t>
        </w:r>
        <w:r w:rsidR="00357F79" w:rsidRPr="00940627">
          <w:t>人</w:t>
        </w:r>
      </w:hyperlink>
      <w:r w:rsidR="00357F79" w:rsidRPr="00940627">
        <w:t>将货物从接管地点运至指定交付地点的货物运输。多式联运适用于水路、公路、铁路和航空多种运输方式</w:t>
      </w:r>
      <w:r w:rsidR="00357F79">
        <w:rPr>
          <w:rFonts w:hint="eastAsia"/>
        </w:rPr>
        <w:t>。</w:t>
      </w:r>
    </w:p>
    <w:p w:rsidR="0038714F" w:rsidRDefault="00357F79" w:rsidP="00235CCA">
      <w:pPr>
        <w:widowControl/>
        <w:shd w:val="clear" w:color="auto" w:fill="FFFFFF"/>
        <w:spacing w:line="400" w:lineRule="exact"/>
        <w:ind w:left="420" w:firstLine="482"/>
        <w:jc w:val="left"/>
      </w:pPr>
      <w:r>
        <w:rPr>
          <w:rFonts w:hint="eastAsia"/>
        </w:rPr>
        <w:t>多式联运在物流行业很常见</w:t>
      </w:r>
      <w:r w:rsidR="000E29D8">
        <w:rPr>
          <w:rFonts w:hint="eastAsia"/>
        </w:rPr>
        <w:t>，从大型的综合物流运输过程到身边的快递服务，都是通过采用多种运输方式来提供服务。</w:t>
      </w:r>
    </w:p>
    <w:p w:rsidR="000E29D8" w:rsidRPr="00940627" w:rsidRDefault="000E29D8" w:rsidP="00235CCA">
      <w:pPr>
        <w:widowControl/>
        <w:shd w:val="clear" w:color="auto" w:fill="FFFFFF"/>
        <w:spacing w:line="400" w:lineRule="exact"/>
        <w:ind w:left="420" w:firstLine="482"/>
        <w:jc w:val="left"/>
        <w:rPr>
          <w:rFonts w:hint="eastAsia"/>
        </w:rPr>
      </w:pPr>
    </w:p>
    <w:p w:rsidR="004C461B" w:rsidRPr="00BD418E" w:rsidRDefault="00F607AD" w:rsidP="001A5AB8">
      <w:pPr>
        <w:widowControl/>
        <w:shd w:val="clear" w:color="auto" w:fill="FFFFFF"/>
        <w:spacing w:line="400" w:lineRule="exact"/>
        <w:ind w:left="420" w:firstLine="482"/>
        <w:jc w:val="left"/>
      </w:pPr>
      <w:r>
        <w:rPr>
          <w:rFonts w:hint="eastAsia"/>
        </w:rPr>
        <w:t>多式联运</w:t>
      </w:r>
      <w:r w:rsidR="004C461B">
        <w:rPr>
          <w:rFonts w:hint="eastAsia"/>
        </w:rPr>
        <w:t>运营模式分析如下：</w:t>
      </w:r>
    </w:p>
    <w:p w:rsidR="0031173B" w:rsidRPr="001A5AB8" w:rsidRDefault="002E64C0" w:rsidP="00AE2046">
      <w:pPr>
        <w:widowControl/>
        <w:shd w:val="clear" w:color="auto" w:fill="FFFFFF"/>
        <w:ind w:firstLine="482"/>
        <w:jc w:val="left"/>
      </w:pPr>
      <w:r>
        <w:rPr>
          <w:noProof/>
        </w:rPr>
        <w:drawing>
          <wp:inline distT="0" distB="0" distL="0" distR="0" wp14:anchorId="5A71022B" wp14:editId="64BB36E4">
            <wp:extent cx="5579745" cy="35394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539490"/>
                    </a:xfrm>
                    <a:prstGeom prst="rect">
                      <a:avLst/>
                    </a:prstGeom>
                  </pic:spPr>
                </pic:pic>
              </a:graphicData>
            </a:graphic>
          </wp:inline>
        </w:drawing>
      </w:r>
    </w:p>
    <w:p w:rsidR="00651C3E" w:rsidRDefault="00E30970" w:rsidP="00651C3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4PNT</w:t>
      </w:r>
      <w:r w:rsidR="008F4DC2">
        <w:rPr>
          <w:rFonts w:ascii="微软雅黑" w:hAnsi="微软雅黑" w:cs="Arial" w:hint="eastAsia"/>
          <w:kern w:val="0"/>
          <w:szCs w:val="21"/>
        </w:rPr>
        <w:t>多式联运</w:t>
      </w:r>
      <w:r w:rsidR="00B06965">
        <w:rPr>
          <w:rFonts w:ascii="微软雅黑" w:hAnsi="微软雅黑" w:cs="Arial" w:hint="eastAsia"/>
          <w:kern w:val="0"/>
          <w:szCs w:val="21"/>
        </w:rPr>
        <w:t>物流运营管理信息化</w:t>
      </w:r>
      <w:r>
        <w:rPr>
          <w:rFonts w:ascii="微软雅黑" w:hAnsi="微软雅黑" w:cs="Arial"/>
          <w:kern w:val="0"/>
          <w:szCs w:val="21"/>
        </w:rPr>
        <w:t>方案</w:t>
      </w:r>
      <w:r w:rsidR="004C461B">
        <w:rPr>
          <w:rFonts w:ascii="微软雅黑" w:hAnsi="微软雅黑" w:cs="Arial" w:hint="eastAsia"/>
          <w:kern w:val="0"/>
          <w:szCs w:val="21"/>
        </w:rPr>
        <w:t>综合分析</w:t>
      </w:r>
      <w:r w:rsidR="00A05352">
        <w:rPr>
          <w:rFonts w:ascii="微软雅黑" w:hAnsi="微软雅黑" w:cs="Arial" w:hint="eastAsia"/>
          <w:kern w:val="0"/>
          <w:szCs w:val="21"/>
        </w:rPr>
        <w:t>多式联运的</w:t>
      </w:r>
      <w:r w:rsidR="004C461B">
        <w:rPr>
          <w:rFonts w:ascii="微软雅黑" w:hAnsi="微软雅黑" w:cs="Arial" w:hint="eastAsia"/>
          <w:kern w:val="0"/>
          <w:szCs w:val="21"/>
        </w:rPr>
        <w:t>运营模式，</w:t>
      </w:r>
      <w:r w:rsidR="00387FD2">
        <w:rPr>
          <w:rFonts w:ascii="微软雅黑" w:hAnsi="微软雅黑" w:cs="Arial" w:hint="eastAsia"/>
          <w:kern w:val="0"/>
          <w:szCs w:val="21"/>
        </w:rPr>
        <w:t>可分别管理铁路运输、航空运输、长途海运、公路运输</w:t>
      </w:r>
      <w:r w:rsidR="002E6FFF">
        <w:rPr>
          <w:rFonts w:ascii="微软雅黑" w:hAnsi="微软雅黑" w:cs="Arial" w:hint="eastAsia"/>
          <w:kern w:val="0"/>
          <w:szCs w:val="21"/>
        </w:rPr>
        <w:t>，</w:t>
      </w:r>
      <w:r w:rsidR="003B41B3">
        <w:rPr>
          <w:rFonts w:ascii="微软雅黑" w:hAnsi="微软雅黑" w:cs="Arial" w:hint="eastAsia"/>
          <w:kern w:val="0"/>
          <w:szCs w:val="21"/>
        </w:rPr>
        <w:t>结合</w:t>
      </w:r>
      <w:r w:rsidR="00387FD2">
        <w:rPr>
          <w:rFonts w:ascii="微软雅黑" w:hAnsi="微软雅黑" w:cs="Arial" w:hint="eastAsia"/>
          <w:kern w:val="0"/>
          <w:szCs w:val="21"/>
        </w:rPr>
        <w:t>多式联运的特点，配套</w:t>
      </w:r>
      <w:r w:rsidR="00D07450">
        <w:rPr>
          <w:rFonts w:ascii="微软雅黑" w:hAnsi="微软雅黑" w:cs="Arial" w:hint="eastAsia"/>
          <w:kern w:val="0"/>
          <w:szCs w:val="21"/>
        </w:rPr>
        <w:t>中转仓</w:t>
      </w:r>
      <w:r w:rsidR="00387FD2">
        <w:rPr>
          <w:rFonts w:ascii="微软雅黑" w:hAnsi="微软雅黑" w:cs="Arial" w:hint="eastAsia"/>
          <w:kern w:val="0"/>
          <w:szCs w:val="21"/>
        </w:rPr>
        <w:t>管理、集卡运输</w:t>
      </w:r>
      <w:r w:rsidR="002E6FFF">
        <w:rPr>
          <w:rFonts w:ascii="微软雅黑" w:hAnsi="微软雅黑" w:cs="Arial" w:hint="eastAsia"/>
          <w:kern w:val="0"/>
          <w:szCs w:val="21"/>
        </w:rPr>
        <w:t>。各环节既能独立作业又能协同作业，提供完整端到端的多式联运以及配套服务。</w:t>
      </w:r>
    </w:p>
    <w:p w:rsidR="000C5E21" w:rsidRDefault="000C5E21" w:rsidP="000C5E21">
      <w:pPr>
        <w:widowControl/>
        <w:shd w:val="clear" w:color="auto" w:fill="FFFFFF"/>
        <w:spacing w:line="400" w:lineRule="exact"/>
        <w:ind w:left="420" w:firstLine="482"/>
        <w:jc w:val="left"/>
        <w:rPr>
          <w:rFonts w:ascii="微软雅黑" w:hAnsi="微软雅黑" w:cs="Arial"/>
          <w:kern w:val="0"/>
          <w:szCs w:val="21"/>
        </w:rPr>
      </w:pPr>
    </w:p>
    <w:p w:rsidR="0092532C" w:rsidRDefault="0092532C" w:rsidP="000C5E21">
      <w:pPr>
        <w:widowControl/>
        <w:shd w:val="clear" w:color="auto" w:fill="FFFFFF"/>
        <w:spacing w:line="400" w:lineRule="exact"/>
        <w:ind w:left="420" w:firstLine="482"/>
        <w:jc w:val="left"/>
        <w:rPr>
          <w:rFonts w:ascii="微软雅黑" w:hAnsi="微软雅黑" w:cs="Arial"/>
          <w:kern w:val="0"/>
          <w:szCs w:val="21"/>
        </w:rPr>
      </w:pPr>
    </w:p>
    <w:p w:rsidR="00E30970" w:rsidRPr="00792655" w:rsidRDefault="00C55BB5" w:rsidP="00AE2046">
      <w:pPr>
        <w:pStyle w:val="2"/>
        <w:spacing w:before="0" w:after="0" w:line="240" w:lineRule="auto"/>
        <w:rPr>
          <w:rFonts w:eastAsia="微软雅黑"/>
          <w:sz w:val="24"/>
        </w:rPr>
      </w:pPr>
      <w:r>
        <w:rPr>
          <w:rFonts w:eastAsia="微软雅黑" w:hint="eastAsia"/>
          <w:sz w:val="24"/>
        </w:rPr>
        <w:lastRenderedPageBreak/>
        <w:t>客户对象</w:t>
      </w:r>
    </w:p>
    <w:p w:rsidR="003C1091" w:rsidRDefault="003C1091"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制造商/分销商</w:t>
      </w:r>
    </w:p>
    <w:p w:rsidR="002C34AD" w:rsidRDefault="003C1091"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物流服务商</w:t>
      </w:r>
    </w:p>
    <w:p w:rsidR="002C34AD" w:rsidRDefault="002C34AD"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供应链服务商</w:t>
      </w:r>
    </w:p>
    <w:p w:rsidR="007227A6" w:rsidRPr="00AE2046" w:rsidRDefault="007227A6" w:rsidP="002C34AD">
      <w:pPr>
        <w:pStyle w:val="a7"/>
        <w:widowControl/>
        <w:shd w:val="clear" w:color="auto" w:fill="FFFFFF"/>
        <w:spacing w:line="400" w:lineRule="exact"/>
        <w:ind w:left="840" w:firstLineChars="0" w:firstLine="0"/>
        <w:jc w:val="left"/>
        <w:rPr>
          <w:rFonts w:ascii="微软雅黑" w:hAnsi="微软雅黑" w:cs="Arial"/>
          <w:kern w:val="0"/>
          <w:szCs w:val="21"/>
        </w:rPr>
      </w:pPr>
    </w:p>
    <w:p w:rsidR="00504E38" w:rsidRPr="00792655" w:rsidRDefault="00504E38" w:rsidP="00AE2046">
      <w:pPr>
        <w:pStyle w:val="2"/>
        <w:spacing w:before="0" w:after="0" w:line="240" w:lineRule="auto"/>
        <w:rPr>
          <w:rFonts w:eastAsia="微软雅黑"/>
          <w:sz w:val="24"/>
        </w:rPr>
      </w:pPr>
      <w:r w:rsidRPr="00792655">
        <w:rPr>
          <w:rFonts w:eastAsia="微软雅黑"/>
          <w:sz w:val="24"/>
        </w:rPr>
        <w:t>业务需求</w:t>
      </w:r>
    </w:p>
    <w:p w:rsidR="00EA7C85" w:rsidRDefault="002C48B7" w:rsidP="001214AE">
      <w:pPr>
        <w:widowControl/>
        <w:shd w:val="clear" w:color="auto" w:fill="FFFFFF"/>
        <w:spacing w:line="400" w:lineRule="exact"/>
        <w:ind w:firstLine="420"/>
        <w:jc w:val="left"/>
        <w:rPr>
          <w:rFonts w:ascii="微软雅黑" w:hAnsi="微软雅黑" w:cs="Arial"/>
          <w:kern w:val="0"/>
          <w:szCs w:val="21"/>
        </w:rPr>
      </w:pPr>
      <w:r>
        <w:rPr>
          <w:rFonts w:ascii="微软雅黑" w:hAnsi="微软雅黑" w:cs="Arial" w:hint="eastAsia"/>
          <w:kern w:val="0"/>
          <w:szCs w:val="21"/>
        </w:rPr>
        <w:t>多式联运</w:t>
      </w:r>
      <w:r w:rsidR="00F607AD">
        <w:rPr>
          <w:rFonts w:ascii="微软雅黑" w:hAnsi="微软雅黑" w:cs="Arial" w:hint="eastAsia"/>
          <w:kern w:val="0"/>
          <w:szCs w:val="21"/>
        </w:rPr>
        <w:t>物流</w:t>
      </w:r>
      <w:r w:rsidR="00627783">
        <w:rPr>
          <w:rFonts w:ascii="微软雅黑" w:hAnsi="微软雅黑" w:cs="Arial" w:hint="eastAsia"/>
          <w:kern w:val="0"/>
          <w:szCs w:val="21"/>
        </w:rPr>
        <w:t>运营管理信息化</w:t>
      </w:r>
      <w:r w:rsidR="00792655" w:rsidRPr="00792655">
        <w:rPr>
          <w:rFonts w:ascii="微软雅黑" w:hAnsi="微软雅黑" w:cs="Arial" w:hint="eastAsia"/>
          <w:kern w:val="0"/>
          <w:szCs w:val="21"/>
        </w:rPr>
        <w:t>对信息系统的主要需求如表所示：</w:t>
      </w:r>
    </w:p>
    <w:tbl>
      <w:tblPr>
        <w:tblStyle w:val="a8"/>
        <w:tblW w:w="8789" w:type="dxa"/>
        <w:tblInd w:w="-5" w:type="dxa"/>
        <w:tblLook w:val="04A0" w:firstRow="1" w:lastRow="0" w:firstColumn="1" w:lastColumn="0" w:noHBand="0" w:noVBand="1"/>
      </w:tblPr>
      <w:tblGrid>
        <w:gridCol w:w="1560"/>
        <w:gridCol w:w="7229"/>
      </w:tblGrid>
      <w:tr w:rsidR="009808DD" w:rsidTr="002E6FFF">
        <w:tc>
          <w:tcPr>
            <w:tcW w:w="1560" w:type="dxa"/>
            <w:vAlign w:val="center"/>
          </w:tcPr>
          <w:p w:rsidR="009808DD" w:rsidRDefault="002E6FFF" w:rsidP="002E6FFF">
            <w:pPr>
              <w:adjustRightInd w:val="0"/>
              <w:snapToGrid w:val="0"/>
              <w:jc w:val="left"/>
              <w:rPr>
                <w:b/>
              </w:rPr>
            </w:pPr>
            <w:r>
              <w:rPr>
                <w:rFonts w:hint="eastAsia"/>
                <w:b/>
              </w:rPr>
              <w:t>空运管理</w:t>
            </w:r>
          </w:p>
          <w:p w:rsidR="00643417" w:rsidRDefault="00643417" w:rsidP="002E6FFF">
            <w:pPr>
              <w:adjustRightInd w:val="0"/>
              <w:snapToGrid w:val="0"/>
              <w:jc w:val="left"/>
              <w:rPr>
                <w:b/>
              </w:rPr>
            </w:pPr>
            <w:r>
              <w:rPr>
                <w:rFonts w:hint="eastAsia"/>
                <w:b/>
              </w:rPr>
              <w:t>海运</w:t>
            </w:r>
            <w:r w:rsidRPr="002E6FFF">
              <w:rPr>
                <w:rFonts w:hint="eastAsia"/>
                <w:b/>
              </w:rPr>
              <w:t>管理</w:t>
            </w:r>
          </w:p>
          <w:p w:rsidR="00643417" w:rsidRPr="00BE7E92" w:rsidRDefault="00643417" w:rsidP="002E6FFF">
            <w:pPr>
              <w:adjustRightInd w:val="0"/>
              <w:snapToGrid w:val="0"/>
              <w:jc w:val="left"/>
            </w:pPr>
            <w:r>
              <w:rPr>
                <w:rFonts w:hint="eastAsia"/>
                <w:b/>
              </w:rPr>
              <w:t>铁运管理</w:t>
            </w:r>
          </w:p>
        </w:tc>
        <w:tc>
          <w:tcPr>
            <w:tcW w:w="7229" w:type="dxa"/>
            <w:vAlign w:val="center"/>
          </w:tcPr>
          <w:p w:rsidR="00643417" w:rsidRPr="00643417" w:rsidRDefault="002E6FFF" w:rsidP="002E6FFF">
            <w:pPr>
              <w:pStyle w:val="a7"/>
              <w:numPr>
                <w:ilvl w:val="0"/>
                <w:numId w:val="1"/>
              </w:numPr>
              <w:adjustRightInd w:val="0"/>
              <w:snapToGrid w:val="0"/>
              <w:ind w:firstLineChars="0"/>
            </w:pPr>
            <w:r>
              <w:rPr>
                <w:rFonts w:hint="eastAsia"/>
              </w:rPr>
              <w:t>能</w:t>
            </w:r>
            <w:r w:rsidR="00A72BF9">
              <w:rPr>
                <w:rFonts w:hint="eastAsia"/>
              </w:rPr>
              <w:t>管理</w:t>
            </w:r>
            <w:r w:rsidR="00643417">
              <w:rPr>
                <w:rFonts w:hint="eastAsia"/>
              </w:rPr>
              <w:t>联运的</w:t>
            </w:r>
            <w:r w:rsidR="002C48B7">
              <w:rPr>
                <w:rFonts w:hint="eastAsia"/>
              </w:rPr>
              <w:t>重要</w:t>
            </w:r>
            <w:r w:rsidR="00A72BF9">
              <w:rPr>
                <w:rFonts w:hint="eastAsia"/>
              </w:rPr>
              <w:t>信息，</w:t>
            </w:r>
            <w:r w:rsidR="00643417">
              <w:rPr>
                <w:rFonts w:hint="eastAsia"/>
              </w:rPr>
              <w:t>例如空运中</w:t>
            </w:r>
            <w:r w:rsidR="00A72BF9">
              <w:rPr>
                <w:rFonts w:ascii="Arial" w:hAnsi="Arial" w:cs="Arial" w:hint="eastAsia"/>
              </w:rPr>
              <w:t>提运单号、航班号、起运港、目的港、航班时间、货单到达时间等</w:t>
            </w:r>
            <w:r w:rsidR="00643417">
              <w:rPr>
                <w:rFonts w:ascii="Arial" w:hAnsi="Arial" w:cs="Arial" w:hint="eastAsia"/>
              </w:rPr>
              <w:t>，船运中船名、航次、船期、海运提单号、等，铁运中班列号、箱号等；</w:t>
            </w:r>
          </w:p>
          <w:p w:rsidR="002E6FFF" w:rsidRPr="00A72BF9" w:rsidRDefault="00643417" w:rsidP="002E6FFF">
            <w:pPr>
              <w:pStyle w:val="a7"/>
              <w:numPr>
                <w:ilvl w:val="0"/>
                <w:numId w:val="1"/>
              </w:numPr>
              <w:adjustRightInd w:val="0"/>
              <w:snapToGrid w:val="0"/>
              <w:ind w:firstLineChars="0"/>
            </w:pPr>
            <w:r>
              <w:rPr>
                <w:rFonts w:ascii="Arial" w:hAnsi="Arial" w:cs="Arial" w:hint="eastAsia"/>
              </w:rPr>
              <w:t>各个运输功能</w:t>
            </w:r>
            <w:r w:rsidR="002C48B7">
              <w:rPr>
                <w:rFonts w:ascii="Arial" w:hAnsi="Arial" w:cs="Arial" w:hint="eastAsia"/>
              </w:rPr>
              <w:t>可各自独立使用，有能够联合使用，按照实际业务控制作业流程</w:t>
            </w:r>
            <w:r w:rsidR="00A72BF9">
              <w:rPr>
                <w:rFonts w:ascii="Arial" w:hAnsi="Arial" w:cs="Arial" w:hint="eastAsia"/>
              </w:rPr>
              <w:t>；</w:t>
            </w:r>
          </w:p>
          <w:p w:rsidR="00A72BF9" w:rsidRPr="009808DD" w:rsidRDefault="00A72BF9" w:rsidP="002E6FFF">
            <w:pPr>
              <w:pStyle w:val="a7"/>
              <w:numPr>
                <w:ilvl w:val="0"/>
                <w:numId w:val="1"/>
              </w:numPr>
              <w:adjustRightInd w:val="0"/>
              <w:snapToGrid w:val="0"/>
              <w:ind w:firstLineChars="0"/>
            </w:pPr>
            <w:r>
              <w:rPr>
                <w:rFonts w:hint="eastAsia"/>
              </w:rPr>
              <w:t>配套空运，能管理上门提货</w:t>
            </w:r>
            <w:r w:rsidR="00195274">
              <w:rPr>
                <w:rFonts w:hint="eastAsia"/>
              </w:rPr>
              <w:t>和</w:t>
            </w:r>
            <w:r w:rsidR="00F24EF5">
              <w:rPr>
                <w:rFonts w:hint="eastAsia"/>
              </w:rPr>
              <w:t>进港提货</w:t>
            </w:r>
            <w:r>
              <w:rPr>
                <w:rFonts w:hint="eastAsia"/>
              </w:rPr>
              <w:t>，分派</w:t>
            </w:r>
            <w:r w:rsidR="00195274">
              <w:rPr>
                <w:rFonts w:hint="eastAsia"/>
              </w:rPr>
              <w:t>运输</w:t>
            </w:r>
            <w:r>
              <w:rPr>
                <w:rFonts w:hint="eastAsia"/>
              </w:rPr>
              <w:t>车辆；</w:t>
            </w:r>
          </w:p>
          <w:p w:rsidR="009808DD" w:rsidRDefault="00A72BF9" w:rsidP="00A72BF9">
            <w:pPr>
              <w:pStyle w:val="a7"/>
              <w:numPr>
                <w:ilvl w:val="0"/>
                <w:numId w:val="9"/>
              </w:numPr>
              <w:adjustRightInd w:val="0"/>
              <w:snapToGrid w:val="0"/>
              <w:ind w:firstLineChars="0"/>
            </w:pPr>
            <w:r>
              <w:rPr>
                <w:rFonts w:hint="eastAsia"/>
              </w:rPr>
              <w:t>能管理重要空运</w:t>
            </w:r>
            <w:r w:rsidR="00643417">
              <w:rPr>
                <w:rFonts w:hint="eastAsia"/>
              </w:rPr>
              <w:t>、海运、铁运</w:t>
            </w:r>
            <w:r>
              <w:rPr>
                <w:rFonts w:hint="eastAsia"/>
              </w:rPr>
              <w:t>单据，进行电子档归档，例如：</w:t>
            </w:r>
            <w:r>
              <w:rPr>
                <w:rFonts w:ascii="Arial" w:hAnsi="Arial" w:cs="Arial" w:hint="eastAsia"/>
              </w:rPr>
              <w:t>提货委托书、空运托运书、提货信息、出口货物入库单、报关单、空运提单等</w:t>
            </w:r>
            <w:r w:rsidR="00D3698C">
              <w:rPr>
                <w:rFonts w:hint="eastAsia"/>
              </w:rPr>
              <w:t>；</w:t>
            </w:r>
          </w:p>
          <w:p w:rsidR="0085021D" w:rsidRDefault="0085021D" w:rsidP="00A72BF9">
            <w:pPr>
              <w:pStyle w:val="a7"/>
              <w:numPr>
                <w:ilvl w:val="0"/>
                <w:numId w:val="9"/>
              </w:numPr>
              <w:adjustRightInd w:val="0"/>
              <w:snapToGrid w:val="0"/>
              <w:ind w:firstLineChars="0"/>
            </w:pPr>
            <w:r>
              <w:rPr>
                <w:rFonts w:hint="eastAsia"/>
              </w:rPr>
              <w:t>能够</w:t>
            </w:r>
            <w:r w:rsidR="00D3698C">
              <w:rPr>
                <w:rFonts w:hint="eastAsia"/>
              </w:rPr>
              <w:t>根据客户委托信息对</w:t>
            </w:r>
            <w:r>
              <w:rPr>
                <w:rFonts w:hint="eastAsia"/>
              </w:rPr>
              <w:t>业务执行过程进行跟踪，了解业务执行情况</w:t>
            </w:r>
            <w:r w:rsidR="00D3698C">
              <w:rPr>
                <w:rFonts w:hint="eastAsia"/>
              </w:rPr>
              <w:t>；</w:t>
            </w:r>
          </w:p>
          <w:p w:rsidR="0085021D" w:rsidRDefault="00D3698C" w:rsidP="00643417">
            <w:pPr>
              <w:pStyle w:val="a7"/>
              <w:numPr>
                <w:ilvl w:val="0"/>
                <w:numId w:val="9"/>
              </w:numPr>
              <w:adjustRightInd w:val="0"/>
              <w:snapToGrid w:val="0"/>
              <w:ind w:firstLineChars="0"/>
            </w:pPr>
            <w:r>
              <w:rPr>
                <w:rFonts w:hint="eastAsia"/>
              </w:rPr>
              <w:t>能够根据</w:t>
            </w:r>
            <w:r w:rsidR="00643417">
              <w:rPr>
                <w:rFonts w:hint="eastAsia"/>
              </w:rPr>
              <w:t>提单号、箱号等重要编号</w:t>
            </w:r>
            <w:r>
              <w:rPr>
                <w:rFonts w:hint="eastAsia"/>
              </w:rPr>
              <w:t>跟踪</w:t>
            </w:r>
            <w:r w:rsidR="00643417">
              <w:rPr>
                <w:rFonts w:hint="eastAsia"/>
              </w:rPr>
              <w:t>货物物流执行情况；</w:t>
            </w:r>
          </w:p>
          <w:p w:rsidR="00643417" w:rsidRPr="009808DD" w:rsidRDefault="004C4294" w:rsidP="00643417">
            <w:pPr>
              <w:pStyle w:val="a7"/>
              <w:numPr>
                <w:ilvl w:val="0"/>
                <w:numId w:val="9"/>
              </w:numPr>
              <w:adjustRightInd w:val="0"/>
              <w:snapToGrid w:val="0"/>
              <w:ind w:firstLineChars="0"/>
            </w:pPr>
            <w:r>
              <w:rPr>
                <w:rFonts w:hint="eastAsia"/>
              </w:rPr>
              <w:t>能提供接口对接</w:t>
            </w:r>
            <w:r w:rsidR="00A86B3F">
              <w:rPr>
                <w:rFonts w:hint="eastAsia"/>
              </w:rPr>
              <w:t>航空公司、</w:t>
            </w:r>
            <w:r w:rsidR="00E53B4B">
              <w:rPr>
                <w:rFonts w:hint="eastAsia"/>
              </w:rPr>
              <w:t>物流</w:t>
            </w:r>
            <w:r w:rsidR="00A86B3F">
              <w:rPr>
                <w:rFonts w:hint="eastAsia"/>
              </w:rPr>
              <w:t>公司等相关系统，便于更快完成订舱、物流跟踪等操作。</w:t>
            </w:r>
          </w:p>
        </w:tc>
      </w:tr>
      <w:tr w:rsidR="002E6FFF" w:rsidTr="002E6FFF">
        <w:tc>
          <w:tcPr>
            <w:tcW w:w="1560" w:type="dxa"/>
            <w:vAlign w:val="center"/>
          </w:tcPr>
          <w:p w:rsidR="002E6FFF" w:rsidRDefault="002E6FFF" w:rsidP="002E6FFF">
            <w:pPr>
              <w:adjustRightInd w:val="0"/>
              <w:snapToGrid w:val="0"/>
              <w:jc w:val="left"/>
              <w:rPr>
                <w:b/>
              </w:rPr>
            </w:pPr>
            <w:r>
              <w:rPr>
                <w:rFonts w:hint="eastAsia"/>
                <w:b/>
              </w:rPr>
              <w:t>陆运管理</w:t>
            </w:r>
          </w:p>
        </w:tc>
        <w:tc>
          <w:tcPr>
            <w:tcW w:w="7229" w:type="dxa"/>
            <w:vAlign w:val="center"/>
          </w:tcPr>
          <w:p w:rsidR="00F67BB5" w:rsidRDefault="00F67BB5" w:rsidP="002E6FFF">
            <w:pPr>
              <w:pStyle w:val="a7"/>
              <w:numPr>
                <w:ilvl w:val="0"/>
                <w:numId w:val="9"/>
              </w:numPr>
              <w:adjustRightInd w:val="0"/>
              <w:snapToGrid w:val="0"/>
              <w:ind w:firstLineChars="0"/>
            </w:pPr>
            <w:r>
              <w:rPr>
                <w:rFonts w:hint="eastAsia"/>
              </w:rPr>
              <w:t>能</w:t>
            </w:r>
            <w:r w:rsidR="00F24EF5">
              <w:rPr>
                <w:rFonts w:hint="eastAsia"/>
              </w:rPr>
              <w:t>满足</w:t>
            </w:r>
            <w:r>
              <w:rPr>
                <w:rFonts w:hint="eastAsia"/>
              </w:rPr>
              <w:t>多式联运中</w:t>
            </w:r>
            <w:r w:rsidR="00F24EF5">
              <w:rPr>
                <w:rFonts w:hint="eastAsia"/>
              </w:rPr>
              <w:t>集货</w:t>
            </w:r>
            <w:r>
              <w:rPr>
                <w:rFonts w:hint="eastAsia"/>
              </w:rPr>
              <w:t>过程管理需要</w:t>
            </w:r>
            <w:r w:rsidR="001C251A">
              <w:rPr>
                <w:rFonts w:hint="eastAsia"/>
              </w:rPr>
              <w:t>，调车上门提货和送货进港</w:t>
            </w:r>
            <w:r w:rsidR="00F24EF5">
              <w:rPr>
                <w:rFonts w:hint="eastAsia"/>
              </w:rPr>
              <w:t>；</w:t>
            </w:r>
          </w:p>
          <w:p w:rsidR="002E6FFF" w:rsidRDefault="00F67BB5" w:rsidP="002E6FFF">
            <w:pPr>
              <w:pStyle w:val="a7"/>
              <w:numPr>
                <w:ilvl w:val="0"/>
                <w:numId w:val="9"/>
              </w:numPr>
              <w:adjustRightInd w:val="0"/>
              <w:snapToGrid w:val="0"/>
              <w:ind w:firstLineChars="0"/>
            </w:pPr>
            <w:r>
              <w:rPr>
                <w:rFonts w:hint="eastAsia"/>
              </w:rPr>
              <w:t>能满足多式联运中长途</w:t>
            </w:r>
            <w:r w:rsidR="00F24EF5">
              <w:rPr>
                <w:rFonts w:hint="eastAsia"/>
              </w:rPr>
              <w:t>整车运输</w:t>
            </w:r>
            <w:r>
              <w:rPr>
                <w:rFonts w:hint="eastAsia"/>
              </w:rPr>
              <w:t>，通过配载合理调配运力资源；</w:t>
            </w:r>
          </w:p>
          <w:p w:rsidR="00F24EF5" w:rsidRDefault="00F67BB5" w:rsidP="00F67BB5">
            <w:pPr>
              <w:pStyle w:val="a7"/>
              <w:numPr>
                <w:ilvl w:val="0"/>
                <w:numId w:val="9"/>
              </w:numPr>
              <w:adjustRightInd w:val="0"/>
              <w:snapToGrid w:val="0"/>
              <w:ind w:firstLineChars="0"/>
            </w:pPr>
            <w:r>
              <w:rPr>
                <w:rFonts w:hint="eastAsia"/>
              </w:rPr>
              <w:t>陆运操作能与</w:t>
            </w:r>
            <w:r w:rsidR="00F24EF5">
              <w:rPr>
                <w:rFonts w:hint="eastAsia"/>
              </w:rPr>
              <w:t>铁运</w:t>
            </w:r>
            <w:r w:rsidR="00E378DA">
              <w:rPr>
                <w:rFonts w:hint="eastAsia"/>
              </w:rPr>
              <w:t>、空运、海运配合作业，完成</w:t>
            </w:r>
            <w:r w:rsidR="009645C9">
              <w:rPr>
                <w:rFonts w:hint="eastAsia"/>
              </w:rPr>
              <w:t>前端集货过程和末端配送过程；</w:t>
            </w:r>
          </w:p>
          <w:p w:rsidR="00AB0E1B" w:rsidRDefault="00AB0E1B" w:rsidP="00F67BB5">
            <w:pPr>
              <w:pStyle w:val="a7"/>
              <w:numPr>
                <w:ilvl w:val="0"/>
                <w:numId w:val="9"/>
              </w:numPr>
              <w:adjustRightInd w:val="0"/>
              <w:snapToGrid w:val="0"/>
              <w:ind w:firstLineChars="0"/>
            </w:pPr>
            <w:r>
              <w:rPr>
                <w:rFonts w:hint="eastAsia"/>
              </w:rPr>
              <w:t>陆运管理能独立作业，管理公路运输车辆调度和运输过程；</w:t>
            </w:r>
          </w:p>
          <w:p w:rsidR="006C6176" w:rsidRDefault="006C6176" w:rsidP="006C6176">
            <w:pPr>
              <w:pStyle w:val="a7"/>
              <w:numPr>
                <w:ilvl w:val="0"/>
                <w:numId w:val="9"/>
              </w:numPr>
              <w:adjustRightInd w:val="0"/>
              <w:snapToGrid w:val="0"/>
              <w:ind w:firstLineChars="0"/>
            </w:pPr>
            <w:r w:rsidRPr="009407F6">
              <w:t>运输管理系统</w:t>
            </w:r>
            <w:r w:rsidRPr="009407F6">
              <w:rPr>
                <w:rFonts w:hint="eastAsia"/>
              </w:rPr>
              <w:t>支持</w:t>
            </w:r>
            <w:r w:rsidRPr="009407F6">
              <w:t>与</w:t>
            </w:r>
            <w:r w:rsidRPr="009407F6">
              <w:t>GPS/GIS</w:t>
            </w:r>
            <w:r w:rsidRPr="009407F6">
              <w:t>、</w:t>
            </w:r>
            <w:r w:rsidRPr="009407F6">
              <w:t>RFID</w:t>
            </w:r>
            <w:r w:rsidRPr="009407F6">
              <w:t>、</w:t>
            </w:r>
            <w:r w:rsidRPr="009407F6">
              <w:t>PDA</w:t>
            </w:r>
            <w:r w:rsidRPr="009407F6">
              <w:t>等先进技术集成，帮助运输管理人员和客户更准确更及时地跟踪运输动态</w:t>
            </w:r>
            <w:r w:rsidRPr="009407F6">
              <w:rPr>
                <w:rFonts w:hint="eastAsia"/>
              </w:rPr>
              <w:t>。</w:t>
            </w:r>
          </w:p>
          <w:p w:rsidR="006C6176" w:rsidRDefault="00E057C7" w:rsidP="00E057C7">
            <w:pPr>
              <w:pStyle w:val="a7"/>
              <w:numPr>
                <w:ilvl w:val="0"/>
                <w:numId w:val="9"/>
              </w:numPr>
              <w:adjustRightInd w:val="0"/>
              <w:snapToGrid w:val="0"/>
              <w:ind w:firstLineChars="0"/>
            </w:pPr>
            <w:r>
              <w:rPr>
                <w:rFonts w:hint="eastAsia"/>
              </w:rPr>
              <w:t>在很多情况下，企业拥有自己的车辆，能够通过系统调度合理利用运力资源，降低企业成本。</w:t>
            </w:r>
          </w:p>
        </w:tc>
      </w:tr>
      <w:tr w:rsidR="002E6FFF" w:rsidTr="002E6FFF">
        <w:tc>
          <w:tcPr>
            <w:tcW w:w="1560" w:type="dxa"/>
            <w:vAlign w:val="center"/>
          </w:tcPr>
          <w:p w:rsidR="002E6FFF" w:rsidRDefault="002E6FFF" w:rsidP="002E6FFF">
            <w:pPr>
              <w:adjustRightInd w:val="0"/>
              <w:snapToGrid w:val="0"/>
              <w:jc w:val="left"/>
              <w:rPr>
                <w:b/>
              </w:rPr>
            </w:pPr>
            <w:r>
              <w:rPr>
                <w:rFonts w:hint="eastAsia"/>
                <w:b/>
              </w:rPr>
              <w:t>运力资源管理</w:t>
            </w:r>
          </w:p>
        </w:tc>
        <w:tc>
          <w:tcPr>
            <w:tcW w:w="7229" w:type="dxa"/>
            <w:vAlign w:val="center"/>
          </w:tcPr>
          <w:p w:rsidR="00E27497" w:rsidRPr="00E27497" w:rsidRDefault="00E27497" w:rsidP="002E6FFF">
            <w:pPr>
              <w:pStyle w:val="a7"/>
              <w:numPr>
                <w:ilvl w:val="0"/>
                <w:numId w:val="9"/>
              </w:numPr>
              <w:adjustRightInd w:val="0"/>
              <w:snapToGrid w:val="0"/>
              <w:ind w:firstLineChars="0"/>
            </w:pPr>
            <w:r>
              <w:rPr>
                <w:rFonts w:hint="eastAsia"/>
              </w:rPr>
              <w:t>能管理船公司、航空公司、铁路局的航次、班列及价格等重要信息；</w:t>
            </w:r>
          </w:p>
          <w:p w:rsidR="002E6FFF" w:rsidRPr="00960228" w:rsidRDefault="00960228" w:rsidP="002E6FFF">
            <w:pPr>
              <w:pStyle w:val="a7"/>
              <w:numPr>
                <w:ilvl w:val="0"/>
                <w:numId w:val="9"/>
              </w:numPr>
              <w:adjustRightInd w:val="0"/>
              <w:snapToGrid w:val="0"/>
              <w:ind w:firstLineChars="0"/>
            </w:pPr>
            <w:r>
              <w:rPr>
                <w:rFonts w:ascii="微软雅黑" w:hAnsi="微软雅黑" w:hint="eastAsia"/>
              </w:rPr>
              <w:t>能</w:t>
            </w:r>
            <w:r w:rsidRPr="00FB4AA3">
              <w:rPr>
                <w:rFonts w:ascii="微软雅黑" w:hAnsi="微软雅黑" w:hint="eastAsia"/>
              </w:rPr>
              <w:t>通过对车队基本资料、司机基本资料、挂车基本资料的有效整合，对车辆档案进行有效的管理</w:t>
            </w:r>
            <w:r w:rsidR="00E27497">
              <w:rPr>
                <w:rFonts w:ascii="微软雅黑" w:hAnsi="微软雅黑" w:hint="eastAsia"/>
              </w:rPr>
              <w:t>；</w:t>
            </w:r>
          </w:p>
          <w:p w:rsidR="00960228" w:rsidRPr="00960228" w:rsidRDefault="00960228" w:rsidP="002E6FFF">
            <w:pPr>
              <w:pStyle w:val="a7"/>
              <w:numPr>
                <w:ilvl w:val="0"/>
                <w:numId w:val="9"/>
              </w:numPr>
              <w:adjustRightInd w:val="0"/>
              <w:snapToGrid w:val="0"/>
              <w:ind w:firstLineChars="0"/>
            </w:pPr>
            <w:r>
              <w:rPr>
                <w:rFonts w:ascii="微软雅黑" w:hAnsi="微软雅黑" w:hint="eastAsia"/>
              </w:rPr>
              <w:t>能通过</w:t>
            </w:r>
            <w:r w:rsidRPr="00FB4AA3">
              <w:rPr>
                <w:rFonts w:ascii="微软雅黑" w:hAnsi="微软雅黑" w:hint="eastAsia"/>
              </w:rPr>
              <w:t>过对车辆正常状态、在途状态、维保状态、事故状态和司机请假的监控，形成车辆状态的基本信息，供调度部门查询使用，合理安排车辆的运输任务</w:t>
            </w:r>
            <w:r>
              <w:rPr>
                <w:rFonts w:ascii="微软雅黑" w:hAnsi="微软雅黑" w:hint="eastAsia"/>
              </w:rPr>
              <w:t>；</w:t>
            </w:r>
          </w:p>
          <w:p w:rsidR="00960228" w:rsidRDefault="00960228" w:rsidP="002E6FFF">
            <w:pPr>
              <w:pStyle w:val="a7"/>
              <w:numPr>
                <w:ilvl w:val="0"/>
                <w:numId w:val="9"/>
              </w:numPr>
              <w:adjustRightInd w:val="0"/>
              <w:snapToGrid w:val="0"/>
              <w:ind w:firstLineChars="0"/>
            </w:pPr>
            <w:r>
              <w:rPr>
                <w:rFonts w:ascii="微软雅黑" w:hAnsi="微软雅黑" w:hint="eastAsia"/>
              </w:rPr>
              <w:t>能</w:t>
            </w:r>
            <w:r w:rsidRPr="00FB4AA3">
              <w:rPr>
                <w:rFonts w:ascii="微软雅黑" w:hAnsi="微软雅黑" w:hint="eastAsia"/>
              </w:rPr>
              <w:t>结合车辆的保养预警、轮胎的更新预警和零配件最低库存量预警建立车辆提醒档案，对达到预警边界的车辆进行及时提醒。</w:t>
            </w:r>
          </w:p>
        </w:tc>
      </w:tr>
    </w:tbl>
    <w:p w:rsidR="00BA116B" w:rsidRDefault="00BA116B" w:rsidP="00AE2046">
      <w:pPr>
        <w:adjustRightInd w:val="0"/>
        <w:snapToGrid w:val="0"/>
        <w:rPr>
          <w:b/>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lastRenderedPageBreak/>
        <w:t>方案内容</w:t>
      </w:r>
    </w:p>
    <w:p w:rsidR="00FB7DBE" w:rsidRPr="00FB7DBE" w:rsidRDefault="00A00C0D" w:rsidP="00AE2046">
      <w:pPr>
        <w:widowControl/>
        <w:shd w:val="clear" w:color="auto" w:fill="FFFFFF"/>
        <w:spacing w:line="400" w:lineRule="exact"/>
        <w:ind w:left="420" w:firstLine="482"/>
        <w:jc w:val="left"/>
        <w:rPr>
          <w:rFonts w:ascii="微软雅黑" w:hAnsi="微软雅黑" w:cs="Arial"/>
          <w:kern w:val="0"/>
          <w:szCs w:val="21"/>
        </w:rPr>
      </w:pPr>
      <w:r w:rsidRPr="007227A6">
        <w:rPr>
          <w:rFonts w:ascii="微软雅黑" w:hAnsi="微软雅黑" w:cs="Arial"/>
          <w:kern w:val="0"/>
          <w:szCs w:val="21"/>
        </w:rPr>
        <w:t>4PNT</w:t>
      </w:r>
      <w:r w:rsidR="00BC3727">
        <w:rPr>
          <w:rFonts w:ascii="微软雅黑" w:hAnsi="微软雅黑" w:cs="Arial" w:hint="eastAsia"/>
          <w:kern w:val="0"/>
          <w:szCs w:val="21"/>
        </w:rPr>
        <w:t>多式联运</w:t>
      </w:r>
      <w:r w:rsidR="00F607AD">
        <w:rPr>
          <w:rFonts w:ascii="微软雅黑" w:hAnsi="微软雅黑" w:cs="Arial" w:hint="eastAsia"/>
          <w:kern w:val="0"/>
          <w:szCs w:val="21"/>
        </w:rPr>
        <w:t>物流运营</w:t>
      </w:r>
      <w:r w:rsidR="00C31426">
        <w:rPr>
          <w:rFonts w:ascii="微软雅黑" w:hAnsi="微软雅黑" w:cs="Arial" w:hint="eastAsia"/>
          <w:kern w:val="0"/>
          <w:szCs w:val="21"/>
        </w:rPr>
        <w:t>管理</w:t>
      </w:r>
      <w:r w:rsidR="008E50C0">
        <w:rPr>
          <w:rFonts w:ascii="微软雅黑" w:hAnsi="微软雅黑" w:cs="Arial" w:hint="eastAsia"/>
          <w:kern w:val="0"/>
          <w:szCs w:val="21"/>
        </w:rPr>
        <w:t>信息化</w:t>
      </w:r>
      <w:r w:rsidRPr="007227A6">
        <w:rPr>
          <w:rFonts w:ascii="微软雅黑" w:hAnsi="微软雅黑" w:cs="Arial"/>
          <w:kern w:val="0"/>
          <w:szCs w:val="21"/>
        </w:rPr>
        <w:t>解决方案</w:t>
      </w:r>
      <w:r w:rsidRPr="007227A6">
        <w:rPr>
          <w:rFonts w:ascii="微软雅黑" w:hAnsi="微软雅黑" w:cs="Arial" w:hint="eastAsia"/>
          <w:kern w:val="0"/>
          <w:szCs w:val="21"/>
        </w:rPr>
        <w:t>的整体蓝图如下图所示：</w:t>
      </w:r>
      <w:r w:rsidR="00404743" w:rsidRPr="007227A6">
        <w:rPr>
          <w:rFonts w:ascii="微软雅黑" w:hAnsi="微软雅黑" w:cs="Arial" w:hint="eastAsia"/>
          <w:kern w:val="0"/>
          <w:szCs w:val="21"/>
        </w:rPr>
        <w:t xml:space="preserve"> </w:t>
      </w:r>
    </w:p>
    <w:p w:rsidR="00A00C0D" w:rsidRDefault="003274AE" w:rsidP="00AE2046">
      <w:pPr>
        <w:jc w:val="right"/>
      </w:pPr>
      <w:r>
        <w:rPr>
          <w:noProof/>
        </w:rPr>
        <w:drawing>
          <wp:inline distT="0" distB="0" distL="0" distR="0" wp14:anchorId="4D2F3951" wp14:editId="45D793B4">
            <wp:extent cx="5579745" cy="3767455"/>
            <wp:effectExtent l="0" t="0" r="190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767455"/>
                    </a:xfrm>
                    <a:prstGeom prst="rect">
                      <a:avLst/>
                    </a:prstGeom>
                  </pic:spPr>
                </pic:pic>
              </a:graphicData>
            </a:graphic>
          </wp:inline>
        </w:drawing>
      </w:r>
    </w:p>
    <w:p w:rsidR="000C3E0A" w:rsidRDefault="000C3E0A" w:rsidP="00AE2046">
      <w:pPr>
        <w:jc w:val="right"/>
      </w:pPr>
    </w:p>
    <w:p w:rsidR="00DC2385" w:rsidRPr="00D76811" w:rsidRDefault="00E32905" w:rsidP="00D76811">
      <w:pPr>
        <w:pStyle w:val="a7"/>
        <w:widowControl/>
        <w:numPr>
          <w:ilvl w:val="0"/>
          <w:numId w:val="6"/>
        </w:numPr>
        <w:shd w:val="clear" w:color="auto" w:fill="FFFFFF"/>
        <w:ind w:firstLineChars="0"/>
        <w:jc w:val="left"/>
        <w:rPr>
          <w:rFonts w:ascii="微软雅黑" w:hAnsi="微软雅黑" w:cs="Arial"/>
          <w:b/>
          <w:kern w:val="0"/>
          <w:szCs w:val="21"/>
        </w:rPr>
      </w:pPr>
      <w:r w:rsidRPr="00D76811">
        <w:rPr>
          <w:rFonts w:ascii="微软雅黑" w:hAnsi="微软雅黑" w:cs="Arial" w:hint="eastAsia"/>
          <w:b/>
          <w:kern w:val="0"/>
          <w:szCs w:val="21"/>
        </w:rPr>
        <w:t>多业务单元</w:t>
      </w:r>
      <w:r w:rsidR="00DC2385" w:rsidRPr="00D76811">
        <w:rPr>
          <w:rFonts w:ascii="微软雅黑" w:hAnsi="微软雅黑" w:cs="Arial" w:hint="eastAsia"/>
          <w:b/>
          <w:kern w:val="0"/>
          <w:szCs w:val="21"/>
        </w:rPr>
        <w:t>协同</w:t>
      </w:r>
      <w:r w:rsidR="00D76811" w:rsidRPr="00D76811">
        <w:rPr>
          <w:rFonts w:ascii="微软雅黑" w:hAnsi="微软雅黑" w:cs="Arial" w:hint="eastAsia"/>
          <w:b/>
          <w:kern w:val="0"/>
          <w:szCs w:val="21"/>
        </w:rPr>
        <w:t>化运作平台</w:t>
      </w:r>
    </w:p>
    <w:p w:rsidR="00DC2385" w:rsidRDefault="00DC2385" w:rsidP="00DC2385">
      <w:pPr>
        <w:widowControl/>
        <w:shd w:val="clear" w:color="auto" w:fill="FFFFFF"/>
        <w:spacing w:line="400" w:lineRule="exact"/>
        <w:ind w:left="420" w:firstLine="482"/>
        <w:jc w:val="left"/>
        <w:rPr>
          <w:rFonts w:ascii="微软雅黑" w:hAnsi="微软雅黑" w:cs="Arial"/>
          <w:kern w:val="0"/>
          <w:szCs w:val="21"/>
        </w:rPr>
      </w:pPr>
      <w:r w:rsidRPr="00DC2385">
        <w:rPr>
          <w:rFonts w:ascii="微软雅黑" w:hAnsi="微软雅黑" w:cs="Arial" w:hint="eastAsia"/>
          <w:kern w:val="0"/>
          <w:szCs w:val="21"/>
        </w:rPr>
        <w:t>按照客户要求，实现订单的协同管理，提高信息共享度和单据处理效率。实现物流业务的</w:t>
      </w:r>
      <w:r w:rsidR="00E920EE">
        <w:rPr>
          <w:rFonts w:ascii="微软雅黑" w:hAnsi="微软雅黑" w:cs="Arial" w:hint="eastAsia"/>
          <w:kern w:val="0"/>
          <w:szCs w:val="21"/>
        </w:rPr>
        <w:t>统一</w:t>
      </w:r>
      <w:r w:rsidRPr="00DC2385">
        <w:rPr>
          <w:rFonts w:ascii="微软雅黑" w:hAnsi="微软雅黑" w:cs="Arial" w:hint="eastAsia"/>
          <w:kern w:val="0"/>
          <w:szCs w:val="21"/>
        </w:rPr>
        <w:t>规划和统一调度，</w:t>
      </w:r>
      <w:r w:rsidR="00E920EE">
        <w:rPr>
          <w:rFonts w:ascii="微软雅黑" w:hAnsi="微软雅黑" w:cs="Arial" w:hint="eastAsia"/>
          <w:kern w:val="0"/>
          <w:szCs w:val="21"/>
        </w:rPr>
        <w:t>形成中控中心，</w:t>
      </w:r>
      <w:r w:rsidRPr="00DC2385">
        <w:rPr>
          <w:rFonts w:ascii="微软雅黑" w:hAnsi="微软雅黑" w:cs="Arial" w:hint="eastAsia"/>
          <w:kern w:val="0"/>
          <w:szCs w:val="21"/>
        </w:rPr>
        <w:t>提高各种物流资源的利用率。</w:t>
      </w:r>
      <w:r w:rsidR="00D76811" w:rsidRPr="003B1BCA">
        <w:rPr>
          <w:rFonts w:hint="eastAsia"/>
        </w:rPr>
        <w:t>支持物流业务中的多种业务模式</w:t>
      </w:r>
      <w:r w:rsidR="002B62D8">
        <w:rPr>
          <w:rFonts w:hint="eastAsia"/>
        </w:rPr>
        <w:t>，如在运输管理中，可以支持零担、普货运输等多种模式，针对多式联运特别将集卡运输独立管理。将集货</w:t>
      </w:r>
      <w:r w:rsidR="00D76811" w:rsidRPr="003B1BCA">
        <w:rPr>
          <w:rFonts w:hint="eastAsia"/>
        </w:rPr>
        <w:t>、仓储、</w:t>
      </w:r>
      <w:r w:rsidR="002B62D8">
        <w:rPr>
          <w:rFonts w:hint="eastAsia"/>
        </w:rPr>
        <w:t>空运、海运、铁运</w:t>
      </w:r>
      <w:r w:rsidR="00D76811" w:rsidRPr="003B1BCA">
        <w:rPr>
          <w:rFonts w:hint="eastAsia"/>
        </w:rPr>
        <w:t>、等多种物流业务</w:t>
      </w:r>
      <w:r w:rsidR="00D76811">
        <w:rPr>
          <w:rFonts w:hint="eastAsia"/>
        </w:rPr>
        <w:t>集中</w:t>
      </w:r>
      <w:r w:rsidR="00D76811" w:rsidRPr="003B1BCA">
        <w:rPr>
          <w:rFonts w:hint="eastAsia"/>
        </w:rPr>
        <w:t>在同一平台下进行运作，能够有效解决多个系统之间的接口不畅和协同困难的问题。</w:t>
      </w:r>
    </w:p>
    <w:p w:rsidR="00D76811" w:rsidRPr="00D76811" w:rsidRDefault="00D76811" w:rsidP="00D76811">
      <w:pPr>
        <w:pStyle w:val="a7"/>
        <w:widowControl/>
        <w:numPr>
          <w:ilvl w:val="0"/>
          <w:numId w:val="6"/>
        </w:numPr>
        <w:shd w:val="clear" w:color="auto" w:fill="FFFFFF"/>
        <w:ind w:firstLineChars="0"/>
        <w:jc w:val="left"/>
        <w:rPr>
          <w:rFonts w:ascii="微软雅黑" w:hAnsi="微软雅黑" w:cs="Arial"/>
          <w:b/>
          <w:kern w:val="0"/>
          <w:szCs w:val="21"/>
        </w:rPr>
      </w:pPr>
      <w:r w:rsidRPr="00D76811">
        <w:rPr>
          <w:rFonts w:ascii="微软雅黑" w:hAnsi="微软雅黑" w:cs="Arial" w:hint="eastAsia"/>
          <w:b/>
          <w:kern w:val="0"/>
          <w:szCs w:val="21"/>
        </w:rPr>
        <w:t>可自由组合配置的物流服务方案</w:t>
      </w:r>
    </w:p>
    <w:p w:rsidR="00D76811" w:rsidRDefault="00D76811" w:rsidP="00D76811">
      <w:pPr>
        <w:widowControl/>
        <w:shd w:val="clear" w:color="auto" w:fill="FFFFFF"/>
        <w:spacing w:line="400" w:lineRule="exact"/>
        <w:ind w:left="420" w:firstLine="482"/>
        <w:jc w:val="left"/>
        <w:rPr>
          <w:rFonts w:ascii="微软雅黑" w:hAnsi="微软雅黑" w:cs="Arial"/>
          <w:kern w:val="0"/>
          <w:szCs w:val="21"/>
        </w:rPr>
      </w:pPr>
      <w:r w:rsidRPr="00D76811">
        <w:rPr>
          <w:rFonts w:ascii="微软雅黑" w:hAnsi="微软雅黑" w:cs="Arial" w:hint="eastAsia"/>
          <w:kern w:val="0"/>
          <w:szCs w:val="21"/>
        </w:rPr>
        <w:t>根据不同客户的独特需求，可将各种物流服务进行动态的组合。在物流方案中可以定义不同的物流服务之间的组合和逻辑</w:t>
      </w:r>
      <w:bookmarkStart w:id="0" w:name="_GoBack"/>
      <w:bookmarkEnd w:id="0"/>
      <w:r w:rsidRPr="00D76811">
        <w:rPr>
          <w:rFonts w:ascii="微软雅黑" w:hAnsi="微软雅黑" w:cs="Arial" w:hint="eastAsia"/>
          <w:kern w:val="0"/>
          <w:szCs w:val="21"/>
        </w:rPr>
        <w:t>关系，通过选择不同的物流方案，可以使各种物流业务有效协同。</w:t>
      </w:r>
    </w:p>
    <w:p w:rsidR="00AD0D4D" w:rsidRPr="00D76811" w:rsidRDefault="00960CDD" w:rsidP="00D76811">
      <w:pPr>
        <w:pStyle w:val="a7"/>
        <w:widowControl/>
        <w:numPr>
          <w:ilvl w:val="0"/>
          <w:numId w:val="6"/>
        </w:numPr>
        <w:shd w:val="clear" w:color="auto" w:fill="FFFFFF"/>
        <w:ind w:firstLineChars="0"/>
        <w:jc w:val="left"/>
        <w:rPr>
          <w:rFonts w:ascii="微软雅黑" w:hAnsi="微软雅黑" w:cs="Arial"/>
          <w:b/>
          <w:kern w:val="0"/>
          <w:szCs w:val="21"/>
        </w:rPr>
      </w:pPr>
      <w:r w:rsidRPr="00D76811">
        <w:rPr>
          <w:rFonts w:ascii="微软雅黑" w:hAnsi="微软雅黑" w:cs="Arial" w:hint="eastAsia"/>
          <w:b/>
          <w:kern w:val="0"/>
          <w:szCs w:val="21"/>
        </w:rPr>
        <w:t>支持自有</w:t>
      </w:r>
      <w:r w:rsidR="00486054" w:rsidRPr="00D76811">
        <w:rPr>
          <w:rFonts w:ascii="微软雅黑" w:hAnsi="微软雅黑" w:cs="Arial" w:hint="eastAsia"/>
          <w:b/>
          <w:kern w:val="0"/>
          <w:szCs w:val="21"/>
        </w:rPr>
        <w:t>运输资源和外部运输资源的</w:t>
      </w:r>
      <w:r w:rsidRPr="00D76811">
        <w:rPr>
          <w:rFonts w:ascii="微软雅黑" w:hAnsi="微软雅黑" w:cs="Arial" w:hint="eastAsia"/>
          <w:b/>
          <w:kern w:val="0"/>
          <w:szCs w:val="21"/>
        </w:rPr>
        <w:t>调度</w:t>
      </w:r>
      <w:r w:rsidR="00486054" w:rsidRPr="00D76811">
        <w:rPr>
          <w:rFonts w:ascii="微软雅黑" w:hAnsi="微软雅黑" w:cs="Arial" w:hint="eastAsia"/>
          <w:b/>
          <w:kern w:val="0"/>
          <w:szCs w:val="21"/>
        </w:rPr>
        <w:t>管理</w:t>
      </w:r>
    </w:p>
    <w:p w:rsidR="00AD0D4D" w:rsidRPr="00AD0D4D" w:rsidRDefault="00311391" w:rsidP="00AD0D4D">
      <w:pPr>
        <w:pStyle w:val="a7"/>
        <w:widowControl/>
        <w:shd w:val="clear" w:color="auto" w:fill="FFFFFF"/>
        <w:spacing w:line="400" w:lineRule="exact"/>
        <w:ind w:left="420" w:firstLineChars="0"/>
        <w:jc w:val="left"/>
        <w:rPr>
          <w:rFonts w:ascii="微软雅黑" w:hAnsi="微软雅黑" w:cs="Arial"/>
          <w:kern w:val="0"/>
          <w:szCs w:val="21"/>
        </w:rPr>
      </w:pPr>
      <w:r>
        <w:rPr>
          <w:rFonts w:ascii="微软雅黑" w:hAnsi="微软雅黑" w:cs="Arial" w:hint="eastAsia"/>
          <w:kern w:val="0"/>
          <w:szCs w:val="21"/>
        </w:rPr>
        <w:t>在综合物流发展历程中，逐渐从重资产的竞争演变为资源整合能力的竞争</w:t>
      </w:r>
      <w:r w:rsidR="00115091">
        <w:rPr>
          <w:rFonts w:ascii="微软雅黑" w:hAnsi="微软雅黑" w:cs="Arial" w:hint="eastAsia"/>
          <w:kern w:val="0"/>
          <w:szCs w:val="21"/>
        </w:rPr>
        <w:t>，系统</w:t>
      </w:r>
      <w:r w:rsidR="003D4493">
        <w:rPr>
          <w:rFonts w:ascii="微软雅黑" w:hAnsi="微软雅黑" w:cs="Arial" w:hint="eastAsia"/>
          <w:kern w:val="0"/>
          <w:szCs w:val="21"/>
        </w:rPr>
        <w:t>能</w:t>
      </w:r>
      <w:r w:rsidR="00115091">
        <w:rPr>
          <w:rFonts w:ascii="微软雅黑" w:hAnsi="微软雅黑" w:cs="Arial" w:hint="eastAsia"/>
          <w:kern w:val="0"/>
          <w:szCs w:val="21"/>
        </w:rPr>
        <w:t>同时管理自有运输资源和外部运输资源</w:t>
      </w:r>
      <w:r w:rsidR="002B62D8">
        <w:rPr>
          <w:rFonts w:ascii="微软雅黑" w:hAnsi="微软雅黑" w:cs="Arial" w:hint="eastAsia"/>
          <w:kern w:val="0"/>
          <w:szCs w:val="21"/>
        </w:rPr>
        <w:t>。运输资源包括空运资源、海运资源、铁运资源、陆运资源。尤其加强</w:t>
      </w:r>
      <w:r w:rsidR="00115091">
        <w:rPr>
          <w:rFonts w:ascii="微软雅黑" w:hAnsi="微软雅黑" w:cs="Arial" w:hint="eastAsia"/>
          <w:kern w:val="0"/>
          <w:szCs w:val="21"/>
        </w:rPr>
        <w:t>对自有车辆</w:t>
      </w:r>
      <w:r w:rsidR="002B62D8">
        <w:rPr>
          <w:rFonts w:ascii="微软雅黑" w:hAnsi="微软雅黑" w:cs="Arial" w:hint="eastAsia"/>
          <w:kern w:val="0"/>
          <w:szCs w:val="21"/>
        </w:rPr>
        <w:t>的</w:t>
      </w:r>
      <w:r w:rsidR="00115091">
        <w:rPr>
          <w:rFonts w:ascii="微软雅黑" w:hAnsi="微软雅黑" w:cs="Arial" w:hint="eastAsia"/>
          <w:kern w:val="0"/>
          <w:szCs w:val="21"/>
        </w:rPr>
        <w:t>运力资源调度</w:t>
      </w:r>
      <w:r w:rsidR="002B62D8">
        <w:rPr>
          <w:rFonts w:ascii="微软雅黑" w:hAnsi="微软雅黑" w:cs="Arial" w:hint="eastAsia"/>
          <w:kern w:val="0"/>
          <w:szCs w:val="21"/>
        </w:rPr>
        <w:t>的管理</w:t>
      </w:r>
      <w:r w:rsidR="00795AEA">
        <w:rPr>
          <w:rFonts w:ascii="微软雅黑" w:hAnsi="微软雅黑" w:cs="Arial" w:hint="eastAsia"/>
          <w:kern w:val="0"/>
          <w:szCs w:val="21"/>
        </w:rPr>
        <w:t>，运输任务下达到驾驶员；</w:t>
      </w:r>
      <w:r w:rsidR="003D4493">
        <w:rPr>
          <w:rFonts w:ascii="微软雅黑" w:hAnsi="微软雅黑" w:cs="Arial" w:hint="eastAsia"/>
          <w:kern w:val="0"/>
          <w:szCs w:val="21"/>
        </w:rPr>
        <w:t>对外部车</w:t>
      </w:r>
      <w:r w:rsidR="003D4493">
        <w:rPr>
          <w:rFonts w:ascii="微软雅黑" w:hAnsi="微软雅黑" w:cs="Arial" w:hint="eastAsia"/>
          <w:kern w:val="0"/>
          <w:szCs w:val="21"/>
        </w:rPr>
        <w:lastRenderedPageBreak/>
        <w:t>辆记录和跟踪重要节点信息；</w:t>
      </w:r>
      <w:r w:rsidR="006B41C8">
        <w:rPr>
          <w:rFonts w:ascii="微软雅黑" w:hAnsi="微软雅黑" w:cs="Arial" w:hint="eastAsia"/>
          <w:kern w:val="0"/>
          <w:szCs w:val="21"/>
        </w:rPr>
        <w:t>结合车载终端等智能设备的集成，实时掌空运输全过程，使得整个物流作业透明化。</w:t>
      </w:r>
    </w:p>
    <w:p w:rsidR="00DC2385" w:rsidRPr="00D76811" w:rsidRDefault="00DC2385" w:rsidP="00D76811">
      <w:pPr>
        <w:pStyle w:val="a7"/>
        <w:widowControl/>
        <w:numPr>
          <w:ilvl w:val="0"/>
          <w:numId w:val="6"/>
        </w:numPr>
        <w:shd w:val="clear" w:color="auto" w:fill="FFFFFF"/>
        <w:ind w:firstLineChars="0"/>
        <w:jc w:val="left"/>
        <w:rPr>
          <w:rFonts w:ascii="微软雅黑" w:hAnsi="微软雅黑" w:cs="Arial"/>
          <w:b/>
          <w:kern w:val="0"/>
          <w:szCs w:val="21"/>
        </w:rPr>
      </w:pPr>
      <w:r w:rsidRPr="00D76811">
        <w:rPr>
          <w:rFonts w:ascii="微软雅黑" w:hAnsi="微软雅黑" w:cs="Arial" w:hint="eastAsia"/>
          <w:b/>
          <w:kern w:val="0"/>
          <w:szCs w:val="21"/>
        </w:rPr>
        <w:t>全程跟踪</w:t>
      </w:r>
    </w:p>
    <w:p w:rsidR="00DC2385" w:rsidRDefault="002B62D8" w:rsidP="00DC2385">
      <w:pPr>
        <w:pStyle w:val="a7"/>
        <w:widowControl/>
        <w:shd w:val="clear" w:color="auto" w:fill="FFFFFF"/>
        <w:spacing w:line="400" w:lineRule="exact"/>
        <w:ind w:left="420" w:firstLineChars="0"/>
        <w:jc w:val="left"/>
        <w:rPr>
          <w:rFonts w:ascii="微软雅黑" w:hAnsi="微软雅黑" w:cs="Arial"/>
          <w:kern w:val="0"/>
          <w:szCs w:val="21"/>
        </w:rPr>
      </w:pPr>
      <w:r>
        <w:rPr>
          <w:rFonts w:ascii="微软雅黑" w:hAnsi="微软雅黑" w:cs="Arial" w:hint="eastAsia"/>
          <w:kern w:val="0"/>
          <w:szCs w:val="21"/>
        </w:rPr>
        <w:t>多式联运物流执行</w:t>
      </w:r>
      <w:r w:rsidR="00CC6FD7">
        <w:rPr>
          <w:rFonts w:ascii="微软雅黑" w:hAnsi="微软雅黑" w:cs="Arial" w:hint="eastAsia"/>
          <w:kern w:val="0"/>
          <w:szCs w:val="21"/>
        </w:rPr>
        <w:t>周期可能较长，系统</w:t>
      </w:r>
      <w:r>
        <w:rPr>
          <w:rFonts w:ascii="微软雅黑" w:hAnsi="微软雅黑" w:cs="Arial" w:hint="eastAsia"/>
          <w:kern w:val="0"/>
          <w:szCs w:val="21"/>
        </w:rPr>
        <w:t>能够</w:t>
      </w:r>
      <w:r w:rsidR="00CD3120">
        <w:rPr>
          <w:rFonts w:ascii="微软雅黑" w:hAnsi="微软雅黑" w:cs="Arial" w:hint="eastAsia"/>
          <w:kern w:val="0"/>
          <w:szCs w:val="21"/>
        </w:rPr>
        <w:t>对</w:t>
      </w:r>
      <w:r>
        <w:rPr>
          <w:rFonts w:ascii="微软雅黑" w:hAnsi="微软雅黑" w:cs="Arial" w:hint="eastAsia"/>
          <w:kern w:val="0"/>
          <w:szCs w:val="21"/>
        </w:rPr>
        <w:t>业务进行全程跟踪</w:t>
      </w:r>
      <w:r w:rsidR="00DC2385" w:rsidRPr="00DC2385">
        <w:rPr>
          <w:rFonts w:ascii="微软雅黑" w:hAnsi="微软雅黑" w:cs="Arial" w:hint="eastAsia"/>
          <w:kern w:val="0"/>
          <w:szCs w:val="21"/>
        </w:rPr>
        <w:t>，让客户实时了解到业务的状态</w:t>
      </w:r>
      <w:r w:rsidR="00CD3120">
        <w:rPr>
          <w:rFonts w:ascii="微软雅黑" w:hAnsi="微软雅黑" w:cs="Arial" w:hint="eastAsia"/>
          <w:kern w:val="0"/>
          <w:szCs w:val="21"/>
        </w:rPr>
        <w:t>；</w:t>
      </w:r>
      <w:r w:rsidR="00C56B10">
        <w:rPr>
          <w:rFonts w:ascii="微软雅黑" w:hAnsi="微软雅黑" w:cs="Arial" w:hint="eastAsia"/>
          <w:kern w:val="0"/>
          <w:szCs w:val="21"/>
        </w:rPr>
        <w:t>此外，系统也能够按照联运的重要单据识别编号来跟踪整批货物的物流执行情况</w:t>
      </w:r>
      <w:r w:rsidR="00DC2385" w:rsidRPr="00DC2385">
        <w:rPr>
          <w:rFonts w:ascii="微软雅黑" w:hAnsi="微软雅黑" w:cs="Arial" w:hint="eastAsia"/>
          <w:kern w:val="0"/>
          <w:szCs w:val="21"/>
        </w:rPr>
        <w:t>，及时掌握</w:t>
      </w:r>
      <w:r w:rsidR="00C56B10">
        <w:rPr>
          <w:rFonts w:ascii="微软雅黑" w:hAnsi="微软雅黑" w:cs="Arial" w:hint="eastAsia"/>
          <w:kern w:val="0"/>
          <w:szCs w:val="21"/>
        </w:rPr>
        <w:t>动态，应对突发情况。</w:t>
      </w:r>
    </w:p>
    <w:p w:rsidR="00FA06D9" w:rsidRPr="00DC2385" w:rsidRDefault="00FA06D9" w:rsidP="00E32905">
      <w:pPr>
        <w:widowControl/>
        <w:shd w:val="clear" w:color="auto" w:fill="FFFFFF"/>
        <w:spacing w:line="400" w:lineRule="exact"/>
        <w:ind w:left="420" w:firstLine="482"/>
        <w:jc w:val="left"/>
        <w:rPr>
          <w:rFonts w:ascii="微软雅黑" w:hAnsi="微软雅黑" w:cs="Arial"/>
          <w:kern w:val="0"/>
          <w:szCs w:val="21"/>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方案价值</w:t>
      </w:r>
    </w:p>
    <w:p w:rsidR="00C075BD" w:rsidRPr="006B7A30" w:rsidRDefault="009E393D"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完整的</w:t>
      </w:r>
      <w:r w:rsidR="0088753B">
        <w:rPr>
          <w:rFonts w:ascii="微软雅黑" w:hAnsi="微软雅黑" w:cs="Arial" w:hint="eastAsia"/>
          <w:b/>
          <w:kern w:val="0"/>
          <w:szCs w:val="21"/>
        </w:rPr>
        <w:t>支持</w:t>
      </w:r>
      <w:r w:rsidR="00847560">
        <w:rPr>
          <w:rFonts w:ascii="微软雅黑" w:hAnsi="微软雅黑" w:cs="Arial" w:hint="eastAsia"/>
          <w:b/>
          <w:kern w:val="0"/>
          <w:szCs w:val="21"/>
        </w:rPr>
        <w:t>多式联运</w:t>
      </w:r>
      <w:r w:rsidR="0088753B">
        <w:rPr>
          <w:rFonts w:ascii="微软雅黑" w:hAnsi="微软雅黑" w:cs="Arial" w:hint="eastAsia"/>
          <w:b/>
          <w:kern w:val="0"/>
          <w:szCs w:val="21"/>
        </w:rPr>
        <w:t>业务的开展</w:t>
      </w:r>
    </w:p>
    <w:p w:rsidR="00F022BF" w:rsidRDefault="00C70996" w:rsidP="007135FB">
      <w:pPr>
        <w:spacing w:line="400" w:lineRule="exact"/>
        <w:ind w:left="420" w:firstLine="420"/>
        <w:rPr>
          <w:rFonts w:ascii="微软雅黑" w:hAnsi="微软雅黑" w:cs="Arial"/>
          <w:kern w:val="0"/>
          <w:szCs w:val="21"/>
        </w:rPr>
      </w:pPr>
      <w:r w:rsidRPr="003B1BCA">
        <w:rPr>
          <w:rFonts w:hint="eastAsia"/>
        </w:rPr>
        <w:t>集</w:t>
      </w:r>
      <w:r w:rsidR="0088753B">
        <w:rPr>
          <w:rFonts w:hint="eastAsia"/>
        </w:rPr>
        <w:t>运输管理、配送管理</w:t>
      </w:r>
      <w:r w:rsidR="0088753B">
        <w:rPr>
          <w:rFonts w:hint="eastAsia"/>
        </w:rPr>
        <w:t xml:space="preserve"> </w:t>
      </w:r>
      <w:r w:rsidR="0088753B">
        <w:rPr>
          <w:rFonts w:hint="eastAsia"/>
        </w:rPr>
        <w:t>、仓储管理、货代管理、中转仓管理、计费结算的</w:t>
      </w:r>
      <w:r w:rsidRPr="003B1BCA">
        <w:rPr>
          <w:rFonts w:hint="eastAsia"/>
        </w:rPr>
        <w:t>一体化的</w:t>
      </w:r>
      <w:r w:rsidR="0088753B">
        <w:rPr>
          <w:rFonts w:hint="eastAsia"/>
        </w:rPr>
        <w:t>综合</w:t>
      </w:r>
      <w:r w:rsidRPr="003B1BCA">
        <w:rPr>
          <w:rFonts w:hint="eastAsia"/>
        </w:rPr>
        <w:t>物流管理系统</w:t>
      </w:r>
      <w:r w:rsidR="0088753B">
        <w:rPr>
          <w:rFonts w:hint="eastAsia"/>
        </w:rPr>
        <w:t>，</w:t>
      </w:r>
      <w:r w:rsidR="00E43EA0">
        <w:rPr>
          <w:rFonts w:hint="eastAsia"/>
        </w:rPr>
        <w:t>对每个业务环节进行流程管控，通过流程配置建立起各环节之间相互制约关系</w:t>
      </w:r>
      <w:r w:rsidR="005E48EE">
        <w:rPr>
          <w:rFonts w:hint="eastAsia"/>
        </w:rPr>
        <w:t>，满足供应链对业务节点的管控需求</w:t>
      </w:r>
      <w:r w:rsidR="00AA2267">
        <w:rPr>
          <w:rFonts w:hint="eastAsia"/>
        </w:rPr>
        <w:t>，</w:t>
      </w:r>
      <w:r w:rsidR="00AA2267" w:rsidRPr="004F2941">
        <w:rPr>
          <w:rFonts w:ascii="微软雅黑" w:hAnsi="微软雅黑" w:cs="Arial" w:hint="eastAsia"/>
          <w:kern w:val="0"/>
          <w:szCs w:val="21"/>
        </w:rPr>
        <w:t>有效整合不同业务线的物流资源，提高业务效率，降低综合成本，使公司资源得以合理化和最大化的利用。</w:t>
      </w:r>
      <w:r w:rsidR="00AA2267">
        <w:rPr>
          <w:rFonts w:hint="eastAsia"/>
        </w:rPr>
        <w:t>同时，</w:t>
      </w:r>
      <w:r w:rsidR="0088753B">
        <w:rPr>
          <w:rFonts w:hint="eastAsia"/>
        </w:rPr>
        <w:t>提供了统一丰富的对外</w:t>
      </w:r>
      <w:r w:rsidR="0088753B">
        <w:rPr>
          <w:rFonts w:hint="eastAsia"/>
        </w:rPr>
        <w:t>API</w:t>
      </w:r>
      <w:r w:rsidR="0088753B">
        <w:rPr>
          <w:rFonts w:hint="eastAsia"/>
        </w:rPr>
        <w:t>，对接上游第三方系统、下游第三方系统。</w:t>
      </w:r>
    </w:p>
    <w:p w:rsidR="007B6E4B" w:rsidRPr="00F45EB3" w:rsidRDefault="00F45EB3" w:rsidP="00AE2046">
      <w:pPr>
        <w:pStyle w:val="a7"/>
        <w:widowControl/>
        <w:numPr>
          <w:ilvl w:val="0"/>
          <w:numId w:val="6"/>
        </w:numPr>
        <w:shd w:val="clear" w:color="auto" w:fill="FFFFFF"/>
        <w:ind w:firstLineChars="0"/>
        <w:jc w:val="left"/>
        <w:rPr>
          <w:rFonts w:ascii="微软雅黑" w:hAnsi="微软雅黑" w:cs="Arial"/>
          <w:b/>
          <w:kern w:val="0"/>
          <w:szCs w:val="21"/>
        </w:rPr>
      </w:pPr>
      <w:r w:rsidRPr="00F45EB3">
        <w:rPr>
          <w:rFonts w:ascii="微软雅黑" w:hAnsi="微软雅黑" w:cs="Arial"/>
          <w:b/>
          <w:kern w:val="0"/>
          <w:szCs w:val="21"/>
        </w:rPr>
        <w:t>可根据客户进行个性化服务方案定制个性化服务</w:t>
      </w:r>
    </w:p>
    <w:p w:rsidR="0088753B" w:rsidRDefault="004F2941" w:rsidP="0088753B">
      <w:pPr>
        <w:adjustRightInd w:val="0"/>
        <w:snapToGrid w:val="0"/>
        <w:ind w:left="420" w:firstLine="420"/>
        <w:rPr>
          <w:rFonts w:ascii="微软雅黑" w:hAnsi="微软雅黑" w:cs="Arial"/>
          <w:kern w:val="0"/>
          <w:szCs w:val="21"/>
        </w:rPr>
      </w:pPr>
      <w:r>
        <w:rPr>
          <w:rFonts w:ascii="微软雅黑" w:hAnsi="微软雅黑" w:cs="Arial" w:hint="eastAsia"/>
          <w:kern w:val="0"/>
          <w:szCs w:val="21"/>
        </w:rPr>
        <w:t>系统能将</w:t>
      </w:r>
      <w:r w:rsidR="0088753B" w:rsidRPr="0088753B">
        <w:rPr>
          <w:rFonts w:ascii="微软雅黑" w:hAnsi="微软雅黑" w:cs="Arial" w:hint="eastAsia"/>
          <w:kern w:val="0"/>
          <w:szCs w:val="21"/>
        </w:rPr>
        <w:t>多种物流</w:t>
      </w:r>
      <w:r>
        <w:rPr>
          <w:rFonts w:ascii="微软雅黑" w:hAnsi="微软雅黑" w:cs="Arial" w:hint="eastAsia"/>
          <w:kern w:val="0"/>
          <w:szCs w:val="21"/>
        </w:rPr>
        <w:t>业务模式进行组合，满足客户的多样化需求，通过一套综合系统的应用便</w:t>
      </w:r>
      <w:r w:rsidR="0088753B" w:rsidRPr="0088753B">
        <w:rPr>
          <w:rFonts w:ascii="微软雅黑" w:hAnsi="微软雅黑" w:cs="Arial" w:hint="eastAsia"/>
          <w:kern w:val="0"/>
          <w:szCs w:val="21"/>
        </w:rPr>
        <w:t>实现</w:t>
      </w:r>
      <w:r>
        <w:rPr>
          <w:rFonts w:ascii="微软雅黑" w:hAnsi="微软雅黑" w:cs="Arial" w:hint="eastAsia"/>
          <w:kern w:val="0"/>
          <w:szCs w:val="21"/>
        </w:rPr>
        <w:t>了</w:t>
      </w:r>
      <w:r w:rsidR="0088753B" w:rsidRPr="0088753B">
        <w:rPr>
          <w:rFonts w:ascii="微软雅黑" w:hAnsi="微软雅黑" w:cs="Arial" w:hint="eastAsia"/>
          <w:kern w:val="0"/>
          <w:szCs w:val="21"/>
        </w:rPr>
        <w:t>多种业务的处理。</w:t>
      </w:r>
      <w:r w:rsidRPr="0088753B">
        <w:rPr>
          <w:rFonts w:ascii="微软雅黑" w:hAnsi="微软雅黑" w:cs="Arial" w:hint="eastAsia"/>
          <w:kern w:val="0"/>
          <w:szCs w:val="21"/>
        </w:rPr>
        <w:t>通过统一的物流服务中心进行服务和作业方案的配置，加强了业务之间的协同处理能力，有利于工作时效性的提高。</w:t>
      </w:r>
      <w:r>
        <w:rPr>
          <w:rFonts w:ascii="微软雅黑" w:hAnsi="微软雅黑" w:cs="Arial" w:hint="eastAsia"/>
          <w:kern w:val="0"/>
          <w:szCs w:val="21"/>
        </w:rPr>
        <w:t>可以为每一项服务方案建立独立的计费方案，在处理业务的同时，可清晰计算收支款项。</w:t>
      </w:r>
    </w:p>
    <w:p w:rsidR="000911EC" w:rsidRPr="00B2398C" w:rsidRDefault="00847560"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灵活的服务方案配套计费方案让</w:t>
      </w:r>
      <w:r w:rsidR="0041180A">
        <w:rPr>
          <w:rFonts w:ascii="微软雅黑" w:hAnsi="微软雅黑" w:cs="Arial" w:hint="eastAsia"/>
          <w:b/>
          <w:kern w:val="0"/>
          <w:szCs w:val="21"/>
        </w:rPr>
        <w:t>物流</w:t>
      </w:r>
      <w:r w:rsidR="00463C1B">
        <w:rPr>
          <w:rFonts w:ascii="微软雅黑" w:hAnsi="微软雅黑" w:cs="Arial" w:hint="eastAsia"/>
          <w:b/>
          <w:kern w:val="0"/>
          <w:szCs w:val="21"/>
        </w:rPr>
        <w:t>成本更清晰</w:t>
      </w:r>
    </w:p>
    <w:p w:rsidR="00847560" w:rsidRPr="00847560" w:rsidRDefault="0041180A" w:rsidP="00847560">
      <w:pPr>
        <w:adjustRightInd w:val="0"/>
        <w:snapToGrid w:val="0"/>
        <w:ind w:left="420" w:firstLine="420"/>
        <w:rPr>
          <w:rFonts w:ascii="微软雅黑" w:hAnsi="微软雅黑" w:cs="Arial"/>
          <w:kern w:val="0"/>
          <w:szCs w:val="21"/>
        </w:rPr>
      </w:pPr>
      <w:r>
        <w:rPr>
          <w:rFonts w:ascii="微软雅黑" w:hAnsi="微软雅黑" w:cs="Arial" w:hint="eastAsia"/>
          <w:kern w:val="0"/>
          <w:szCs w:val="21"/>
        </w:rPr>
        <w:t>每一套服务方案都能成为客户的专属方案，每一套服务方案背后都可以定义专属的计费方案。计费方案</w:t>
      </w:r>
      <w:r w:rsidR="00847560" w:rsidRPr="00847560">
        <w:rPr>
          <w:rFonts w:ascii="微软雅黑" w:hAnsi="微软雅黑" w:cs="Arial" w:hint="eastAsia"/>
          <w:kern w:val="0"/>
          <w:szCs w:val="21"/>
        </w:rPr>
        <w:t>从</w:t>
      </w:r>
      <w:r w:rsidR="00F06C01">
        <w:rPr>
          <w:rFonts w:ascii="微软雅黑" w:hAnsi="微软雅黑" w:cs="Arial" w:hint="eastAsia"/>
          <w:kern w:val="0"/>
          <w:szCs w:val="21"/>
        </w:rPr>
        <w:t>物流报价</w:t>
      </w:r>
      <w:r w:rsidR="00847560" w:rsidRPr="00847560">
        <w:rPr>
          <w:rFonts w:ascii="微软雅黑" w:hAnsi="微软雅黑" w:cs="Arial" w:hint="eastAsia"/>
          <w:kern w:val="0"/>
          <w:szCs w:val="21"/>
        </w:rPr>
        <w:t>管理中选择运输线路及运输方式，</w:t>
      </w:r>
      <w:r w:rsidR="00765710">
        <w:rPr>
          <w:rFonts w:ascii="微软雅黑" w:hAnsi="微软雅黑" w:cs="Arial" w:hint="eastAsia"/>
          <w:kern w:val="0"/>
          <w:szCs w:val="21"/>
        </w:rPr>
        <w:t>系统根据定义的计费公式和计费参数</w:t>
      </w:r>
      <w:r w:rsidR="00847560" w:rsidRPr="00847560">
        <w:rPr>
          <w:rFonts w:ascii="微软雅黑" w:hAnsi="微软雅黑" w:cs="Arial" w:hint="eastAsia"/>
          <w:kern w:val="0"/>
          <w:szCs w:val="21"/>
        </w:rPr>
        <w:t>得到整条运输线路的运输总成本并形成</w:t>
      </w:r>
      <w:r w:rsidR="00765710">
        <w:rPr>
          <w:rFonts w:ascii="微软雅黑" w:hAnsi="微软雅黑" w:cs="Arial" w:hint="eastAsia"/>
          <w:kern w:val="0"/>
          <w:szCs w:val="21"/>
        </w:rPr>
        <w:t>最终</w:t>
      </w:r>
      <w:r w:rsidR="00847560" w:rsidRPr="00847560">
        <w:rPr>
          <w:rFonts w:ascii="微软雅黑" w:hAnsi="微软雅黑" w:cs="Arial" w:hint="eastAsia"/>
          <w:kern w:val="0"/>
          <w:szCs w:val="21"/>
        </w:rPr>
        <w:t>方案</w:t>
      </w:r>
      <w:r w:rsidR="00F06C01">
        <w:rPr>
          <w:rFonts w:ascii="微软雅黑" w:hAnsi="微软雅黑" w:cs="Arial" w:hint="eastAsia"/>
          <w:kern w:val="0"/>
          <w:szCs w:val="21"/>
        </w:rPr>
        <w:t>。</w:t>
      </w:r>
      <w:r w:rsidR="00EA79C7">
        <w:rPr>
          <w:rFonts w:ascii="微软雅黑" w:hAnsi="微软雅黑" w:cs="Arial" w:hint="eastAsia"/>
          <w:kern w:val="0"/>
          <w:szCs w:val="21"/>
        </w:rPr>
        <w:t>将每笔运输的成本和利润清晰统计出来，同时</w:t>
      </w:r>
      <w:r w:rsidR="00F06C01">
        <w:rPr>
          <w:rFonts w:ascii="微软雅黑" w:hAnsi="微软雅黑" w:cs="Arial" w:hint="eastAsia"/>
          <w:kern w:val="0"/>
          <w:szCs w:val="21"/>
        </w:rPr>
        <w:t>此方案也能作为企业</w:t>
      </w:r>
      <w:r w:rsidR="00847560" w:rsidRPr="00847560">
        <w:rPr>
          <w:rFonts w:ascii="微软雅黑" w:hAnsi="微软雅黑" w:cs="Arial" w:hint="eastAsia"/>
          <w:kern w:val="0"/>
          <w:szCs w:val="21"/>
        </w:rPr>
        <w:t>核准利润范围内</w:t>
      </w:r>
      <w:r w:rsidR="00F06C01">
        <w:rPr>
          <w:rFonts w:ascii="微软雅黑" w:hAnsi="微软雅黑" w:cs="Arial" w:hint="eastAsia"/>
          <w:kern w:val="0"/>
          <w:szCs w:val="21"/>
        </w:rPr>
        <w:t>的参考。</w:t>
      </w:r>
    </w:p>
    <w:p w:rsidR="00765710" w:rsidRPr="00B2398C" w:rsidRDefault="00765710" w:rsidP="00765710">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全程管控重要输运节点，分类管理重要运输单据</w:t>
      </w:r>
    </w:p>
    <w:p w:rsidR="00765710" w:rsidRPr="00847560" w:rsidRDefault="00765710" w:rsidP="00765710">
      <w:pPr>
        <w:adjustRightInd w:val="0"/>
        <w:snapToGrid w:val="0"/>
        <w:ind w:left="420" w:firstLine="420"/>
        <w:rPr>
          <w:rFonts w:ascii="微软雅黑" w:hAnsi="微软雅黑" w:cs="Arial"/>
          <w:kern w:val="0"/>
          <w:szCs w:val="21"/>
        </w:rPr>
      </w:pPr>
      <w:r>
        <w:rPr>
          <w:rFonts w:ascii="微软雅黑" w:hAnsi="微软雅黑" w:cs="Arial" w:hint="eastAsia"/>
          <w:kern w:val="0"/>
          <w:szCs w:val="21"/>
        </w:rPr>
        <w:t>在业务执行过程中，系统根据业务流程执行过程，关联产生对应的业务单据；业务执行完成后，系统能将不同运输方式中的重要单据进行分类归档，上传电子扫描件。在</w:t>
      </w:r>
      <w:r w:rsidR="00782FD6">
        <w:rPr>
          <w:rFonts w:ascii="微软雅黑" w:hAnsi="微软雅黑" w:cs="Arial" w:hint="eastAsia"/>
          <w:kern w:val="0"/>
          <w:szCs w:val="21"/>
        </w:rPr>
        <w:t>系统和纸质重要单据之间建立起紧密的对应关系，提高业务执行效率。</w:t>
      </w:r>
    </w:p>
    <w:p w:rsidR="0088753B" w:rsidRPr="00765710" w:rsidRDefault="0088753B" w:rsidP="004F2941">
      <w:pPr>
        <w:adjustRightInd w:val="0"/>
        <w:snapToGrid w:val="0"/>
        <w:ind w:left="420" w:firstLine="420"/>
        <w:rPr>
          <w:rFonts w:ascii="微软雅黑" w:hAnsi="微软雅黑" w:cs="Arial"/>
          <w:kern w:val="0"/>
          <w:szCs w:val="21"/>
        </w:rPr>
      </w:pPr>
    </w:p>
    <w:p w:rsidR="00792655" w:rsidRPr="0002325B" w:rsidRDefault="00792655" w:rsidP="00AE2046">
      <w:pPr>
        <w:pStyle w:val="2"/>
        <w:spacing w:before="0" w:after="0" w:line="240" w:lineRule="auto"/>
        <w:rPr>
          <w:rFonts w:eastAsia="微软雅黑"/>
          <w:sz w:val="24"/>
        </w:rPr>
      </w:pPr>
      <w:r w:rsidRPr="0002325B">
        <w:rPr>
          <w:rFonts w:eastAsia="微软雅黑"/>
          <w:sz w:val="24"/>
        </w:rPr>
        <w:t>应用案例</w:t>
      </w:r>
    </w:p>
    <w:p w:rsidR="00504E38" w:rsidRPr="00CD3120" w:rsidRDefault="00F607AD" w:rsidP="00CD3120">
      <w:pPr>
        <w:widowControl/>
        <w:shd w:val="clear" w:color="auto" w:fill="FFFFFF"/>
        <w:spacing w:line="400" w:lineRule="exact"/>
        <w:ind w:firstLine="420"/>
        <w:jc w:val="left"/>
        <w:rPr>
          <w:rFonts w:ascii="微软雅黑" w:hAnsi="微软雅黑" w:cs="Arial" w:hint="eastAsia"/>
          <w:kern w:val="0"/>
          <w:szCs w:val="21"/>
        </w:rPr>
      </w:pPr>
      <w:r>
        <w:rPr>
          <w:rFonts w:ascii="微软雅黑" w:hAnsi="微软雅黑" w:cs="Arial" w:hint="eastAsia"/>
          <w:kern w:val="0"/>
          <w:szCs w:val="21"/>
        </w:rPr>
        <w:t>4PNT</w:t>
      </w:r>
      <w:r>
        <w:rPr>
          <w:rFonts w:ascii="微软雅黑" w:hAnsi="微软雅黑" w:cs="Arial" w:hint="eastAsia"/>
          <w:kern w:val="0"/>
          <w:szCs w:val="21"/>
        </w:rPr>
        <w:t>多式联运物流运营管理</w:t>
      </w:r>
      <w:r>
        <w:rPr>
          <w:rFonts w:ascii="微软雅黑" w:hAnsi="微软雅黑" w:cs="Arial" w:hint="eastAsia"/>
          <w:kern w:val="0"/>
          <w:szCs w:val="21"/>
        </w:rPr>
        <w:t>信息化解决方案已经在相关行业有应用，需了解更多信息请联系我们</w:t>
      </w:r>
      <w:r>
        <w:rPr>
          <w:rFonts w:ascii="微软雅黑" w:hAnsi="微软雅黑" w:cs="Arial"/>
          <w:kern w:val="0"/>
          <w:szCs w:val="21"/>
        </w:rPr>
        <w:t>……</w:t>
      </w:r>
    </w:p>
    <w:sectPr w:rsidR="00504E38" w:rsidRPr="00CD3120" w:rsidSect="00B73E4D">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26F" w:rsidRDefault="007A326F" w:rsidP="006F021A">
      <w:r>
        <w:separator/>
      </w:r>
    </w:p>
  </w:endnote>
  <w:endnote w:type="continuationSeparator" w:id="0">
    <w:p w:rsidR="007A326F" w:rsidRDefault="007A326F" w:rsidP="006F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26F" w:rsidRDefault="007A326F" w:rsidP="006F021A">
      <w:r>
        <w:separator/>
      </w:r>
    </w:p>
  </w:footnote>
  <w:footnote w:type="continuationSeparator" w:id="0">
    <w:p w:rsidR="007A326F" w:rsidRDefault="007A326F" w:rsidP="006F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2617"/>
    <w:multiLevelType w:val="hybridMultilevel"/>
    <w:tmpl w:val="24C6335A"/>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A03AF7"/>
    <w:multiLevelType w:val="hybridMultilevel"/>
    <w:tmpl w:val="A2EE31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155645"/>
    <w:multiLevelType w:val="hybridMultilevel"/>
    <w:tmpl w:val="1A2448FA"/>
    <w:lvl w:ilvl="0" w:tplc="0409000D">
      <w:start w:val="1"/>
      <w:numFmt w:val="bullet"/>
      <w:lvlText w:val=""/>
      <w:lvlJc w:val="left"/>
      <w:pPr>
        <w:tabs>
          <w:tab w:val="num" w:pos="420"/>
        </w:tabs>
        <w:ind w:left="420" w:hanging="420"/>
      </w:pPr>
      <w:rPr>
        <w:rFonts w:ascii="Wingdings" w:hAnsi="Wingdings" w:hint="default"/>
      </w:rPr>
    </w:lvl>
    <w:lvl w:ilvl="1" w:tplc="04090005">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0542067"/>
    <w:multiLevelType w:val="hybridMultilevel"/>
    <w:tmpl w:val="3A425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BA05BB2"/>
    <w:multiLevelType w:val="hybridMultilevel"/>
    <w:tmpl w:val="F148057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4B95D54"/>
    <w:multiLevelType w:val="hybridMultilevel"/>
    <w:tmpl w:val="E188C842"/>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3E0DD6"/>
    <w:multiLevelType w:val="hybridMultilevel"/>
    <w:tmpl w:val="1FB6DBE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969026E"/>
    <w:multiLevelType w:val="hybridMultilevel"/>
    <w:tmpl w:val="EB885A1A"/>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10A2B1A"/>
    <w:multiLevelType w:val="hybridMultilevel"/>
    <w:tmpl w:val="7BE0A7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7B86A0B"/>
    <w:multiLevelType w:val="hybridMultilevel"/>
    <w:tmpl w:val="F8E2B14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0" w15:restartNumberingAfterBreak="0">
    <w:nsid w:val="5B977587"/>
    <w:multiLevelType w:val="hybridMultilevel"/>
    <w:tmpl w:val="A348A0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0946A8D"/>
    <w:multiLevelType w:val="hybridMultilevel"/>
    <w:tmpl w:val="871821A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1BF32F1"/>
    <w:multiLevelType w:val="hybridMultilevel"/>
    <w:tmpl w:val="AB9E4B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DD3581D"/>
    <w:multiLevelType w:val="hybridMultilevel"/>
    <w:tmpl w:val="16FE75BC"/>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9"/>
  </w:num>
  <w:num w:numId="3">
    <w:abstractNumId w:val="4"/>
  </w:num>
  <w:num w:numId="4">
    <w:abstractNumId w:val="3"/>
  </w:num>
  <w:num w:numId="5">
    <w:abstractNumId w:val="8"/>
  </w:num>
  <w:num w:numId="6">
    <w:abstractNumId w:val="6"/>
  </w:num>
  <w:num w:numId="7">
    <w:abstractNumId w:val="1"/>
  </w:num>
  <w:num w:numId="8">
    <w:abstractNumId w:val="0"/>
  </w:num>
  <w:num w:numId="9">
    <w:abstractNumId w:val="7"/>
  </w:num>
  <w:num w:numId="10">
    <w:abstractNumId w:val="5"/>
  </w:num>
  <w:num w:numId="11">
    <w:abstractNumId w:val="12"/>
  </w:num>
  <w:num w:numId="12">
    <w:abstractNumId w:val="1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2F"/>
    <w:rsid w:val="00002609"/>
    <w:rsid w:val="0002325B"/>
    <w:rsid w:val="000239B3"/>
    <w:rsid w:val="00031CA2"/>
    <w:rsid w:val="00072299"/>
    <w:rsid w:val="00082589"/>
    <w:rsid w:val="000911EC"/>
    <w:rsid w:val="0009285E"/>
    <w:rsid w:val="000B4F52"/>
    <w:rsid w:val="000B64B7"/>
    <w:rsid w:val="000C3E0A"/>
    <w:rsid w:val="000C5D1F"/>
    <w:rsid w:val="000C5E21"/>
    <w:rsid w:val="000E29D8"/>
    <w:rsid w:val="000F365A"/>
    <w:rsid w:val="000F5B20"/>
    <w:rsid w:val="001064A0"/>
    <w:rsid w:val="00115091"/>
    <w:rsid w:val="0011670C"/>
    <w:rsid w:val="001214AE"/>
    <w:rsid w:val="00124AFD"/>
    <w:rsid w:val="001758DF"/>
    <w:rsid w:val="00180979"/>
    <w:rsid w:val="00195274"/>
    <w:rsid w:val="0019640A"/>
    <w:rsid w:val="001A1356"/>
    <w:rsid w:val="001A5AB8"/>
    <w:rsid w:val="001C17C0"/>
    <w:rsid w:val="001C245E"/>
    <w:rsid w:val="001C251A"/>
    <w:rsid w:val="001C29ED"/>
    <w:rsid w:val="00203DAA"/>
    <w:rsid w:val="002048D7"/>
    <w:rsid w:val="002128A5"/>
    <w:rsid w:val="00225DE6"/>
    <w:rsid w:val="00235CCA"/>
    <w:rsid w:val="002370E6"/>
    <w:rsid w:val="00245360"/>
    <w:rsid w:val="00256DE2"/>
    <w:rsid w:val="00257511"/>
    <w:rsid w:val="00277B59"/>
    <w:rsid w:val="002B62D8"/>
    <w:rsid w:val="002C15CC"/>
    <w:rsid w:val="002C34AD"/>
    <w:rsid w:val="002C48B7"/>
    <w:rsid w:val="002D2C9C"/>
    <w:rsid w:val="002E64C0"/>
    <w:rsid w:val="002E6FFF"/>
    <w:rsid w:val="003017E5"/>
    <w:rsid w:val="00311391"/>
    <w:rsid w:val="0031173B"/>
    <w:rsid w:val="00314F38"/>
    <w:rsid w:val="003274AE"/>
    <w:rsid w:val="00332E23"/>
    <w:rsid w:val="003477D3"/>
    <w:rsid w:val="00357F79"/>
    <w:rsid w:val="003612C9"/>
    <w:rsid w:val="0038714F"/>
    <w:rsid w:val="0038717C"/>
    <w:rsid w:val="00387FD2"/>
    <w:rsid w:val="00395290"/>
    <w:rsid w:val="003B41B3"/>
    <w:rsid w:val="003C1091"/>
    <w:rsid w:val="003D4493"/>
    <w:rsid w:val="003F083C"/>
    <w:rsid w:val="003F4369"/>
    <w:rsid w:val="003F67EF"/>
    <w:rsid w:val="00404743"/>
    <w:rsid w:val="0041180A"/>
    <w:rsid w:val="0042425F"/>
    <w:rsid w:val="00463C1B"/>
    <w:rsid w:val="00481F4C"/>
    <w:rsid w:val="00482B7F"/>
    <w:rsid w:val="00486054"/>
    <w:rsid w:val="004A5488"/>
    <w:rsid w:val="004C4294"/>
    <w:rsid w:val="004C461B"/>
    <w:rsid w:val="004D0D55"/>
    <w:rsid w:val="004D1C56"/>
    <w:rsid w:val="004D45E2"/>
    <w:rsid w:val="004F2941"/>
    <w:rsid w:val="00504E38"/>
    <w:rsid w:val="0051211B"/>
    <w:rsid w:val="00515C06"/>
    <w:rsid w:val="005261EE"/>
    <w:rsid w:val="00526F36"/>
    <w:rsid w:val="005370E6"/>
    <w:rsid w:val="0054438D"/>
    <w:rsid w:val="00551C69"/>
    <w:rsid w:val="00584B21"/>
    <w:rsid w:val="005A14A4"/>
    <w:rsid w:val="005E48EE"/>
    <w:rsid w:val="005F4737"/>
    <w:rsid w:val="0060684F"/>
    <w:rsid w:val="00621918"/>
    <w:rsid w:val="00627783"/>
    <w:rsid w:val="00635E3D"/>
    <w:rsid w:val="00643417"/>
    <w:rsid w:val="00651C3E"/>
    <w:rsid w:val="006717F8"/>
    <w:rsid w:val="00673984"/>
    <w:rsid w:val="00680079"/>
    <w:rsid w:val="00680D06"/>
    <w:rsid w:val="006839ED"/>
    <w:rsid w:val="00691CED"/>
    <w:rsid w:val="0069634C"/>
    <w:rsid w:val="006A357C"/>
    <w:rsid w:val="006B41C8"/>
    <w:rsid w:val="006B7A30"/>
    <w:rsid w:val="006C09D9"/>
    <w:rsid w:val="006C6176"/>
    <w:rsid w:val="006D178A"/>
    <w:rsid w:val="006E16B0"/>
    <w:rsid w:val="006F021A"/>
    <w:rsid w:val="006F7465"/>
    <w:rsid w:val="007135FB"/>
    <w:rsid w:val="00716246"/>
    <w:rsid w:val="007227A6"/>
    <w:rsid w:val="007309C7"/>
    <w:rsid w:val="00745B99"/>
    <w:rsid w:val="007509DA"/>
    <w:rsid w:val="00757927"/>
    <w:rsid w:val="00765710"/>
    <w:rsid w:val="0077002A"/>
    <w:rsid w:val="00782FD6"/>
    <w:rsid w:val="00792655"/>
    <w:rsid w:val="00795AEA"/>
    <w:rsid w:val="007A326F"/>
    <w:rsid w:val="007A56F0"/>
    <w:rsid w:val="007B6E4B"/>
    <w:rsid w:val="007C29FF"/>
    <w:rsid w:val="007E0F6F"/>
    <w:rsid w:val="007E63B2"/>
    <w:rsid w:val="00833D53"/>
    <w:rsid w:val="008360A1"/>
    <w:rsid w:val="008361E1"/>
    <w:rsid w:val="00836A35"/>
    <w:rsid w:val="00847560"/>
    <w:rsid w:val="0085021D"/>
    <w:rsid w:val="00851A39"/>
    <w:rsid w:val="00852C85"/>
    <w:rsid w:val="00857C74"/>
    <w:rsid w:val="0088753B"/>
    <w:rsid w:val="008A7255"/>
    <w:rsid w:val="008B3E80"/>
    <w:rsid w:val="008E1369"/>
    <w:rsid w:val="008E50C0"/>
    <w:rsid w:val="008F25FB"/>
    <w:rsid w:val="008F428D"/>
    <w:rsid w:val="008F4DC2"/>
    <w:rsid w:val="008F6EDE"/>
    <w:rsid w:val="00902E9A"/>
    <w:rsid w:val="0092532C"/>
    <w:rsid w:val="0092604C"/>
    <w:rsid w:val="00931508"/>
    <w:rsid w:val="00940627"/>
    <w:rsid w:val="00960228"/>
    <w:rsid w:val="00960CDD"/>
    <w:rsid w:val="009645C9"/>
    <w:rsid w:val="009808DD"/>
    <w:rsid w:val="00985A8A"/>
    <w:rsid w:val="00990290"/>
    <w:rsid w:val="009A1D0B"/>
    <w:rsid w:val="009B302D"/>
    <w:rsid w:val="009D3957"/>
    <w:rsid w:val="009D4F82"/>
    <w:rsid w:val="009E1EDC"/>
    <w:rsid w:val="009E2B64"/>
    <w:rsid w:val="009E393D"/>
    <w:rsid w:val="009E4DC0"/>
    <w:rsid w:val="009F3A18"/>
    <w:rsid w:val="009F4586"/>
    <w:rsid w:val="00A004A7"/>
    <w:rsid w:val="00A0072D"/>
    <w:rsid w:val="00A00C0D"/>
    <w:rsid w:val="00A02674"/>
    <w:rsid w:val="00A05352"/>
    <w:rsid w:val="00A22EEA"/>
    <w:rsid w:val="00A23FCB"/>
    <w:rsid w:val="00A375F2"/>
    <w:rsid w:val="00A43C81"/>
    <w:rsid w:val="00A50C3A"/>
    <w:rsid w:val="00A57C2F"/>
    <w:rsid w:val="00A72BF9"/>
    <w:rsid w:val="00A804E2"/>
    <w:rsid w:val="00A80A58"/>
    <w:rsid w:val="00A86B3F"/>
    <w:rsid w:val="00AA2267"/>
    <w:rsid w:val="00AA3385"/>
    <w:rsid w:val="00AB0E1B"/>
    <w:rsid w:val="00AB12BB"/>
    <w:rsid w:val="00AB424A"/>
    <w:rsid w:val="00AB49F4"/>
    <w:rsid w:val="00AB7141"/>
    <w:rsid w:val="00AC35A3"/>
    <w:rsid w:val="00AD0D4D"/>
    <w:rsid w:val="00AD2CA7"/>
    <w:rsid w:val="00AE2046"/>
    <w:rsid w:val="00B00687"/>
    <w:rsid w:val="00B06965"/>
    <w:rsid w:val="00B105AC"/>
    <w:rsid w:val="00B2398C"/>
    <w:rsid w:val="00B37E88"/>
    <w:rsid w:val="00B526C5"/>
    <w:rsid w:val="00B73E4D"/>
    <w:rsid w:val="00BA116B"/>
    <w:rsid w:val="00BA2721"/>
    <w:rsid w:val="00BC26DA"/>
    <w:rsid w:val="00BC3727"/>
    <w:rsid w:val="00BD418E"/>
    <w:rsid w:val="00BD5E2B"/>
    <w:rsid w:val="00BE0808"/>
    <w:rsid w:val="00BE7E92"/>
    <w:rsid w:val="00BF26E2"/>
    <w:rsid w:val="00BF662F"/>
    <w:rsid w:val="00C00C99"/>
    <w:rsid w:val="00C075BD"/>
    <w:rsid w:val="00C07BCC"/>
    <w:rsid w:val="00C31426"/>
    <w:rsid w:val="00C348B7"/>
    <w:rsid w:val="00C40179"/>
    <w:rsid w:val="00C52AF9"/>
    <w:rsid w:val="00C549BA"/>
    <w:rsid w:val="00C55BB5"/>
    <w:rsid w:val="00C56B10"/>
    <w:rsid w:val="00C70996"/>
    <w:rsid w:val="00C824AB"/>
    <w:rsid w:val="00C86BEB"/>
    <w:rsid w:val="00C92752"/>
    <w:rsid w:val="00CC5958"/>
    <w:rsid w:val="00CC6FD7"/>
    <w:rsid w:val="00CD3120"/>
    <w:rsid w:val="00CD656B"/>
    <w:rsid w:val="00CE279B"/>
    <w:rsid w:val="00CE4B80"/>
    <w:rsid w:val="00CF2EF5"/>
    <w:rsid w:val="00CF4524"/>
    <w:rsid w:val="00CF4B05"/>
    <w:rsid w:val="00CF6637"/>
    <w:rsid w:val="00D07450"/>
    <w:rsid w:val="00D13404"/>
    <w:rsid w:val="00D3698C"/>
    <w:rsid w:val="00D60282"/>
    <w:rsid w:val="00D63F5F"/>
    <w:rsid w:val="00D6728F"/>
    <w:rsid w:val="00D76281"/>
    <w:rsid w:val="00D76811"/>
    <w:rsid w:val="00D82515"/>
    <w:rsid w:val="00D874DD"/>
    <w:rsid w:val="00DB1351"/>
    <w:rsid w:val="00DB541A"/>
    <w:rsid w:val="00DB7377"/>
    <w:rsid w:val="00DC2385"/>
    <w:rsid w:val="00E057C7"/>
    <w:rsid w:val="00E26FC0"/>
    <w:rsid w:val="00E27497"/>
    <w:rsid w:val="00E30970"/>
    <w:rsid w:val="00E32905"/>
    <w:rsid w:val="00E375AD"/>
    <w:rsid w:val="00E378DA"/>
    <w:rsid w:val="00E43EA0"/>
    <w:rsid w:val="00E53B4B"/>
    <w:rsid w:val="00E777FE"/>
    <w:rsid w:val="00E920EE"/>
    <w:rsid w:val="00E9297A"/>
    <w:rsid w:val="00EA79C7"/>
    <w:rsid w:val="00EA7C85"/>
    <w:rsid w:val="00EB6F96"/>
    <w:rsid w:val="00EC2D8F"/>
    <w:rsid w:val="00EC4445"/>
    <w:rsid w:val="00ED1A49"/>
    <w:rsid w:val="00EE555C"/>
    <w:rsid w:val="00F01D9E"/>
    <w:rsid w:val="00F022BF"/>
    <w:rsid w:val="00F02C25"/>
    <w:rsid w:val="00F06C01"/>
    <w:rsid w:val="00F11020"/>
    <w:rsid w:val="00F24EF5"/>
    <w:rsid w:val="00F31CF9"/>
    <w:rsid w:val="00F45EB3"/>
    <w:rsid w:val="00F501FE"/>
    <w:rsid w:val="00F54B6F"/>
    <w:rsid w:val="00F607AD"/>
    <w:rsid w:val="00F67BB5"/>
    <w:rsid w:val="00F73DC2"/>
    <w:rsid w:val="00F81AC9"/>
    <w:rsid w:val="00F828EC"/>
    <w:rsid w:val="00F95328"/>
    <w:rsid w:val="00FA06D9"/>
    <w:rsid w:val="00FA618A"/>
    <w:rsid w:val="00FB49DB"/>
    <w:rsid w:val="00FB7DBE"/>
    <w:rsid w:val="00FD2727"/>
    <w:rsid w:val="00FE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1745D"/>
  <w15:docId w15:val="{88F310B0-3D86-4190-8826-BCA325FD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62F"/>
    <w:pPr>
      <w:widowControl w:val="0"/>
      <w:jc w:val="both"/>
    </w:pPr>
    <w:rPr>
      <w:rFonts w:eastAsia="微软雅黑"/>
    </w:rPr>
  </w:style>
  <w:style w:type="paragraph" w:styleId="1">
    <w:name w:val="heading 1"/>
    <w:basedOn w:val="a"/>
    <w:next w:val="a"/>
    <w:link w:val="10"/>
    <w:uiPriority w:val="9"/>
    <w:qFormat/>
    <w:rsid w:val="00D60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9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21A"/>
    <w:rPr>
      <w:rFonts w:eastAsia="微软雅黑"/>
      <w:sz w:val="18"/>
      <w:szCs w:val="18"/>
    </w:rPr>
  </w:style>
  <w:style w:type="paragraph" w:styleId="a5">
    <w:name w:val="footer"/>
    <w:basedOn w:val="a"/>
    <w:link w:val="a6"/>
    <w:uiPriority w:val="99"/>
    <w:unhideWhenUsed/>
    <w:rsid w:val="006F021A"/>
    <w:pPr>
      <w:tabs>
        <w:tab w:val="center" w:pos="4153"/>
        <w:tab w:val="right" w:pos="8306"/>
      </w:tabs>
      <w:snapToGrid w:val="0"/>
      <w:jc w:val="left"/>
    </w:pPr>
    <w:rPr>
      <w:sz w:val="18"/>
      <w:szCs w:val="18"/>
    </w:rPr>
  </w:style>
  <w:style w:type="character" w:customStyle="1" w:styleId="a6">
    <w:name w:val="页脚 字符"/>
    <w:basedOn w:val="a0"/>
    <w:link w:val="a5"/>
    <w:uiPriority w:val="99"/>
    <w:rsid w:val="006F021A"/>
    <w:rPr>
      <w:rFonts w:eastAsia="微软雅黑"/>
      <w:sz w:val="18"/>
      <w:szCs w:val="18"/>
    </w:rPr>
  </w:style>
  <w:style w:type="character" w:customStyle="1" w:styleId="10">
    <w:name w:val="标题 1 字符"/>
    <w:basedOn w:val="a0"/>
    <w:link w:val="1"/>
    <w:uiPriority w:val="9"/>
    <w:rsid w:val="00D60282"/>
    <w:rPr>
      <w:rFonts w:eastAsia="微软雅黑"/>
      <w:b/>
      <w:bCs/>
      <w:kern w:val="44"/>
      <w:sz w:val="44"/>
      <w:szCs w:val="44"/>
    </w:rPr>
  </w:style>
  <w:style w:type="character" w:customStyle="1" w:styleId="20">
    <w:name w:val="标题 2 字符"/>
    <w:basedOn w:val="a0"/>
    <w:link w:val="2"/>
    <w:uiPriority w:val="9"/>
    <w:rsid w:val="00E30970"/>
    <w:rPr>
      <w:rFonts w:asciiTheme="majorHAnsi" w:eastAsiaTheme="majorEastAsia" w:hAnsiTheme="majorHAnsi" w:cstheme="majorBidi"/>
      <w:b/>
      <w:bCs/>
      <w:sz w:val="32"/>
      <w:szCs w:val="32"/>
    </w:rPr>
  </w:style>
  <w:style w:type="paragraph" w:styleId="a7">
    <w:name w:val="List Paragraph"/>
    <w:basedOn w:val="a"/>
    <w:uiPriority w:val="34"/>
    <w:qFormat/>
    <w:rsid w:val="00792655"/>
    <w:pPr>
      <w:ind w:firstLineChars="200" w:firstLine="420"/>
    </w:pPr>
  </w:style>
  <w:style w:type="table" w:styleId="a8">
    <w:name w:val="Table Grid"/>
    <w:basedOn w:val="a1"/>
    <w:uiPriority w:val="59"/>
    <w:rsid w:val="0079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01D9E"/>
  </w:style>
  <w:style w:type="paragraph" w:customStyle="1" w:styleId="reader-word-layer">
    <w:name w:val="reader-word-layer"/>
    <w:basedOn w:val="a"/>
    <w:rsid w:val="00E9297A"/>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940627"/>
    <w:rPr>
      <w:color w:val="0000FF"/>
      <w:u w:val="single"/>
    </w:rPr>
  </w:style>
  <w:style w:type="paragraph" w:styleId="aa">
    <w:name w:val="Balloon Text"/>
    <w:basedOn w:val="a"/>
    <w:link w:val="ab"/>
    <w:uiPriority w:val="99"/>
    <w:semiHidden/>
    <w:unhideWhenUsed/>
    <w:rsid w:val="0092532C"/>
    <w:rPr>
      <w:sz w:val="18"/>
      <w:szCs w:val="18"/>
    </w:rPr>
  </w:style>
  <w:style w:type="character" w:customStyle="1" w:styleId="ab">
    <w:name w:val="批注框文本 字符"/>
    <w:basedOn w:val="a0"/>
    <w:link w:val="aa"/>
    <w:uiPriority w:val="99"/>
    <w:semiHidden/>
    <w:rsid w:val="0092532C"/>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94665">
      <w:bodyDiv w:val="1"/>
      <w:marLeft w:val="0"/>
      <w:marRight w:val="0"/>
      <w:marTop w:val="0"/>
      <w:marBottom w:val="0"/>
      <w:divBdr>
        <w:top w:val="none" w:sz="0" w:space="0" w:color="auto"/>
        <w:left w:val="none" w:sz="0" w:space="0" w:color="auto"/>
        <w:bottom w:val="none" w:sz="0" w:space="0" w:color="auto"/>
        <w:right w:val="none" w:sz="0" w:space="0" w:color="auto"/>
      </w:divBdr>
    </w:div>
    <w:div w:id="1736774824">
      <w:bodyDiv w:val="1"/>
      <w:marLeft w:val="0"/>
      <w:marRight w:val="0"/>
      <w:marTop w:val="0"/>
      <w:marBottom w:val="0"/>
      <w:divBdr>
        <w:top w:val="none" w:sz="0" w:space="0" w:color="auto"/>
        <w:left w:val="none" w:sz="0" w:space="0" w:color="auto"/>
        <w:bottom w:val="none" w:sz="0" w:space="0" w:color="auto"/>
        <w:right w:val="none" w:sz="0" w:space="0" w:color="auto"/>
      </w:divBdr>
    </w:div>
    <w:div w:id="1752774820">
      <w:bodyDiv w:val="1"/>
      <w:marLeft w:val="0"/>
      <w:marRight w:val="0"/>
      <w:marTop w:val="0"/>
      <w:marBottom w:val="0"/>
      <w:divBdr>
        <w:top w:val="none" w:sz="0" w:space="0" w:color="auto"/>
        <w:left w:val="none" w:sz="0" w:space="0" w:color="auto"/>
        <w:bottom w:val="none" w:sz="0" w:space="0" w:color="auto"/>
        <w:right w:val="none" w:sz="0" w:space="0" w:color="auto"/>
      </w:divBdr>
      <w:divsChild>
        <w:div w:id="46496095">
          <w:marLeft w:val="0"/>
          <w:marRight w:val="0"/>
          <w:marTop w:val="0"/>
          <w:marBottom w:val="0"/>
          <w:divBdr>
            <w:top w:val="none" w:sz="0" w:space="0" w:color="auto"/>
            <w:left w:val="none" w:sz="0" w:space="0" w:color="auto"/>
            <w:bottom w:val="none" w:sz="0" w:space="0" w:color="auto"/>
            <w:right w:val="none" w:sz="0" w:space="0" w:color="auto"/>
          </w:divBdr>
          <w:divsChild>
            <w:div w:id="1263222465">
              <w:marLeft w:val="0"/>
              <w:marRight w:val="0"/>
              <w:marTop w:val="300"/>
              <w:marBottom w:val="0"/>
              <w:divBdr>
                <w:top w:val="none" w:sz="0" w:space="0" w:color="auto"/>
                <w:left w:val="none" w:sz="0" w:space="0" w:color="auto"/>
                <w:bottom w:val="none" w:sz="0" w:space="0" w:color="auto"/>
                <w:right w:val="none" w:sz="0" w:space="0" w:color="auto"/>
              </w:divBdr>
              <w:divsChild>
                <w:div w:id="1241795648">
                  <w:marLeft w:val="0"/>
                  <w:marRight w:val="0"/>
                  <w:marTop w:val="0"/>
                  <w:marBottom w:val="0"/>
                  <w:divBdr>
                    <w:top w:val="single" w:sz="6" w:space="0" w:color="E5E5E5"/>
                    <w:left w:val="single" w:sz="6" w:space="0" w:color="E5E5E5"/>
                    <w:bottom w:val="single" w:sz="6" w:space="0" w:color="E5E5E5"/>
                    <w:right w:val="single" w:sz="6" w:space="0" w:color="E5E5E5"/>
                  </w:divBdr>
                  <w:divsChild>
                    <w:div w:id="1243415944">
                      <w:marLeft w:val="0"/>
                      <w:marRight w:val="0"/>
                      <w:marTop w:val="0"/>
                      <w:marBottom w:val="0"/>
                      <w:divBdr>
                        <w:top w:val="none" w:sz="0" w:space="0" w:color="auto"/>
                        <w:left w:val="none" w:sz="0" w:space="0" w:color="auto"/>
                        <w:bottom w:val="none" w:sz="0" w:space="0" w:color="auto"/>
                        <w:right w:val="none" w:sz="0" w:space="0" w:color="auto"/>
                      </w:divBdr>
                      <w:divsChild>
                        <w:div w:id="299111859">
                          <w:marLeft w:val="0"/>
                          <w:marRight w:val="0"/>
                          <w:marTop w:val="0"/>
                          <w:marBottom w:val="225"/>
                          <w:divBdr>
                            <w:top w:val="none" w:sz="0" w:space="0" w:color="auto"/>
                            <w:left w:val="none" w:sz="0" w:space="0" w:color="auto"/>
                            <w:bottom w:val="none" w:sz="0" w:space="0" w:color="auto"/>
                            <w:right w:val="none" w:sz="0" w:space="0" w:color="auto"/>
                          </w:divBdr>
                        </w:div>
                        <w:div w:id="1901868188">
                          <w:marLeft w:val="0"/>
                          <w:marRight w:val="0"/>
                          <w:marTop w:val="0"/>
                          <w:marBottom w:val="225"/>
                          <w:divBdr>
                            <w:top w:val="none" w:sz="0" w:space="0" w:color="auto"/>
                            <w:left w:val="none" w:sz="0" w:space="0" w:color="auto"/>
                            <w:bottom w:val="none" w:sz="0" w:space="0" w:color="auto"/>
                            <w:right w:val="none" w:sz="0" w:space="0" w:color="auto"/>
                          </w:divBdr>
                        </w:div>
                        <w:div w:id="1502773105">
                          <w:marLeft w:val="0"/>
                          <w:marRight w:val="0"/>
                          <w:marTop w:val="0"/>
                          <w:marBottom w:val="225"/>
                          <w:divBdr>
                            <w:top w:val="none" w:sz="0" w:space="0" w:color="auto"/>
                            <w:left w:val="none" w:sz="0" w:space="0" w:color="auto"/>
                            <w:bottom w:val="none" w:sz="0" w:space="0" w:color="auto"/>
                            <w:right w:val="none" w:sz="0" w:space="0" w:color="auto"/>
                          </w:divBdr>
                        </w:div>
                        <w:div w:id="10591356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412239.ht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412239.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1034830.htm" TargetMode="External"/><Relationship Id="rId4" Type="http://schemas.openxmlformats.org/officeDocument/2006/relationships/settings" Target="settings.xml"/><Relationship Id="rId9" Type="http://schemas.openxmlformats.org/officeDocument/2006/relationships/hyperlink" Target="http://baike.baidu.com/view/186408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B6A5A-1FEE-4457-AD3E-C2C1E6A54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Wu Tian</cp:lastModifiedBy>
  <cp:revision>16</cp:revision>
  <dcterms:created xsi:type="dcterms:W3CDTF">2015-12-16T09:44:00Z</dcterms:created>
  <dcterms:modified xsi:type="dcterms:W3CDTF">2015-12-16T10:15:00Z</dcterms:modified>
</cp:coreProperties>
</file>