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0" w:line="720"/>
        <w:ind w:right="0" w:left="0" w:firstLine="0"/>
        <w:jc w:val="center"/>
        <w:rPr>
          <w:rFonts w:ascii="宋体" w:hAnsi="宋体" w:cs="宋体" w:eastAsia="宋体"/>
          <w:b/>
          <w:color w:val="auto"/>
          <w:spacing w:val="0"/>
          <w:position w:val="0"/>
          <w:sz w:val="44"/>
          <w:shd w:fill="auto" w:val="clear"/>
        </w:rPr>
      </w:pPr>
      <w:r>
        <w:rPr>
          <w:rFonts w:ascii="宋体" w:hAnsi="宋体" w:cs="宋体" w:eastAsia="宋体"/>
          <w:b/>
          <w:color w:val="auto"/>
          <w:spacing w:val="0"/>
          <w:position w:val="0"/>
          <w:sz w:val="44"/>
          <w:shd w:fill="auto" w:val="clear"/>
        </w:rPr>
        <w:t xml:space="preserve">实验报告</w:t>
      </w:r>
    </w:p>
    <w:p>
      <w:pPr>
        <w:spacing w:before="0" w:after="0" w:line="48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宋体" w:hAnsi="宋体" w:cs="宋体" w:eastAsia="宋体"/>
          <w:b/>
          <w:color w:val="auto"/>
          <w:spacing w:val="0"/>
          <w:position w:val="0"/>
          <w:sz w:val="24"/>
          <w:shd w:fill="auto" w:val="clear"/>
        </w:rPr>
        <w:t xml:space="preserve">实验名称：实验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7.2.1</w:t>
      </w:r>
      <w:r>
        <w:rPr>
          <w:rFonts w:ascii="宋体" w:hAnsi="宋体" w:cs="宋体" w:eastAsia="宋体"/>
          <w:b/>
          <w:color w:val="auto"/>
          <w:spacing w:val="0"/>
          <w:position w:val="0"/>
          <w:sz w:val="24"/>
          <w:shd w:fill="auto" w:val="clear"/>
        </w:rPr>
        <w:t xml:space="preserve">：配置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WLAN VLAN</w:t>
      </w:r>
      <w:r>
        <w:rPr>
          <w:rFonts w:ascii="宋体" w:hAnsi="宋体" w:cs="宋体" w:eastAsia="宋体"/>
          <w:b/>
          <w:color w:val="auto"/>
          <w:spacing w:val="0"/>
          <w:position w:val="0"/>
          <w:sz w:val="24"/>
          <w:shd w:fill="auto" w:val="clear"/>
        </w:rPr>
        <w:t xml:space="preserve">内漫游</w:t>
      </w:r>
    </w:p>
    <w:p>
      <w:pPr>
        <w:spacing w:before="0" w:after="0" w:line="480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学院：</w:t>
      </w:r>
      <w:r>
        <w:rPr>
          <w:rFonts w:ascii="宋体" w:hAnsi="宋体" w:cs="宋体" w:eastAsia="宋体"/>
          <w:color w:val="auto"/>
          <w:spacing w:val="0"/>
          <w:position w:val="0"/>
          <w:sz w:val="24"/>
          <w:u w:val="single"/>
          <w:shd w:fill="auto" w:val="clear"/>
        </w:rPr>
        <w:t xml:space="preserve"> 计算机学院  </w:t>
      </w: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 班级：</w:t>
      </w:r>
      <w:r>
        <w:rPr>
          <w:rFonts w:ascii="宋体" w:hAnsi="宋体" w:cs="宋体" w:eastAsia="宋体"/>
          <w:color w:val="auto"/>
          <w:spacing w:val="0"/>
          <w:position w:val="0"/>
          <w:sz w:val="24"/>
          <w:u w:val="single"/>
          <w:shd w:fill="auto" w:val="clear"/>
        </w:rPr>
        <w:t xml:space="preserve"> 07112005 </w:t>
      </w: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 学号：</w:t>
      </w:r>
      <w:r>
        <w:rPr>
          <w:rFonts w:ascii="宋体" w:hAnsi="宋体" w:cs="宋体" w:eastAsia="宋体"/>
          <w:color w:val="auto"/>
          <w:spacing w:val="0"/>
          <w:position w:val="0"/>
          <w:sz w:val="24"/>
          <w:u w:val="single"/>
          <w:shd w:fill="auto" w:val="clear"/>
        </w:rPr>
        <w:t xml:space="preserve"> 1120202695 </w:t>
      </w: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 姓名：</w:t>
      </w:r>
      <w:r>
        <w:rPr>
          <w:rFonts w:ascii="宋体" w:hAnsi="宋体" w:cs="宋体" w:eastAsia="宋体"/>
          <w:color w:val="auto"/>
          <w:spacing w:val="0"/>
          <w:position w:val="0"/>
          <w:sz w:val="24"/>
          <w:u w:val="single"/>
          <w:shd w:fill="auto" w:val="clear"/>
        </w:rPr>
        <w:t xml:space="preserve">穆新宇 </w:t>
      </w:r>
    </w:p>
    <w:p>
      <w:pPr>
        <w:spacing w:before="0" w:after="0" w:line="480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480"/>
        <w:ind w:right="0" w:left="0" w:firstLine="0"/>
        <w:jc w:val="left"/>
        <w:rPr>
          <w:rFonts w:ascii="宋体" w:hAnsi="宋体" w:cs="宋体" w:eastAsia="宋体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宋体" w:hAnsi="宋体" w:cs="宋体" w:eastAsia="宋体"/>
          <w:b/>
          <w:color w:val="auto"/>
          <w:spacing w:val="0"/>
          <w:position w:val="0"/>
          <w:sz w:val="24"/>
          <w:shd w:fill="auto" w:val="clear"/>
        </w:rPr>
        <w:t xml:space="preserve">步骤8：检查配置结果</w:t>
      </w:r>
    </w:p>
    <w:p>
      <w:pPr>
        <w:numPr>
          <w:ilvl w:val="0"/>
          <w:numId w:val="3"/>
        </w:numPr>
        <w:spacing w:before="0" w:after="0" w:line="480"/>
        <w:ind w:right="0" w:left="420" w:hanging="420"/>
        <w:jc w:val="left"/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请将配置后的网络拓扑截图粘贴到实验报告中。</w:t>
      </w:r>
    </w:p>
    <w:p>
      <w:pPr>
        <w:spacing w:before="0" w:after="0" w:line="240"/>
        <w:ind w:right="0" w:left="0" w:firstLine="0"/>
        <w:jc w:val="center"/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</w:pPr>
      <w:r>
        <w:object w:dxaOrig="8303" w:dyaOrig="4452">
          <v:rect xmlns:o="urn:schemas-microsoft-com:office:office" xmlns:v="urn:schemas-microsoft-com:vml" id="rectole0000000000" style="width:415.150000pt;height:222.6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Dib" DrawAspect="Content" ObjectID="0000000000" ShapeID="rectole0000000000" r:id="docRId0"/>
        </w:object>
      </w:r>
    </w:p>
    <w:p>
      <w:pPr>
        <w:spacing w:before="0" w:after="0" w:line="240"/>
        <w:ind w:right="0" w:left="0" w:firstLine="0"/>
        <w:jc w:val="center"/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480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6"/>
        </w:numPr>
        <w:spacing w:before="0" w:after="0" w:line="480"/>
        <w:ind w:right="0" w:left="420" w:hanging="420"/>
        <w:jc w:val="left"/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请将所有VAP状态信息的截图粘贴到实验报告中。</w:t>
      </w:r>
    </w:p>
    <w:p>
      <w:pPr>
        <w:spacing w:before="0" w:after="0" w:line="240"/>
        <w:ind w:right="0" w:left="0" w:firstLine="0"/>
        <w:jc w:val="center"/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</w:pPr>
      <w:r>
        <w:object w:dxaOrig="8303" w:dyaOrig="5664">
          <v:rect xmlns:o="urn:schemas-microsoft-com:office:office" xmlns:v="urn:schemas-microsoft-com:vml" id="rectole0000000001" style="width:415.150000pt;height:283.2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Dib" DrawAspect="Content" ObjectID="0000000001" ShapeID="rectole0000000001" r:id="docRId2"/>
        </w:object>
      </w:r>
    </w:p>
    <w:p>
      <w:pPr>
        <w:spacing w:before="0" w:after="0" w:line="480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9"/>
        </w:numPr>
        <w:spacing w:before="0" w:after="0" w:line="480"/>
        <w:ind w:right="0" w:left="420" w:hanging="420"/>
        <w:jc w:val="left"/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请将所有已接入的无线移动终端的信息的截图粘贴到实验报告中。在图中分别标出STA-1和CP-1的MAC地址。</w:t>
      </w:r>
    </w:p>
    <w:p>
      <w:pPr>
        <w:spacing w:before="0" w:after="0" w:line="240"/>
        <w:ind w:right="0" w:left="0" w:firstLine="0"/>
        <w:jc w:val="center"/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</w:pPr>
      <w:r>
        <w:object w:dxaOrig="8303" w:dyaOrig="4380">
          <v:rect xmlns:o="urn:schemas-microsoft-com:office:office" xmlns:v="urn:schemas-microsoft-com:vml" id="rectole0000000002" style="width:415.150000pt;height:219.0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Dib" DrawAspect="Content" ObjectID="0000000002" ShapeID="rectole0000000002" r:id="docRId4"/>
        </w:object>
      </w:r>
    </w:p>
    <w:p>
      <w:pPr>
        <w:spacing w:before="0" w:after="0" w:line="480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12"/>
        </w:numPr>
        <w:spacing w:before="0" w:after="0" w:line="480"/>
        <w:ind w:right="0" w:left="420" w:hanging="420"/>
        <w:jc w:val="left"/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请将STA-1的VAP列表的截图粘贴到实验报告中。</w:t>
      </w:r>
    </w:p>
    <w:p>
      <w:pPr>
        <w:spacing w:before="0" w:after="0" w:line="240"/>
        <w:ind w:right="0" w:left="0" w:firstLine="0"/>
        <w:jc w:val="center"/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</w:pPr>
      <w:r>
        <w:object w:dxaOrig="8303" w:dyaOrig="5664">
          <v:rect xmlns:o="urn:schemas-microsoft-com:office:office" xmlns:v="urn:schemas-microsoft-com:vml" id="rectole0000000003" style="width:415.150000pt;height:283.2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Dib" DrawAspect="Content" ObjectID="0000000003" ShapeID="rectole0000000003" r:id="docRId6"/>
        </w:object>
      </w:r>
    </w:p>
    <w:p>
      <w:pPr>
        <w:spacing w:before="0" w:after="0" w:line="480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480"/>
        <w:ind w:right="0" w:left="0" w:firstLine="0"/>
        <w:jc w:val="left"/>
        <w:rPr>
          <w:rFonts w:ascii="宋体" w:hAnsi="宋体" w:cs="宋体" w:eastAsia="宋体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宋体" w:hAnsi="宋体" w:cs="宋体" w:eastAsia="宋体"/>
          <w:b/>
          <w:color w:val="auto"/>
          <w:spacing w:val="0"/>
          <w:position w:val="0"/>
          <w:sz w:val="24"/>
          <w:shd w:fill="auto" w:val="clear"/>
        </w:rPr>
        <w:t xml:space="preserve">步骤9：测试验证与通信分析</w:t>
      </w:r>
    </w:p>
    <w:p>
      <w:pPr>
        <w:spacing w:before="0" w:after="0" w:line="480"/>
        <w:ind w:right="0" w:left="0" w:firstLine="0"/>
        <w:jc w:val="left"/>
        <w:rPr>
          <w:rFonts w:ascii="宋体" w:hAnsi="宋体" w:cs="宋体" w:eastAsia="宋体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宋体" w:hAnsi="宋体" w:cs="宋体" w:eastAsia="宋体"/>
          <w:b/>
          <w:color w:val="auto"/>
          <w:spacing w:val="0"/>
          <w:position w:val="0"/>
          <w:sz w:val="24"/>
          <w:shd w:fill="auto" w:val="clear"/>
        </w:rPr>
        <w:t xml:space="preserve">终端漫游前</w:t>
      </w:r>
    </w:p>
    <w:p>
      <w:pPr>
        <w:numPr>
          <w:ilvl w:val="0"/>
          <w:numId w:val="15"/>
        </w:numPr>
        <w:spacing w:before="0" w:after="0" w:line="480"/>
        <w:ind w:right="0" w:left="420" w:hanging="420"/>
        <w:jc w:val="left"/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无线工作站漫游前由DHCP服务器分配的IPv4地址，将得到的结果填入表7-7中“漫游前”对应栏目中。</w:t>
      </w:r>
    </w:p>
    <w:p>
      <w:pPr>
        <w:spacing w:before="0" w:after="0" w:line="480"/>
        <w:ind w:right="0" w:left="0" w:firstLine="0"/>
        <w:jc w:val="center"/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表7-7  PC和无线移动终端地址</w:t>
      </w:r>
    </w:p>
    <w:tbl>
      <w:tblPr/>
      <w:tblGrid>
        <w:gridCol w:w="988"/>
        <w:gridCol w:w="1294"/>
        <w:gridCol w:w="1295"/>
        <w:gridCol w:w="1675"/>
        <w:gridCol w:w="1701"/>
        <w:gridCol w:w="1701"/>
        <w:gridCol w:w="1701"/>
      </w:tblGrid>
      <w:tr>
        <w:trPr>
          <w:trHeight w:val="327" w:hRule="auto"/>
          <w:jc w:val="center"/>
        </w:trPr>
        <w:tc>
          <w:tcPr>
            <w:tcW w:w="3577" w:type="dxa"/>
            <w:gridSpan w:val="3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宋体" w:hAnsi="宋体" w:cs="宋体" w:eastAsia="宋体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6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1"/>
                <w:shd w:fill="auto" w:val="clear"/>
              </w:rPr>
              <w:t xml:space="preserve">PC-10-1</w:t>
            </w:r>
          </w:p>
        </w:tc>
        <w:tc>
          <w:tcPr>
            <w:tcW w:w="170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1"/>
                <w:shd w:fill="auto" w:val="clear"/>
              </w:rPr>
              <w:t xml:space="preserve">PC-10-2</w:t>
            </w:r>
          </w:p>
        </w:tc>
        <w:tc>
          <w:tcPr>
            <w:tcW w:w="170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1"/>
                <w:shd w:fill="auto" w:val="clear"/>
              </w:rPr>
              <w:t xml:space="preserve">STA-1</w:t>
            </w:r>
          </w:p>
        </w:tc>
        <w:tc>
          <w:tcPr>
            <w:tcW w:w="170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1"/>
                <w:shd w:fill="auto" w:val="clear"/>
              </w:rPr>
              <w:t xml:space="preserve">CP-1</w:t>
            </w:r>
          </w:p>
        </w:tc>
      </w:tr>
      <w:tr>
        <w:trPr>
          <w:trHeight w:val="1" w:hRule="atLeast"/>
          <w:jc w:val="center"/>
        </w:trPr>
        <w:tc>
          <w:tcPr>
            <w:tcW w:w="988" w:type="dxa"/>
            <w:vMerge w:val="restart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rFonts w:ascii="宋体" w:hAnsi="宋体" w:cs="宋体" w:eastAsia="宋体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宋体" w:hAnsi="宋体" w:cs="宋体" w:eastAsia="宋体"/>
                <w:color w:val="auto"/>
                <w:spacing w:val="0"/>
                <w:position w:val="0"/>
                <w:sz w:val="21"/>
                <w:shd w:fill="auto" w:val="clear"/>
              </w:rPr>
              <w:t xml:space="preserve">漫游前</w:t>
            </w:r>
          </w:p>
        </w:tc>
        <w:tc>
          <w:tcPr>
            <w:tcW w:w="129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1"/>
                <w:shd w:fill="auto" w:val="clear"/>
              </w:rPr>
              <w:t xml:space="preserve">IPv4</w:t>
            </w:r>
            <w:r>
              <w:rPr>
                <w:rFonts w:ascii="宋体" w:hAnsi="宋体" w:cs="宋体" w:eastAsia="宋体"/>
                <w:color w:val="auto"/>
                <w:spacing w:val="0"/>
                <w:position w:val="0"/>
                <w:sz w:val="21"/>
                <w:shd w:fill="auto" w:val="clear"/>
              </w:rPr>
              <w:t xml:space="preserve">地址</w:t>
            </w:r>
          </w:p>
        </w:tc>
        <w:tc>
          <w:tcPr>
            <w:tcW w:w="2970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rFonts w:ascii="宋体" w:hAnsi="宋体" w:cs="宋体" w:eastAsia="宋体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宋体" w:hAnsi="宋体" w:cs="宋体" w:eastAsia="宋体"/>
                <w:color w:val="auto"/>
                <w:spacing w:val="0"/>
                <w:position w:val="0"/>
                <w:sz w:val="22"/>
                <w:shd w:fill="auto" w:val="clear"/>
              </w:rPr>
              <w:t xml:space="preserve">192.168.10.254</w:t>
            </w:r>
          </w:p>
        </w:tc>
        <w:tc>
          <w:tcPr>
            <w:tcW w:w="170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rFonts w:ascii="宋体" w:hAnsi="宋体" w:cs="宋体" w:eastAsia="宋体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宋体" w:hAnsi="宋体" w:cs="宋体" w:eastAsia="宋体"/>
                <w:color w:val="auto"/>
                <w:spacing w:val="0"/>
                <w:position w:val="0"/>
                <w:sz w:val="20"/>
                <w:shd w:fill="auto" w:val="clear"/>
              </w:rPr>
              <w:t xml:space="preserve">192.168.10.253</w:t>
            </w:r>
          </w:p>
        </w:tc>
        <w:tc>
          <w:tcPr>
            <w:tcW w:w="170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宋体" w:hAnsi="宋体" w:cs="宋体" w:eastAsia="宋体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宋体" w:hAnsi="宋体" w:cs="宋体" w:eastAsia="宋体"/>
                <w:color w:val="auto"/>
                <w:spacing w:val="0"/>
                <w:position w:val="0"/>
                <w:sz w:val="18"/>
                <w:shd w:fill="auto" w:val="clear"/>
              </w:rPr>
              <w:t xml:space="preserve">192.168.110.253</w:t>
            </w:r>
          </w:p>
        </w:tc>
        <w:tc>
          <w:tcPr>
            <w:tcW w:w="170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rFonts w:ascii="宋体" w:hAnsi="宋体" w:cs="宋体" w:eastAsia="宋体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宋体" w:hAnsi="宋体" w:cs="宋体" w:eastAsia="宋体"/>
                <w:color w:val="auto"/>
                <w:spacing w:val="0"/>
                <w:position w:val="0"/>
                <w:sz w:val="18"/>
                <w:shd w:fill="auto" w:val="clear"/>
              </w:rPr>
              <w:t xml:space="preserve">192.168.110.254</w:t>
            </w:r>
          </w:p>
        </w:tc>
      </w:tr>
      <w:tr>
        <w:trPr>
          <w:trHeight w:val="1" w:hRule="atLeast"/>
          <w:jc w:val="center"/>
        </w:trPr>
        <w:tc>
          <w:tcPr>
            <w:tcW w:w="988" w:type="dxa"/>
            <w:vMerge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200" w:line="276"/>
              <w:ind w:right="0" w:left="0" w:firstLine="0"/>
              <w:jc w:val="left"/>
              <w:rPr>
                <w:rFonts w:ascii="宋体" w:hAnsi="宋体" w:cs="宋体" w:eastAsia="宋体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29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rFonts w:ascii="宋体" w:hAnsi="宋体" w:cs="宋体" w:eastAsia="宋体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宋体" w:hAnsi="宋体" w:cs="宋体" w:eastAsia="宋体"/>
                <w:color w:val="auto"/>
                <w:spacing w:val="0"/>
                <w:position w:val="0"/>
                <w:sz w:val="21"/>
                <w:shd w:fill="auto" w:val="clear"/>
              </w:rPr>
              <w:t xml:space="preserve">子网掩码</w:t>
            </w:r>
          </w:p>
        </w:tc>
        <w:tc>
          <w:tcPr>
            <w:tcW w:w="2970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rFonts w:ascii="宋体" w:hAnsi="宋体" w:cs="宋体" w:eastAsia="宋体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宋体" w:hAnsi="宋体" w:cs="宋体" w:eastAsia="宋体"/>
                <w:color w:val="auto"/>
                <w:spacing w:val="0"/>
                <w:position w:val="0"/>
                <w:sz w:val="22"/>
                <w:shd w:fill="auto" w:val="clear"/>
              </w:rPr>
              <w:t xml:space="preserve">255.255.255.0</w:t>
            </w:r>
          </w:p>
        </w:tc>
        <w:tc>
          <w:tcPr>
            <w:tcW w:w="170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rFonts w:ascii="宋体" w:hAnsi="宋体" w:cs="宋体" w:eastAsia="宋体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宋体" w:hAnsi="宋体" w:cs="宋体" w:eastAsia="宋体"/>
                <w:color w:val="auto"/>
                <w:spacing w:val="0"/>
                <w:position w:val="0"/>
                <w:sz w:val="22"/>
                <w:shd w:fill="auto" w:val="clear"/>
              </w:rPr>
              <w:t xml:space="preserve">255.255.255.0</w:t>
            </w:r>
          </w:p>
        </w:tc>
        <w:tc>
          <w:tcPr>
            <w:tcW w:w="170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rFonts w:ascii="宋体" w:hAnsi="宋体" w:cs="宋体" w:eastAsia="宋体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宋体" w:hAnsi="宋体" w:cs="宋体" w:eastAsia="宋体"/>
                <w:color w:val="auto"/>
                <w:spacing w:val="0"/>
                <w:position w:val="0"/>
                <w:sz w:val="22"/>
                <w:shd w:fill="auto" w:val="clear"/>
              </w:rPr>
              <w:t xml:space="preserve">255.255.255.0</w:t>
            </w:r>
          </w:p>
        </w:tc>
        <w:tc>
          <w:tcPr>
            <w:tcW w:w="170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rFonts w:ascii="宋体" w:hAnsi="宋体" w:cs="宋体" w:eastAsia="宋体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宋体" w:hAnsi="宋体" w:cs="宋体" w:eastAsia="宋体"/>
                <w:color w:val="auto"/>
                <w:spacing w:val="0"/>
                <w:position w:val="0"/>
                <w:sz w:val="22"/>
                <w:shd w:fill="auto" w:val="clear"/>
              </w:rPr>
              <w:t xml:space="preserve">255.255.255.0</w:t>
            </w:r>
          </w:p>
        </w:tc>
      </w:tr>
      <w:tr>
        <w:trPr>
          <w:trHeight w:val="1" w:hRule="atLeast"/>
          <w:jc w:val="center"/>
        </w:trPr>
        <w:tc>
          <w:tcPr>
            <w:tcW w:w="988" w:type="dxa"/>
            <w:vMerge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200" w:line="276"/>
              <w:ind w:right="0" w:left="0" w:firstLine="0"/>
              <w:jc w:val="left"/>
              <w:rPr>
                <w:rFonts w:ascii="宋体" w:hAnsi="宋体" w:cs="宋体" w:eastAsia="宋体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29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rFonts w:ascii="宋体" w:hAnsi="宋体" w:cs="宋体" w:eastAsia="宋体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宋体" w:hAnsi="宋体" w:cs="宋体" w:eastAsia="宋体"/>
                <w:color w:val="auto"/>
                <w:spacing w:val="0"/>
                <w:position w:val="0"/>
                <w:sz w:val="21"/>
                <w:shd w:fill="auto" w:val="clear"/>
              </w:rPr>
              <w:t xml:space="preserve">网关</w:t>
            </w:r>
          </w:p>
        </w:tc>
        <w:tc>
          <w:tcPr>
            <w:tcW w:w="2970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rFonts w:ascii="宋体" w:hAnsi="宋体" w:cs="宋体" w:eastAsia="宋体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宋体" w:hAnsi="宋体" w:cs="宋体" w:eastAsia="宋体"/>
                <w:color w:val="auto"/>
                <w:spacing w:val="0"/>
                <w:position w:val="0"/>
                <w:sz w:val="22"/>
                <w:shd w:fill="auto" w:val="clear"/>
              </w:rPr>
              <w:t xml:space="preserve">192.168.10.1</w:t>
            </w:r>
          </w:p>
        </w:tc>
        <w:tc>
          <w:tcPr>
            <w:tcW w:w="170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rFonts w:ascii="宋体" w:hAnsi="宋体" w:cs="宋体" w:eastAsia="宋体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宋体" w:hAnsi="宋体" w:cs="宋体" w:eastAsia="宋体"/>
                <w:color w:val="auto"/>
                <w:spacing w:val="0"/>
                <w:position w:val="0"/>
                <w:sz w:val="22"/>
                <w:shd w:fill="auto" w:val="clear"/>
              </w:rPr>
              <w:t xml:space="preserve">192.168.10.1</w:t>
            </w:r>
          </w:p>
        </w:tc>
        <w:tc>
          <w:tcPr>
            <w:tcW w:w="170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rFonts w:ascii="宋体" w:hAnsi="宋体" w:cs="宋体" w:eastAsia="宋体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宋体" w:hAnsi="宋体" w:cs="宋体" w:eastAsia="宋体"/>
                <w:color w:val="auto"/>
                <w:spacing w:val="0"/>
                <w:position w:val="0"/>
                <w:sz w:val="22"/>
                <w:shd w:fill="auto" w:val="clear"/>
              </w:rPr>
              <w:t xml:space="preserve">192.168.110.1</w:t>
            </w:r>
          </w:p>
        </w:tc>
        <w:tc>
          <w:tcPr>
            <w:tcW w:w="170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rFonts w:ascii="宋体" w:hAnsi="宋体" w:cs="宋体" w:eastAsia="宋体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宋体" w:hAnsi="宋体" w:cs="宋体" w:eastAsia="宋体"/>
                <w:color w:val="auto"/>
                <w:spacing w:val="0"/>
                <w:position w:val="0"/>
                <w:sz w:val="22"/>
                <w:shd w:fill="auto" w:val="clear"/>
              </w:rPr>
              <w:t xml:space="preserve">192.168.110.1</w:t>
            </w:r>
          </w:p>
        </w:tc>
      </w:tr>
      <w:tr>
        <w:trPr>
          <w:trHeight w:val="1" w:hRule="atLeast"/>
          <w:jc w:val="center"/>
        </w:trPr>
        <w:tc>
          <w:tcPr>
            <w:tcW w:w="988" w:type="dxa"/>
            <w:vMerge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200" w:line="276"/>
              <w:ind w:right="0" w:left="0" w:firstLine="0"/>
              <w:jc w:val="left"/>
              <w:rPr>
                <w:rFonts w:ascii="宋体" w:hAnsi="宋体" w:cs="宋体" w:eastAsia="宋体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29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1"/>
                <w:shd w:fill="auto" w:val="clear"/>
              </w:rPr>
              <w:t xml:space="preserve">MAC</w:t>
            </w:r>
            <w:r>
              <w:rPr>
                <w:rFonts w:ascii="宋体" w:hAnsi="宋体" w:cs="宋体" w:eastAsia="宋体"/>
                <w:color w:val="auto"/>
                <w:spacing w:val="0"/>
                <w:position w:val="0"/>
                <w:sz w:val="21"/>
                <w:shd w:fill="auto" w:val="clear"/>
              </w:rPr>
              <w:t xml:space="preserve">地址</w:t>
            </w:r>
          </w:p>
        </w:tc>
        <w:tc>
          <w:tcPr>
            <w:tcW w:w="2970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rFonts w:ascii="宋体" w:hAnsi="宋体" w:cs="宋体" w:eastAsia="宋体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宋体" w:hAnsi="宋体" w:cs="宋体" w:eastAsia="宋体"/>
                <w:color w:val="auto"/>
                <w:spacing w:val="0"/>
                <w:position w:val="0"/>
                <w:sz w:val="22"/>
                <w:shd w:fill="auto" w:val="clear"/>
              </w:rPr>
              <w:t xml:space="preserve">5489-98C4-71DD</w:t>
            </w:r>
          </w:p>
        </w:tc>
        <w:tc>
          <w:tcPr>
            <w:tcW w:w="170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rFonts w:ascii="宋体" w:hAnsi="宋体" w:cs="宋体" w:eastAsia="宋体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宋体" w:hAnsi="宋体" w:cs="宋体" w:eastAsia="宋体"/>
                <w:color w:val="auto"/>
                <w:spacing w:val="0"/>
                <w:position w:val="0"/>
                <w:sz w:val="20"/>
                <w:shd w:fill="auto" w:val="clear"/>
              </w:rPr>
              <w:t xml:space="preserve">5489-987C-0A77</w:t>
            </w:r>
          </w:p>
        </w:tc>
        <w:tc>
          <w:tcPr>
            <w:tcW w:w="170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rFonts w:ascii="宋体" w:hAnsi="宋体" w:cs="宋体" w:eastAsia="宋体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宋体" w:hAnsi="宋体" w:cs="宋体" w:eastAsia="宋体"/>
                <w:color w:val="auto"/>
                <w:spacing w:val="0"/>
                <w:position w:val="0"/>
                <w:sz w:val="20"/>
                <w:shd w:fill="auto" w:val="clear"/>
              </w:rPr>
              <w:t xml:space="preserve">5489-98F7-133A</w:t>
            </w:r>
          </w:p>
        </w:tc>
        <w:tc>
          <w:tcPr>
            <w:tcW w:w="170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rFonts w:ascii="宋体" w:hAnsi="宋体" w:cs="宋体" w:eastAsia="宋体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宋体" w:hAnsi="宋体" w:cs="宋体" w:eastAsia="宋体"/>
                <w:color w:val="auto"/>
                <w:spacing w:val="0"/>
                <w:position w:val="0"/>
                <w:sz w:val="20"/>
                <w:shd w:fill="auto" w:val="clear"/>
              </w:rPr>
              <w:t xml:space="preserve">5489-9882-4B60</w:t>
            </w:r>
          </w:p>
        </w:tc>
      </w:tr>
      <w:tr>
        <w:trPr>
          <w:trHeight w:val="300" w:hRule="auto"/>
          <w:jc w:val="center"/>
        </w:trPr>
        <w:tc>
          <w:tcPr>
            <w:tcW w:w="988" w:type="dxa"/>
            <w:vMerge w:val="restart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rFonts w:ascii="宋体" w:hAnsi="宋体" w:cs="宋体" w:eastAsia="宋体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宋体" w:hAnsi="宋体" w:cs="宋体" w:eastAsia="宋体"/>
                <w:color w:val="auto"/>
                <w:spacing w:val="0"/>
                <w:position w:val="0"/>
                <w:sz w:val="21"/>
                <w:shd w:fill="auto" w:val="clear"/>
              </w:rPr>
              <w:t xml:space="preserve">漫游后</w:t>
            </w:r>
          </w:p>
        </w:tc>
        <w:tc>
          <w:tcPr>
            <w:tcW w:w="129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1"/>
                <w:shd w:fill="auto" w:val="clear"/>
              </w:rPr>
              <w:t xml:space="preserve">IPv4</w:t>
            </w:r>
            <w:r>
              <w:rPr>
                <w:rFonts w:ascii="宋体" w:hAnsi="宋体" w:cs="宋体" w:eastAsia="宋体"/>
                <w:color w:val="auto"/>
                <w:spacing w:val="0"/>
                <w:position w:val="0"/>
                <w:sz w:val="21"/>
                <w:shd w:fill="auto" w:val="clear"/>
              </w:rPr>
              <w:t xml:space="preserve">地址</w:t>
            </w:r>
          </w:p>
        </w:tc>
        <w:tc>
          <w:tcPr>
            <w:tcW w:w="2970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宋体" w:hAnsi="宋体" w:cs="宋体" w:eastAsia="宋体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宋体" w:hAnsi="宋体" w:cs="宋体" w:eastAsia="宋体"/>
                <w:color w:val="auto"/>
                <w:spacing w:val="0"/>
                <w:position w:val="0"/>
                <w:sz w:val="22"/>
                <w:shd w:fill="auto" w:val="clear"/>
              </w:rPr>
              <w:t xml:space="preserve">192.168.10.254</w:t>
            </w:r>
          </w:p>
        </w:tc>
        <w:tc>
          <w:tcPr>
            <w:tcW w:w="170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宋体" w:hAnsi="宋体" w:cs="宋体" w:eastAsia="宋体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宋体" w:hAnsi="宋体" w:cs="宋体" w:eastAsia="宋体"/>
                <w:color w:val="auto"/>
                <w:spacing w:val="0"/>
                <w:position w:val="0"/>
                <w:sz w:val="20"/>
                <w:shd w:fill="auto" w:val="clear"/>
              </w:rPr>
              <w:t xml:space="preserve">192.168.10.253</w:t>
            </w:r>
          </w:p>
        </w:tc>
        <w:tc>
          <w:tcPr>
            <w:tcW w:w="170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宋体" w:hAnsi="宋体" w:cs="宋体" w:eastAsia="宋体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宋体" w:hAnsi="宋体" w:cs="宋体" w:eastAsia="宋体"/>
                <w:color w:val="auto"/>
                <w:spacing w:val="0"/>
                <w:position w:val="0"/>
                <w:sz w:val="18"/>
                <w:shd w:fill="auto" w:val="clear"/>
              </w:rPr>
              <w:t xml:space="preserve">192.168.110.253</w:t>
            </w:r>
          </w:p>
        </w:tc>
        <w:tc>
          <w:tcPr>
            <w:tcW w:w="170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宋体" w:hAnsi="宋体" w:cs="宋体" w:eastAsia="宋体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宋体" w:hAnsi="宋体" w:cs="宋体" w:eastAsia="宋体"/>
                <w:color w:val="auto"/>
                <w:spacing w:val="0"/>
                <w:position w:val="0"/>
                <w:sz w:val="18"/>
                <w:shd w:fill="auto" w:val="clear"/>
              </w:rPr>
              <w:t xml:space="preserve">192.168.110.254</w:t>
            </w:r>
          </w:p>
        </w:tc>
      </w:tr>
      <w:tr>
        <w:trPr>
          <w:trHeight w:val="336" w:hRule="auto"/>
          <w:jc w:val="center"/>
        </w:trPr>
        <w:tc>
          <w:tcPr>
            <w:tcW w:w="988" w:type="dxa"/>
            <w:vMerge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200" w:line="276"/>
              <w:ind w:right="0" w:left="0" w:firstLine="0"/>
              <w:jc w:val="left"/>
              <w:rPr>
                <w:rFonts w:ascii="宋体" w:hAnsi="宋体" w:cs="宋体" w:eastAsia="宋体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29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宋体" w:hAnsi="宋体" w:cs="宋体" w:eastAsia="宋体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宋体" w:hAnsi="宋体" w:cs="宋体" w:eastAsia="宋体"/>
                <w:color w:val="auto"/>
                <w:spacing w:val="0"/>
                <w:position w:val="0"/>
                <w:sz w:val="21"/>
                <w:shd w:fill="auto" w:val="clear"/>
              </w:rPr>
              <w:t xml:space="preserve">子网掩码</w:t>
            </w:r>
          </w:p>
        </w:tc>
        <w:tc>
          <w:tcPr>
            <w:tcW w:w="2970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宋体" w:hAnsi="宋体" w:cs="宋体" w:eastAsia="宋体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宋体" w:hAnsi="宋体" w:cs="宋体" w:eastAsia="宋体"/>
                <w:color w:val="auto"/>
                <w:spacing w:val="0"/>
                <w:position w:val="0"/>
                <w:sz w:val="22"/>
                <w:shd w:fill="auto" w:val="clear"/>
              </w:rPr>
              <w:t xml:space="preserve">255.255.255.0</w:t>
            </w:r>
          </w:p>
        </w:tc>
        <w:tc>
          <w:tcPr>
            <w:tcW w:w="170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宋体" w:hAnsi="宋体" w:cs="宋体" w:eastAsia="宋体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宋体" w:hAnsi="宋体" w:cs="宋体" w:eastAsia="宋体"/>
                <w:color w:val="auto"/>
                <w:spacing w:val="0"/>
                <w:position w:val="0"/>
                <w:sz w:val="22"/>
                <w:shd w:fill="auto" w:val="clear"/>
              </w:rPr>
              <w:t xml:space="preserve">255.255.255.0</w:t>
            </w:r>
          </w:p>
        </w:tc>
        <w:tc>
          <w:tcPr>
            <w:tcW w:w="170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宋体" w:hAnsi="宋体" w:cs="宋体" w:eastAsia="宋体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宋体" w:hAnsi="宋体" w:cs="宋体" w:eastAsia="宋体"/>
                <w:color w:val="auto"/>
                <w:spacing w:val="0"/>
                <w:position w:val="0"/>
                <w:sz w:val="22"/>
                <w:shd w:fill="auto" w:val="clear"/>
              </w:rPr>
              <w:t xml:space="preserve">255.255.255.0</w:t>
            </w:r>
          </w:p>
        </w:tc>
        <w:tc>
          <w:tcPr>
            <w:tcW w:w="170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宋体" w:hAnsi="宋体" w:cs="宋体" w:eastAsia="宋体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宋体" w:hAnsi="宋体" w:cs="宋体" w:eastAsia="宋体"/>
                <w:color w:val="auto"/>
                <w:spacing w:val="0"/>
                <w:position w:val="0"/>
                <w:sz w:val="22"/>
                <w:shd w:fill="auto" w:val="clear"/>
              </w:rPr>
              <w:t xml:space="preserve">255.255.255.0</w:t>
            </w:r>
          </w:p>
        </w:tc>
      </w:tr>
      <w:tr>
        <w:trPr>
          <w:trHeight w:val="1" w:hRule="atLeast"/>
          <w:jc w:val="center"/>
        </w:trPr>
        <w:tc>
          <w:tcPr>
            <w:tcW w:w="988" w:type="dxa"/>
            <w:vMerge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200" w:line="276"/>
              <w:ind w:right="0" w:left="0" w:firstLine="0"/>
              <w:jc w:val="left"/>
              <w:rPr>
                <w:rFonts w:ascii="宋体" w:hAnsi="宋体" w:cs="宋体" w:eastAsia="宋体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29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宋体" w:hAnsi="宋体" w:cs="宋体" w:eastAsia="宋体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宋体" w:hAnsi="宋体" w:cs="宋体" w:eastAsia="宋体"/>
                <w:color w:val="auto"/>
                <w:spacing w:val="0"/>
                <w:position w:val="0"/>
                <w:sz w:val="21"/>
                <w:shd w:fill="auto" w:val="clear"/>
              </w:rPr>
              <w:t xml:space="preserve">网关</w:t>
            </w:r>
          </w:p>
        </w:tc>
        <w:tc>
          <w:tcPr>
            <w:tcW w:w="2970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宋体" w:hAnsi="宋体" w:cs="宋体" w:eastAsia="宋体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宋体" w:hAnsi="宋体" w:cs="宋体" w:eastAsia="宋体"/>
                <w:color w:val="auto"/>
                <w:spacing w:val="0"/>
                <w:position w:val="0"/>
                <w:sz w:val="22"/>
                <w:shd w:fill="auto" w:val="clear"/>
              </w:rPr>
              <w:t xml:space="preserve">192.168.10.1</w:t>
            </w:r>
          </w:p>
        </w:tc>
        <w:tc>
          <w:tcPr>
            <w:tcW w:w="170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宋体" w:hAnsi="宋体" w:cs="宋体" w:eastAsia="宋体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宋体" w:hAnsi="宋体" w:cs="宋体" w:eastAsia="宋体"/>
                <w:color w:val="auto"/>
                <w:spacing w:val="0"/>
                <w:position w:val="0"/>
                <w:sz w:val="22"/>
                <w:shd w:fill="auto" w:val="clear"/>
              </w:rPr>
              <w:t xml:space="preserve">192.168.10.1</w:t>
            </w:r>
          </w:p>
        </w:tc>
        <w:tc>
          <w:tcPr>
            <w:tcW w:w="170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宋体" w:hAnsi="宋体" w:cs="宋体" w:eastAsia="宋体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宋体" w:hAnsi="宋体" w:cs="宋体" w:eastAsia="宋体"/>
                <w:color w:val="auto"/>
                <w:spacing w:val="0"/>
                <w:position w:val="0"/>
                <w:sz w:val="22"/>
                <w:shd w:fill="auto" w:val="clear"/>
              </w:rPr>
              <w:t xml:space="preserve">192.168.110.1</w:t>
            </w:r>
          </w:p>
        </w:tc>
        <w:tc>
          <w:tcPr>
            <w:tcW w:w="170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宋体" w:hAnsi="宋体" w:cs="宋体" w:eastAsia="宋体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宋体" w:hAnsi="宋体" w:cs="宋体" w:eastAsia="宋体"/>
                <w:color w:val="auto"/>
                <w:spacing w:val="0"/>
                <w:position w:val="0"/>
                <w:sz w:val="22"/>
                <w:shd w:fill="auto" w:val="clear"/>
              </w:rPr>
              <w:t xml:space="preserve">192.168.110.1</w:t>
            </w:r>
          </w:p>
        </w:tc>
      </w:tr>
      <w:tr>
        <w:trPr>
          <w:trHeight w:val="1" w:hRule="atLeast"/>
          <w:jc w:val="center"/>
        </w:trPr>
        <w:tc>
          <w:tcPr>
            <w:tcW w:w="988" w:type="dxa"/>
            <w:vMerge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200" w:line="276"/>
              <w:ind w:right="0" w:left="0" w:firstLine="0"/>
              <w:jc w:val="left"/>
              <w:rPr>
                <w:rFonts w:ascii="宋体" w:hAnsi="宋体" w:cs="宋体" w:eastAsia="宋体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29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1"/>
                <w:shd w:fill="auto" w:val="clear"/>
              </w:rPr>
              <w:t xml:space="preserve">MAC</w:t>
            </w:r>
            <w:r>
              <w:rPr>
                <w:rFonts w:ascii="宋体" w:hAnsi="宋体" w:cs="宋体" w:eastAsia="宋体"/>
                <w:color w:val="auto"/>
                <w:spacing w:val="0"/>
                <w:position w:val="0"/>
                <w:sz w:val="21"/>
                <w:shd w:fill="auto" w:val="clear"/>
              </w:rPr>
              <w:t xml:space="preserve">地址</w:t>
            </w:r>
          </w:p>
        </w:tc>
        <w:tc>
          <w:tcPr>
            <w:tcW w:w="2970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宋体" w:hAnsi="宋体" w:cs="宋体" w:eastAsia="宋体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宋体" w:hAnsi="宋体" w:cs="宋体" w:eastAsia="宋体"/>
                <w:color w:val="auto"/>
                <w:spacing w:val="0"/>
                <w:position w:val="0"/>
                <w:sz w:val="22"/>
                <w:shd w:fill="auto" w:val="clear"/>
              </w:rPr>
              <w:t xml:space="preserve">5489-98C4-71DD</w:t>
            </w:r>
          </w:p>
        </w:tc>
        <w:tc>
          <w:tcPr>
            <w:tcW w:w="170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宋体" w:hAnsi="宋体" w:cs="宋体" w:eastAsia="宋体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宋体" w:hAnsi="宋体" w:cs="宋体" w:eastAsia="宋体"/>
                <w:color w:val="auto"/>
                <w:spacing w:val="0"/>
                <w:position w:val="0"/>
                <w:sz w:val="20"/>
                <w:shd w:fill="auto" w:val="clear"/>
              </w:rPr>
              <w:t xml:space="preserve">5489-987C-0A77</w:t>
            </w:r>
          </w:p>
        </w:tc>
        <w:tc>
          <w:tcPr>
            <w:tcW w:w="170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宋体" w:hAnsi="宋体" w:cs="宋体" w:eastAsia="宋体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宋体" w:hAnsi="宋体" w:cs="宋体" w:eastAsia="宋体"/>
                <w:color w:val="auto"/>
                <w:spacing w:val="0"/>
                <w:position w:val="0"/>
                <w:sz w:val="20"/>
                <w:shd w:fill="auto" w:val="clear"/>
              </w:rPr>
              <w:t xml:space="preserve">5489-98F7-133A</w:t>
            </w:r>
          </w:p>
        </w:tc>
        <w:tc>
          <w:tcPr>
            <w:tcW w:w="170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宋体" w:hAnsi="宋体" w:cs="宋体" w:eastAsia="宋体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宋体" w:hAnsi="宋体" w:cs="宋体" w:eastAsia="宋体"/>
                <w:color w:val="auto"/>
                <w:spacing w:val="0"/>
                <w:position w:val="0"/>
                <w:sz w:val="20"/>
                <w:shd w:fill="auto" w:val="clear"/>
              </w:rPr>
              <w:t xml:space="preserve">5489-9882-4B60</w:t>
            </w:r>
          </w:p>
        </w:tc>
      </w:tr>
    </w:tbl>
    <w:p>
      <w:pPr>
        <w:tabs>
          <w:tab w:val="left" w:pos="720" w:leader="none"/>
        </w:tabs>
        <w:spacing w:before="0" w:after="0" w:line="24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</w:pPr>
    </w:p>
    <w:p>
      <w:pPr>
        <w:numPr>
          <w:ilvl w:val="0"/>
          <w:numId w:val="50"/>
        </w:numPr>
        <w:spacing w:before="0" w:after="0" w:line="480"/>
        <w:ind w:right="0" w:left="420" w:hanging="420"/>
        <w:jc w:val="left"/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STA-1漫游前能ping通CP-1吗？请将ping命令结果的截图粘贴到实验报告中。</w:t>
      </w:r>
    </w:p>
    <w:p>
      <w:pPr>
        <w:spacing w:before="0" w:after="0" w:line="480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不能</w:t>
      </w:r>
    </w:p>
    <w:p>
      <w:pPr>
        <w:spacing w:before="0" w:after="0" w:line="240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</w:pPr>
      <w:r>
        <w:object w:dxaOrig="8303" w:dyaOrig="2327">
          <v:rect xmlns:o="urn:schemas-microsoft-com:office:office" xmlns:v="urn:schemas-microsoft-com:vml" id="rectole0000000004" style="width:415.150000pt;height:116.3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Dib" DrawAspect="Content" ObjectID="0000000004" ShapeID="rectole0000000004" r:id="docRId8"/>
        </w:object>
      </w:r>
    </w:p>
    <w:p>
      <w:pPr>
        <w:spacing w:before="0" w:after="0" w:line="480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54"/>
        </w:numPr>
        <w:spacing w:before="0" w:after="0" w:line="480"/>
        <w:ind w:right="0" w:left="420" w:hanging="420"/>
        <w:jc w:val="left"/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STA-1漫游前能ping通PC-10-1吗？请将ping命令结果的截图粘贴到实验报告中。</w:t>
      </w:r>
    </w:p>
    <w:p>
      <w:pPr>
        <w:spacing w:before="0" w:after="0" w:line="480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能</w:t>
      </w:r>
    </w:p>
    <w:p>
      <w:pPr>
        <w:spacing w:before="0" w:after="0" w:line="240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</w:pPr>
      <w:r>
        <w:object w:dxaOrig="8303" w:dyaOrig="3528">
          <v:rect xmlns:o="urn:schemas-microsoft-com:office:office" xmlns:v="urn:schemas-microsoft-com:vml" id="rectole0000000005" style="width:415.150000pt;height:176.4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Dib" DrawAspect="Content" ObjectID="0000000005" ShapeID="rectole0000000005" r:id="docRId10"/>
        </w:object>
      </w:r>
    </w:p>
    <w:p>
      <w:pPr>
        <w:spacing w:before="0" w:after="0" w:line="480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480"/>
        <w:ind w:right="0" w:left="0" w:firstLine="0"/>
        <w:jc w:val="left"/>
        <w:rPr>
          <w:rFonts w:ascii="宋体" w:hAnsi="宋体" w:cs="宋体" w:eastAsia="宋体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宋体" w:hAnsi="宋体" w:cs="宋体" w:eastAsia="宋体"/>
          <w:b/>
          <w:color w:val="auto"/>
          <w:spacing w:val="0"/>
          <w:position w:val="0"/>
          <w:sz w:val="24"/>
          <w:shd w:fill="auto" w:val="clear"/>
        </w:rPr>
        <w:t xml:space="preserve">终端漫游</w:t>
      </w:r>
    </w:p>
    <w:p>
      <w:pPr>
        <w:numPr>
          <w:ilvl w:val="0"/>
          <w:numId w:val="58"/>
        </w:numPr>
        <w:spacing w:before="0" w:after="0" w:line="480"/>
        <w:ind w:right="0" w:left="420" w:hanging="420"/>
        <w:jc w:val="left"/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请将STA-1漫游到AP2后的网络拓扑截图粘贴到实验报告中。</w:t>
      </w:r>
    </w:p>
    <w:p>
      <w:pPr>
        <w:spacing w:before="0" w:after="0" w:line="240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</w:pPr>
      <w:r>
        <w:object w:dxaOrig="8303" w:dyaOrig="4452">
          <v:rect xmlns:o="urn:schemas-microsoft-com:office:office" xmlns:v="urn:schemas-microsoft-com:vml" id="rectole0000000006" style="width:415.150000pt;height:222.6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Dib" DrawAspect="Content" ObjectID="0000000006" ShapeID="rectole0000000006" r:id="docRId12"/>
        </w:object>
      </w:r>
    </w:p>
    <w:p>
      <w:pPr>
        <w:spacing w:before="0" w:after="0" w:line="480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61"/>
        </w:numPr>
        <w:spacing w:before="0" w:after="0" w:line="480"/>
        <w:ind w:right="0" w:left="420" w:hanging="420"/>
        <w:jc w:val="left"/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请将STA-1的VAP列表的截图粘贴到实验报告中。</w:t>
      </w:r>
    </w:p>
    <w:p>
      <w:pPr>
        <w:spacing w:before="0" w:after="0" w:line="240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</w:pPr>
      <w:r>
        <w:object w:dxaOrig="8303" w:dyaOrig="5664">
          <v:rect xmlns:o="urn:schemas-microsoft-com:office:office" xmlns:v="urn:schemas-microsoft-com:vml" id="rectole0000000007" style="width:415.150000pt;height:283.2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Dib" DrawAspect="Content" ObjectID="0000000007" ShapeID="rectole0000000007" r:id="docRId14"/>
        </w:object>
      </w:r>
    </w:p>
    <w:p>
      <w:pPr>
        <w:spacing w:before="0" w:after="0" w:line="480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64"/>
        </w:numPr>
        <w:spacing w:before="0" w:after="0" w:line="480"/>
        <w:ind w:right="0" w:left="420" w:hanging="420"/>
        <w:jc w:val="left"/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请将所有已接入的无线移动终端的信息的截图粘贴到实验报告中。STA-1和CP-1的IP地址分别是什么？与漫游前相比有变化吗？</w:t>
      </w:r>
    </w:p>
    <w:p>
      <w:pPr>
        <w:spacing w:before="0" w:after="0" w:line="240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</w:pPr>
      <w:r>
        <w:object w:dxaOrig="8303" w:dyaOrig="5664">
          <v:rect xmlns:o="urn:schemas-microsoft-com:office:office" xmlns:v="urn:schemas-microsoft-com:vml" id="rectole0000000008" style="width:415.150000pt;height:283.2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Dib" DrawAspect="Content" ObjectID="0000000008" ShapeID="rectole0000000008" r:id="docRId16"/>
        </w:object>
      </w:r>
    </w:p>
    <w:p>
      <w:pPr>
        <w:spacing w:before="0" w:after="0" w:line="240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分别是192.168.110.253, 192.168.110.254</w:t>
      </w:r>
    </w:p>
    <w:p>
      <w:pPr>
        <w:spacing w:before="0" w:after="0" w:line="240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与漫游前相比没有变化</w:t>
      </w:r>
    </w:p>
    <w:p>
      <w:pPr>
        <w:spacing w:before="0" w:after="0" w:line="480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67"/>
        </w:numPr>
        <w:spacing w:before="0" w:after="0" w:line="480"/>
        <w:ind w:right="0" w:left="420" w:hanging="420"/>
        <w:jc w:val="left"/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STA-1漫游后能ping通CP-1吗？请将ping命令结果的截图粘贴到实验报告中。</w:t>
      </w:r>
    </w:p>
    <w:p>
      <w:pPr>
        <w:spacing w:before="0" w:after="0" w:line="480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不能</w:t>
      </w:r>
    </w:p>
    <w:p>
      <w:pPr>
        <w:spacing w:before="0" w:after="0" w:line="240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</w:pPr>
      <w:r>
        <w:object w:dxaOrig="8303" w:dyaOrig="2304">
          <v:rect xmlns:o="urn:schemas-microsoft-com:office:office" xmlns:v="urn:schemas-microsoft-com:vml" id="rectole0000000009" style="width:415.150000pt;height:115.20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Dib" DrawAspect="Content" ObjectID="0000000009" ShapeID="rectole0000000009" r:id="docRId18"/>
        </w:object>
      </w:r>
    </w:p>
    <w:p>
      <w:pPr>
        <w:spacing w:before="0" w:after="0" w:line="480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71"/>
        </w:numPr>
        <w:spacing w:before="0" w:after="0" w:line="480"/>
        <w:ind w:right="0" w:left="420" w:hanging="420"/>
        <w:jc w:val="left"/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STA-1漫游后能ping通PC-10-1吗？请将ping命令结果的截图粘贴到实验报告中。</w:t>
      </w:r>
    </w:p>
    <w:p>
      <w:pPr>
        <w:spacing w:before="0" w:after="0" w:line="480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能</w:t>
      </w:r>
    </w:p>
    <w:p>
      <w:pPr>
        <w:spacing w:before="0" w:after="0" w:line="240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</w:pPr>
      <w:r>
        <w:object w:dxaOrig="8303" w:dyaOrig="3504">
          <v:rect xmlns:o="urn:schemas-microsoft-com:office:office" xmlns:v="urn:schemas-microsoft-com:vml" id="rectole0000000010" style="width:415.150000pt;height:175.20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Dib" DrawAspect="Content" ObjectID="0000000010" ShapeID="rectole0000000010" r:id="docRId20"/>
        </w:object>
      </w:r>
    </w:p>
    <w:p>
      <w:pPr>
        <w:spacing w:before="0" w:after="0" w:line="480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75"/>
        </w:numPr>
        <w:spacing w:before="0" w:after="0" w:line="480"/>
        <w:ind w:right="0" w:left="420" w:hanging="420"/>
        <w:jc w:val="left"/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分析在STA-1上抓取的通信。在STA-1从AP1漫游到AP2、并与AP2关联成功期间，STA-1与周边设备进行了哪些通信？</w:t>
      </w:r>
    </w:p>
    <w:p>
      <w:pPr>
        <w:spacing w:before="0" w:after="0" w:line="480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和AP2进行了通信，使用了以下协议：DHCP（动态主机配置协议）来获取IP地址，ICMP（Internet控制消息协议）进行ping测试以检查连通性，ARP（地址解析协议）用于根据IP地址获取MAC物理地址</w:t>
      </w:r>
    </w:p>
    <w:p>
      <w:pPr>
        <w:spacing w:before="0" w:after="0" w:line="480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</w:pPr>
      <w:r>
        <w:object w:dxaOrig="8628" w:dyaOrig="4106">
          <v:rect xmlns:o="urn:schemas-microsoft-com:office:office" xmlns:v="urn:schemas-microsoft-com:vml" id="rectole0000000011" style="width:431.400000pt;height:205.30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2"/>
        </w:object>
      </w:r>
    </w:p>
    <w:p>
      <w:pPr>
        <w:spacing w:before="0" w:after="0" w:line="480"/>
        <w:ind w:right="0" w:left="0" w:firstLine="0"/>
        <w:jc w:val="left"/>
        <w:rPr>
          <w:rFonts w:ascii="宋体" w:hAnsi="宋体" w:cs="宋体" w:eastAsia="宋体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宋体" w:hAnsi="宋体" w:cs="宋体" w:eastAsia="宋体"/>
          <w:b/>
          <w:color w:val="auto"/>
          <w:spacing w:val="0"/>
          <w:position w:val="0"/>
          <w:sz w:val="24"/>
          <w:shd w:fill="auto" w:val="clear"/>
        </w:rPr>
        <w:t xml:space="preserve">查看终端漫游轨迹</w:t>
      </w:r>
    </w:p>
    <w:p>
      <w:pPr>
        <w:numPr>
          <w:ilvl w:val="0"/>
          <w:numId w:val="77"/>
        </w:numPr>
        <w:spacing w:before="0" w:after="0" w:line="480"/>
        <w:ind w:right="0" w:left="420" w:hanging="420"/>
        <w:jc w:val="left"/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请将STA-1漫游轨迹的截图粘贴到实验报告中。</w:t>
      </w:r>
    </w:p>
    <w:p>
      <w:pPr>
        <w:spacing w:before="0" w:after="0" w:line="240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</w:pPr>
      <w:r>
        <w:object w:dxaOrig="8303" w:dyaOrig="5664">
          <v:rect xmlns:o="urn:schemas-microsoft-com:office:office" xmlns:v="urn:schemas-microsoft-com:vml" id="rectole0000000012" style="width:415.150000pt;height:283.20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Dib" DrawAspect="Content" ObjectID="0000000012" ShapeID="rectole0000000012" r:id="docRId24"/>
        </w:object>
      </w:r>
    </w:p>
    <w:p>
      <w:pPr>
        <w:spacing w:before="0" w:after="0" w:line="480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80"/>
        </w:numPr>
        <w:spacing w:before="0" w:after="0" w:line="480"/>
        <w:ind w:right="0" w:left="420" w:hanging="420"/>
        <w:jc w:val="left"/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移动AP1或AP2的位置，调整信号覆盖的重叠范围，观察终端与AP之间信号强度的变化。查看STA-1和CP-1的VAP列表，检查其WLAN连接状态的变化情况。</w:t>
      </w:r>
    </w:p>
    <w:p>
      <w:pPr>
        <w:spacing w:before="0" w:after="0" w:line="480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 与AP距离越远， 检查到的WLAN信号越弱。</w:t>
      </w:r>
    </w:p>
    <w:p>
      <w:pPr>
        <w:spacing w:before="0" w:after="0" w:line="480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480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abstractNum w:abstractNumId="36">
    <w:lvl w:ilvl="0">
      <w:start w:val="1"/>
      <w:numFmt w:val="bullet"/>
      <w:lvlText w:val="•"/>
    </w:lvl>
  </w:abstractNum>
  <w:abstractNum w:abstractNumId="42">
    <w:lvl w:ilvl="0">
      <w:start w:val="1"/>
      <w:numFmt w:val="bullet"/>
      <w:lvlText w:val="•"/>
    </w:lvl>
  </w:abstractNum>
  <w:abstractNum w:abstractNumId="48">
    <w:lvl w:ilvl="0">
      <w:start w:val="1"/>
      <w:numFmt w:val="bullet"/>
      <w:lvlText w:val="•"/>
    </w:lvl>
  </w:abstractNum>
  <w:abstractNum w:abstractNumId="54">
    <w:lvl w:ilvl="0">
      <w:start w:val="1"/>
      <w:numFmt w:val="bullet"/>
      <w:lvlText w:val="•"/>
    </w:lvl>
  </w:abstractNum>
  <w:abstractNum w:abstractNumId="60">
    <w:lvl w:ilvl="0">
      <w:start w:val="1"/>
      <w:numFmt w:val="bullet"/>
      <w:lvlText w:val="•"/>
    </w:lvl>
  </w:abstractNum>
  <w:abstractNum w:abstractNumId="66">
    <w:lvl w:ilvl="0">
      <w:start w:val="1"/>
      <w:numFmt w:val="bullet"/>
      <w:lvlText w:val="•"/>
    </w:lvl>
  </w:abstractNum>
  <w:abstractNum w:abstractNumId="72">
    <w:lvl w:ilvl="0">
      <w:start w:val="1"/>
      <w:numFmt w:val="bullet"/>
      <w:lvlText w:val="•"/>
    </w:lvl>
  </w:abstractNum>
  <w:abstractNum w:abstractNumId="78">
    <w:lvl w:ilvl="0">
      <w:start w:val="1"/>
      <w:numFmt w:val="bullet"/>
      <w:lvlText w:val="•"/>
    </w:lvl>
  </w:abstractNum>
  <w:abstractNum w:abstractNumId="84">
    <w:lvl w:ilvl="0">
      <w:start w:val="1"/>
      <w:numFmt w:val="bullet"/>
      <w:lvlText w:val="•"/>
    </w:lvl>
  </w:abstractNum>
  <w:num w:numId="3">
    <w:abstractNumId w:val="84"/>
  </w:num>
  <w:num w:numId="6">
    <w:abstractNumId w:val="78"/>
  </w:num>
  <w:num w:numId="9">
    <w:abstractNumId w:val="72"/>
  </w:num>
  <w:num w:numId="12">
    <w:abstractNumId w:val="66"/>
  </w:num>
  <w:num w:numId="15">
    <w:abstractNumId w:val="60"/>
  </w:num>
  <w:num w:numId="50">
    <w:abstractNumId w:val="54"/>
  </w:num>
  <w:num w:numId="54">
    <w:abstractNumId w:val="48"/>
  </w:num>
  <w:num w:numId="58">
    <w:abstractNumId w:val="42"/>
  </w:num>
  <w:num w:numId="61">
    <w:abstractNumId w:val="36"/>
  </w:num>
  <w:num w:numId="64">
    <w:abstractNumId w:val="30"/>
  </w:num>
  <w:num w:numId="67">
    <w:abstractNumId w:val="24"/>
  </w:num>
  <w:num w:numId="71">
    <w:abstractNumId w:val="18"/>
  </w:num>
  <w:num w:numId="75">
    <w:abstractNumId w:val="12"/>
  </w:num>
  <w:num w:numId="77">
    <w:abstractNumId w:val="6"/>
  </w:num>
  <w:num w:numId="80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8.wmf" Id="docRId17" Type="http://schemas.openxmlformats.org/officeDocument/2006/relationships/image" /><Relationship Target="embeddings/oleObject12.bin" Id="docRId24" Type="http://schemas.openxmlformats.org/officeDocument/2006/relationships/oleObject" /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media/image11.wmf" Id="docRId23" Type="http://schemas.openxmlformats.org/officeDocument/2006/relationships/image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embeddings/oleObject11.bin" Id="docRId22" Type="http://schemas.openxmlformats.org/officeDocument/2006/relationships/oleObject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embeddings/oleObject8.bin" Id="docRId16" Type="http://schemas.openxmlformats.org/officeDocument/2006/relationships/oleObject" /><Relationship Target="media/image10.wmf" Id="docRId21" Type="http://schemas.openxmlformats.org/officeDocument/2006/relationships/image" /><Relationship Target="media/image12.wmf" Id="docRId25" Type="http://schemas.openxmlformats.org/officeDocument/2006/relationships/image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media/image1.wmf" Id="docRId3" Type="http://schemas.openxmlformats.org/officeDocument/2006/relationships/image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Relationship Target="styles.xml" Id="docRId27" Type="http://schemas.openxmlformats.org/officeDocument/2006/relationships/styles" /><Relationship Target="media/image5.wmf" Id="docRId11" Type="http://schemas.openxmlformats.org/officeDocument/2006/relationships/image" /><Relationship Target="media/image9.wmf" Id="docRId19" Type="http://schemas.openxmlformats.org/officeDocument/2006/relationships/image" /><Relationship Target="numbering.xml" Id="docRId26" Type="http://schemas.openxmlformats.org/officeDocument/2006/relationships/numbering" /><Relationship Target="media/image2.wmf" Id="docRId5" Type="http://schemas.openxmlformats.org/officeDocument/2006/relationships/image" /></Relationships>
</file>