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  <w:sz w:val="72"/>
          <w:szCs w:val="72"/>
        </w:rPr>
      </w:pPr>
      <w:r>
        <w:drawing>
          <wp:inline distT="0" distB="0" distL="0" distR="0">
            <wp:extent cx="1608455" cy="1591945"/>
            <wp:effectExtent l="0" t="0" r="0" b="8255"/>
            <wp:docPr id="1533612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2986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计算机图形学实验报告</w:t>
      </w:r>
    </w:p>
    <w:p>
      <w:pPr>
        <w:jc w:val="center"/>
        <w:rPr>
          <w:rFonts w:hint="eastAsia" w:ascii="Times New Roman" w:hAnsi="Times New Roman" w:eastAsia="宋体"/>
        </w:rPr>
      </w:pPr>
    </w:p>
    <w:p>
      <w:pPr>
        <w:jc w:val="center"/>
        <w:rPr>
          <w:b/>
          <w:bCs/>
        </w:rPr>
      </w:pPr>
      <w:r>
        <w:rPr>
          <w:rFonts w:hint="eastAsia"/>
          <w:b/>
          <w:bCs/>
        </w:rPr>
        <w:t>实验四: 光照</w:t>
      </w:r>
    </w:p>
    <w:p>
      <w:pPr>
        <w:jc w:val="center"/>
        <w:rPr>
          <w:rFonts w:hint="eastAsia" w:ascii="Times New Roman" w:hAnsi="Times New Roman"/>
        </w:rPr>
      </w:pPr>
    </w:p>
    <w:p>
      <w:pPr>
        <w:jc w:val="center"/>
        <w:rPr>
          <w:rFonts w:eastAsia="宋体"/>
        </w:rPr>
      </w:pPr>
    </w:p>
    <w:p>
      <w:pPr>
        <w:ind w:left="2940" w:leftChars="0" w:firstLine="420" w:firstLineChars="0"/>
        <w:jc w:val="both"/>
      </w:pPr>
      <w:r>
        <w:rPr>
          <w:rFonts w:ascii="宋体" w:hAnsi="宋体"/>
        </w:rPr>
        <w:t>姓</w:t>
      </w:r>
      <w:r>
        <w:t xml:space="preserve">    </w:t>
      </w:r>
      <w:r>
        <w:rPr>
          <w:rFonts w:ascii="宋体" w:hAnsi="宋体"/>
        </w:rPr>
        <w:t>名：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 w:ascii="宋体" w:hAnsi="宋体"/>
        </w:rPr>
        <w:t>叶雨静</w:t>
      </w:r>
    </w:p>
    <w:p>
      <w:pPr>
        <w:ind w:left="2940" w:leftChars="0" w:firstLine="420" w:firstLineChars="0"/>
        <w:jc w:val="both"/>
        <w:rPr>
          <w:rFonts w:hint="eastAsia"/>
        </w:rPr>
      </w:pPr>
      <w:r>
        <w:rPr>
          <w:rFonts w:ascii="宋体" w:hAnsi="宋体"/>
        </w:rPr>
        <w:t>学</w:t>
      </w:r>
      <w:r>
        <w:t xml:space="preserve">    </w:t>
      </w:r>
      <w:r>
        <w:rPr>
          <w:rFonts w:ascii="宋体" w:hAnsi="宋体"/>
        </w:rPr>
        <w:t>号：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36720222204019</w:t>
      </w:r>
    </w:p>
    <w:p>
      <w:pPr>
        <w:ind w:left="2940" w:leftChars="0" w:firstLine="420" w:firstLineChars="0"/>
        <w:jc w:val="both"/>
      </w:pPr>
      <w:r>
        <w:rPr>
          <w:rFonts w:ascii="宋体" w:hAnsi="宋体"/>
        </w:rPr>
        <w:t>院</w:t>
      </w:r>
      <w:r>
        <w:t xml:space="preserve">    </w:t>
      </w:r>
      <w:r>
        <w:rPr>
          <w:rFonts w:ascii="宋体" w:hAnsi="宋体"/>
        </w:rPr>
        <w:t>系：</w:t>
      </w:r>
      <w:r>
        <w:rPr>
          <w:rFonts w:hint="eastAsia"/>
        </w:rPr>
        <w:t xml:space="preserve">    </w:t>
      </w:r>
      <w:r>
        <w:rPr>
          <w:rFonts w:hint="eastAsia" w:ascii="宋体" w:hAnsi="宋体"/>
        </w:rPr>
        <w:t>生命科学学院</w:t>
      </w:r>
    </w:p>
    <w:p>
      <w:pPr>
        <w:ind w:left="2940" w:leftChars="0" w:firstLine="420" w:firstLineChars="0"/>
        <w:jc w:val="both"/>
        <w:rPr>
          <w:rFonts w:hint="eastAsia" w:ascii="宋体" w:hAnsi="宋体"/>
        </w:rPr>
      </w:pPr>
      <w:r>
        <w:rPr>
          <w:rFonts w:ascii="宋体" w:hAnsi="宋体"/>
        </w:rPr>
        <w:t>专</w:t>
      </w:r>
      <w:r>
        <w:t xml:space="preserve">    </w:t>
      </w:r>
      <w:r>
        <w:rPr>
          <w:rFonts w:ascii="宋体" w:hAnsi="宋体"/>
        </w:rPr>
        <w:t>业：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 w:ascii="宋体" w:hAnsi="宋体"/>
        </w:rPr>
        <w:t xml:space="preserve">生物技术 </w:t>
      </w:r>
    </w:p>
    <w:p>
      <w:pPr>
        <w:ind w:left="4620" w:leftChars="0" w:firstLine="420" w:firstLineChars="0"/>
        <w:jc w:val="both"/>
        <w:rPr>
          <w:rFonts w:hint="eastAsia"/>
        </w:rPr>
      </w:pPr>
      <w:r>
        <w:rPr>
          <w:rFonts w:hint="eastAsia" w:ascii="宋体" w:hAnsi="宋体"/>
        </w:rPr>
        <w:t>（计算机科学辅修）</w:t>
      </w:r>
    </w:p>
    <w:p>
      <w:pPr>
        <w:ind w:left="2940" w:leftChars="0" w:firstLine="420" w:firstLineChars="0"/>
        <w:jc w:val="both"/>
      </w:pPr>
      <w:r>
        <w:rPr>
          <w:rFonts w:ascii="宋体" w:hAnsi="宋体"/>
        </w:rPr>
        <w:t>年</w:t>
      </w:r>
      <w:r>
        <w:t xml:space="preserve">    </w:t>
      </w:r>
      <w:r>
        <w:rPr>
          <w:rFonts w:ascii="宋体" w:hAnsi="宋体"/>
        </w:rPr>
        <w:t>级：</w:t>
      </w:r>
      <w:r>
        <w:rPr>
          <w:rFonts w:hint="eastAsia"/>
        </w:rPr>
        <w:t xml:space="preserve"> </w:t>
      </w:r>
      <w:r>
        <w:t xml:space="preserve">      202</w:t>
      </w:r>
      <w:r>
        <w:rPr>
          <w:rFonts w:hint="eastAsia"/>
        </w:rPr>
        <w:t>2</w:t>
      </w:r>
      <w:r>
        <w:rPr>
          <w:rFonts w:ascii="宋体" w:hAnsi="宋体"/>
        </w:rPr>
        <w:t>级</w:t>
      </w:r>
    </w:p>
    <w:p>
      <w:pPr>
        <w:ind w:left="2940" w:leftChars="0" w:firstLine="420" w:firstLineChars="0"/>
        <w:jc w:val="both"/>
      </w:pPr>
      <w:r>
        <w:rPr>
          <w:rFonts w:ascii="宋体" w:hAnsi="宋体"/>
        </w:rPr>
        <w:t>指导教师：</w: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 w:ascii="宋体" w:hAnsi="宋体"/>
        </w:rPr>
        <w:t>陈中贵</w:t>
      </w:r>
    </w:p>
    <w:p>
      <w:r>
        <w:t xml:space="preserve"> </w:t>
      </w:r>
    </w:p>
    <w:p>
      <w:r>
        <w:t xml:space="preserve"> </w:t>
      </w:r>
    </w:p>
    <w:p>
      <w:pPr>
        <w:ind w:left="3360" w:leftChars="0" w:firstLine="420" w:firstLineChars="0"/>
      </w:pPr>
      <w:r>
        <w:t>202</w:t>
      </w:r>
      <w:r>
        <w:rPr>
          <w:rFonts w:hint="eastAsia"/>
        </w:rPr>
        <w:t>4</w:t>
      </w:r>
      <w:r>
        <w:rPr>
          <w:rFonts w:ascii="宋体" w:hAnsi="宋体"/>
        </w:rPr>
        <w:t>年</w:t>
      </w:r>
      <w:r>
        <w:rPr>
          <w:rFonts w:hint="eastAsia"/>
        </w:rPr>
        <w:t>04</w:t>
      </w:r>
      <w:r>
        <w:rPr>
          <w:rFonts w:ascii="宋体" w:hAnsi="宋体"/>
        </w:rPr>
        <w:t>月</w:t>
      </w:r>
      <w:r>
        <w:rPr>
          <w:rFonts w:hint="eastAsia"/>
        </w:rPr>
        <w:t>17</w:t>
      </w:r>
      <w:r>
        <w:rPr>
          <w:rFonts w:ascii="宋体" w:hAnsi="宋体"/>
        </w:rPr>
        <w:t>日</w:t>
      </w:r>
    </w:p>
    <w:p/>
    <w:p/>
    <w:p/>
    <w:p/>
    <w:p>
      <w:pPr>
        <w:rPr>
          <w:b/>
          <w:bCs/>
        </w:rPr>
      </w:pPr>
      <w:r>
        <w:rPr>
          <w:rFonts w:hint="eastAsia"/>
          <w:b/>
          <w:bCs/>
        </w:rPr>
        <w:t>一、实验名称</w:t>
      </w:r>
    </w:p>
    <w:p>
      <w:pPr>
        <w:ind w:firstLine="420" w:firstLineChars="0"/>
      </w:pPr>
      <w:r>
        <w:rPr>
          <w:rFonts w:hint="eastAsia"/>
          <w:sz w:val="24"/>
          <w:szCs w:val="24"/>
        </w:rPr>
        <w:t>实验四 光照</w:t>
      </w:r>
    </w:p>
    <w:p/>
    <w:p>
      <w:pPr>
        <w:rPr>
          <w:rFonts w:hint="eastAsia"/>
        </w:rPr>
      </w:pPr>
      <w:r>
        <w:rPr>
          <w:rFonts w:hint="eastAsia"/>
          <w:b/>
          <w:bCs/>
        </w:rPr>
        <w:t>二、实验任务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（1）</w:t>
      </w:r>
      <w:r>
        <w:rPr>
          <w:rFonts w:hint="eastAsia"/>
          <w:sz w:val="24"/>
          <w:szCs w:val="24"/>
        </w:rPr>
        <w:t>修改程序以使其包括两个位于不同位置的位置光蓝光</w:t>
      </w:r>
      <w:r>
        <w:rPr>
          <w:rFonts w:hint="eastAsia"/>
          <w:sz w:val="24"/>
          <w:szCs w:val="24"/>
          <w:lang w:val="en-US" w:eastAsia="zh-CN"/>
        </w:rPr>
        <w:t>红光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（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对每个光的漫反射和镜面反射分量简单相加或加权求和（结果不超出光照值上限）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numId w:val="0"/>
        </w:numPr>
        <w:spacing w:line="360" w:lineRule="auto"/>
        <w:ind w:leftChars="0"/>
        <w:textAlignment w:val="baseline"/>
        <w:rPr>
          <w:rFonts w:hint="eastAsia" w:cs="Times New Roman"/>
          <w:b/>
          <w:bCs/>
          <w:sz w:val="32"/>
          <w:szCs w:val="32"/>
        </w:rPr>
      </w:pPr>
      <w:r>
        <w:rPr>
          <w:rFonts w:hint="eastAsia"/>
          <w:lang w:val="en-US" w:eastAsia="zh-CN"/>
        </w:rPr>
        <w:t>三、</w:t>
      </w:r>
      <w:r>
        <w:rPr>
          <w:rFonts w:hint="eastAsia" w:cs="Times New Roman"/>
          <w:b/>
          <w:bCs/>
          <w:sz w:val="32"/>
          <w:szCs w:val="32"/>
        </w:rPr>
        <w:t>实验环境及工具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Windows版本：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Windows 11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23H2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Visual Studio 2022</w:t>
      </w: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四、核心代码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设置两个光源的初始位置</w:t>
      </w:r>
    </w:p>
    <w:p>
      <w:pPr>
        <w:pStyle w:val="4"/>
        <w:numPr>
          <w:ilvl w:val="0"/>
          <w:numId w:val="0"/>
        </w:numPr>
        <w:ind w:left="1140" w:leftChars="0" w:hanging="720" w:firstLineChars="0"/>
      </w:pPr>
      <w:r>
        <w:drawing>
          <wp:inline distT="0" distB="0" distL="114300" distR="114300">
            <wp:extent cx="5391150" cy="5969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设置环境光、红光蓝光的环境光、漫反射光、高光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68850" cy="2228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3.修改材质为银</w:t>
      </w:r>
    </w:p>
    <w:p>
      <w:pPr>
        <w:pStyle w:val="4"/>
        <w:numPr>
          <w:ilvl w:val="0"/>
          <w:numId w:val="0"/>
        </w:numPr>
        <w:ind w:left="1140" w:leftChars="0" w:hanging="720" w:firstLineChars="0"/>
      </w:pPr>
      <w:r>
        <w:drawing>
          <wp:inline distT="0" distB="0" distL="114300" distR="114300">
            <wp:extent cx="3619500" cy="1187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4.将光源的位置从世界坐标转换到视图坐标系中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216650" cy="1854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5.从着色器中获取光源和材质的位置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16700" cy="368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6.设置统一变量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235700" cy="354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7.实现光源位置的改变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定义随时间变化的参数amt，50.0f设置移动的速度。rMat矩阵沿z轴旋转。对光源位置应用rMat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矩阵，实现光源沿z轴旋转。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40830" cy="165989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8.在片段着色器中对环境光、漫反射光、高光进行计算，对最终简单相加的结果进行截断，使结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果在0.0到1.0之间。</w:t>
      </w:r>
      <w:bookmarkStart w:id="0" w:name="_GoBack"/>
      <w:bookmarkEnd w:id="0"/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640195" cy="1480820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五、运行结果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Gold: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47315" cy="2757805"/>
            <wp:effectExtent l="0" t="0" r="698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53030" cy="276288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Silver:</w:t>
      </w:r>
    </w:p>
    <w:p>
      <w:pPr>
        <w:pStyle w:val="4"/>
        <w:numPr>
          <w:ilvl w:val="0"/>
          <w:numId w:val="0"/>
        </w:numPr>
        <w:ind w:left="1140" w:leftChars="0" w:hanging="720" w:firstLineChars="0"/>
      </w:pPr>
      <w:r>
        <w:drawing>
          <wp:inline distT="0" distB="0" distL="114300" distR="114300">
            <wp:extent cx="2659380" cy="276606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05735" cy="2818130"/>
            <wp:effectExtent l="0" t="0" r="1206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六、分析讨论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1.</w:t>
      </w:r>
    </w:p>
    <w:p>
      <w:pPr>
        <w:ind w:firstLine="420" w:firstLineChars="0"/>
      </w:pPr>
      <w:r>
        <w:drawing>
          <wp:inline distT="0" distB="0" distL="114300" distR="114300">
            <wp:extent cx="3829685" cy="168783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41115" cy="826135"/>
            <wp:effectExtent l="0" t="0" r="698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银材质颜色均衡，表现灯光效果更好；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黄金材质颜色偏向红色，蓝色光源在圆环上呈现紫色。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2.  </w:t>
      </w: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可以看出phong着色高光更加平滑，Gouraud着色高光处有明显闪烁。</w:t>
      </w:r>
    </w:p>
    <w:p>
      <w:pPr>
        <w:pStyle w:val="4"/>
        <w:numPr>
          <w:ilvl w:val="0"/>
          <w:numId w:val="0"/>
        </w:numPr>
      </w:pPr>
      <w:r>
        <w:drawing>
          <wp:inline distT="0" distB="0" distL="114300" distR="114300">
            <wp:extent cx="2218690" cy="2308225"/>
            <wp:effectExtent l="0" t="0" r="3810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eastAsia" w:cstheme="minorBidi"/>
          <w:i/>
          <w:iCs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i/>
          <w:iCs/>
          <w:kern w:val="2"/>
          <w:sz w:val="24"/>
          <w:szCs w:val="24"/>
          <w:lang w:val="en-US" w:eastAsia="zh-CN" w:bidi="ar-SA"/>
        </w:rPr>
        <w:t>Gouraud</w:t>
      </w:r>
      <w:r>
        <w:rPr>
          <w:rFonts w:hint="eastAsia" w:cstheme="minorBidi"/>
          <w:i/>
          <w:iCs/>
          <w:kern w:val="2"/>
          <w:sz w:val="24"/>
          <w:szCs w:val="24"/>
          <w:lang w:val="en-US" w:eastAsia="zh-CN" w:bidi="ar-SA"/>
        </w:rPr>
        <w:t>着色效果</w:t>
      </w:r>
    </w:p>
    <w:p>
      <w:pPr>
        <w:pStyle w:val="4"/>
        <w:numPr>
          <w:ilvl w:val="0"/>
          <w:numId w:val="0"/>
        </w:numPr>
        <w:ind w:left="1140" w:leftChars="0" w:hanging="720" w:firstLineChars="0"/>
        <w:rPr>
          <w:rFonts w:hint="default" w:cstheme="minorBidi"/>
          <w:i/>
          <w:iCs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5MWFkMDY0MDU5ZGFlOTUwZjBiMmM4ZWJhMTNmYTUifQ=="/>
  </w:docVars>
  <w:rsids>
    <w:rsidRoot w:val="00172A27"/>
    <w:rsid w:val="0085501E"/>
    <w:rsid w:val="00A825D1"/>
    <w:rsid w:val="0C82293E"/>
    <w:rsid w:val="4F7362CD"/>
    <w:rsid w:val="6859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32"/>
      <w:szCs w:val="3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68</Words>
  <Characters>390</Characters>
  <Lines>3</Lines>
  <Paragraphs>1</Paragraphs>
  <TotalTime>167</TotalTime>
  <ScaleCrop>false</ScaleCrop>
  <LinksUpToDate>false</LinksUpToDate>
  <CharactersWithSpaces>457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2024-04-18T11:28:00Z</dcterms:created>
  <dc:creator>24651</dc:creator>
  <cp:lastModifiedBy>YYJ</cp:lastModifiedBy>
  <dcterms:modified xsi:type="dcterms:W3CDTF">2024-04-18T14:43:03Z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08243FA7663F479F9E1F6BF4157DCCC4_12</vt:lpwstr>
  </property>
</Properties>
</file>