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sigma_map_generation_noVGG_singlepixel -&gt; plot rule-illustration and sigma 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Sigmamap -&gt; plot sigma map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plotting -&gt; to create figure 2,3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