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A401" w14:textId="124875E3" w:rsidR="00A9374F" w:rsidRDefault="00A9374F">
      <w:pPr>
        <w:spacing w:line="620" w:lineRule="exact"/>
        <w:rPr>
          <w:rFonts w:ascii="Times New Roman" w:eastAsia="黑体" w:hAnsi="Times New Roman" w:cs="Times New Roman" w:hint="eastAsia"/>
          <w:sz w:val="32"/>
          <w:szCs w:val="32"/>
        </w:rPr>
      </w:pPr>
    </w:p>
    <w:p w14:paraId="2F377959" w14:textId="77777777" w:rsidR="00A9374F" w:rsidRDefault="00A9374F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</w:p>
    <w:p w14:paraId="5CE9DB88" w14:textId="77777777" w:rsidR="00A9374F" w:rsidRDefault="00A9374F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</w:p>
    <w:p w14:paraId="72329F87" w14:textId="77777777" w:rsidR="00A9374F" w:rsidRDefault="00A9374F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</w:p>
    <w:p w14:paraId="5978169C" w14:textId="77777777" w:rsidR="00A9374F" w:rsidRDefault="00A9374F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</w:p>
    <w:p w14:paraId="1A419806" w14:textId="77777777" w:rsidR="00A9374F" w:rsidRDefault="00000000">
      <w:pPr>
        <w:spacing w:line="620" w:lineRule="exact"/>
        <w:jc w:val="center"/>
        <w:rPr>
          <w:rFonts w:ascii="Times New Roman" w:eastAsia="方正小标宋简体" w:hAnsi="Times New Roman" w:cs="Times New Roman"/>
          <w:sz w:val="52"/>
          <w:szCs w:val="52"/>
        </w:rPr>
      </w:pPr>
      <w:r>
        <w:rPr>
          <w:rFonts w:ascii="Times New Roman" w:eastAsia="方正小标宋简体" w:hAnsi="Times New Roman" w:cs="Times New Roman"/>
          <w:sz w:val="52"/>
          <w:szCs w:val="52"/>
        </w:rPr>
        <w:t>开源安全奖励计划成果申报书</w:t>
      </w:r>
    </w:p>
    <w:p w14:paraId="25F48BC9" w14:textId="709BD98B" w:rsidR="00A9374F" w:rsidRDefault="00A9374F">
      <w:pPr>
        <w:spacing w:line="620" w:lineRule="exact"/>
        <w:jc w:val="center"/>
        <w:rPr>
          <w:rFonts w:ascii="Times New Roman" w:eastAsia="仿宋_GB2312" w:hAnsi="Times New Roman" w:cs="Times New Roman"/>
          <w:b/>
          <w:bCs/>
          <w:sz w:val="32"/>
          <w:szCs w:val="32"/>
        </w:rPr>
      </w:pPr>
    </w:p>
    <w:p w14:paraId="3FE82934" w14:textId="77777777" w:rsidR="00A9374F" w:rsidRDefault="00A9374F">
      <w:pPr>
        <w:spacing w:line="620" w:lineRule="exact"/>
        <w:jc w:val="center"/>
        <w:rPr>
          <w:rFonts w:ascii="Times New Roman" w:eastAsia="黑体" w:hAnsi="Times New Roman" w:cs="Times New Roman"/>
          <w:sz w:val="32"/>
          <w:szCs w:val="32"/>
        </w:rPr>
      </w:pPr>
    </w:p>
    <w:p w14:paraId="7E4C30EA" w14:textId="77777777" w:rsidR="00A9374F" w:rsidRDefault="00A9374F">
      <w:pPr>
        <w:spacing w:line="620" w:lineRule="exact"/>
        <w:jc w:val="center"/>
        <w:rPr>
          <w:rFonts w:ascii="Times New Roman" w:eastAsia="黑体" w:hAnsi="Times New Roman" w:cs="Times New Roman"/>
          <w:sz w:val="32"/>
          <w:szCs w:val="32"/>
        </w:rPr>
      </w:pPr>
    </w:p>
    <w:p w14:paraId="66D91331" w14:textId="77777777" w:rsidR="00A9374F" w:rsidRDefault="00A9374F">
      <w:pPr>
        <w:spacing w:line="620" w:lineRule="exact"/>
        <w:jc w:val="center"/>
        <w:rPr>
          <w:rFonts w:ascii="Times New Roman" w:eastAsia="黑体" w:hAnsi="Times New Roman" w:cs="Times New Roman"/>
          <w:sz w:val="32"/>
          <w:szCs w:val="32"/>
        </w:rPr>
      </w:pPr>
    </w:p>
    <w:p w14:paraId="4FB3B287" w14:textId="77777777" w:rsidR="00A9374F" w:rsidRDefault="00000000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/>
          <w:sz w:val="32"/>
          <w:szCs w:val="32"/>
        </w:rPr>
        <w:t>学</w:t>
      </w:r>
      <w:r>
        <w:rPr>
          <w:rFonts w:ascii="Times New Roman" w:eastAsia="黑体" w:hAnsi="Times New Roman" w:cs="Times New Roman"/>
          <w:sz w:val="32"/>
          <w:szCs w:val="32"/>
        </w:rPr>
        <w:t xml:space="preserve">       </w:t>
      </w:r>
      <w:r>
        <w:rPr>
          <w:rFonts w:ascii="Times New Roman" w:eastAsia="黑体" w:hAnsi="Times New Roman" w:cs="Times New Roman"/>
          <w:sz w:val="32"/>
          <w:szCs w:val="32"/>
        </w:rPr>
        <w:t>校：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              </w:t>
      </w:r>
    </w:p>
    <w:p w14:paraId="7B85B016" w14:textId="77777777" w:rsidR="00A9374F" w:rsidRDefault="00A9374F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</w:rPr>
      </w:pPr>
    </w:p>
    <w:p w14:paraId="38867E9A" w14:textId="77777777" w:rsidR="00A9374F" w:rsidRDefault="00000000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/>
          <w:sz w:val="32"/>
          <w:szCs w:val="32"/>
        </w:rPr>
        <w:t>姓</w:t>
      </w:r>
      <w:r>
        <w:rPr>
          <w:rFonts w:ascii="Times New Roman" w:eastAsia="黑体" w:hAnsi="Times New Roman" w:cs="Times New Roman"/>
          <w:sz w:val="32"/>
          <w:szCs w:val="32"/>
        </w:rPr>
        <w:t xml:space="preserve">       </w:t>
      </w:r>
      <w:r>
        <w:rPr>
          <w:rFonts w:ascii="Times New Roman" w:eastAsia="黑体" w:hAnsi="Times New Roman" w:cs="Times New Roman"/>
          <w:sz w:val="32"/>
          <w:szCs w:val="32"/>
        </w:rPr>
        <w:t>名：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              </w:t>
      </w:r>
    </w:p>
    <w:p w14:paraId="2EF591E9" w14:textId="77777777" w:rsidR="00A9374F" w:rsidRDefault="00A9374F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</w:rPr>
      </w:pPr>
    </w:p>
    <w:p w14:paraId="16EBC45D" w14:textId="77777777" w:rsidR="00A9374F" w:rsidRDefault="00000000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/>
          <w:sz w:val="32"/>
          <w:szCs w:val="32"/>
        </w:rPr>
        <w:t>指</w:t>
      </w:r>
      <w:r>
        <w:rPr>
          <w:rFonts w:ascii="Times New Roman" w:eastAsia="黑体" w:hAnsi="Times New Roman" w:cs="Times New Roman"/>
          <w:sz w:val="32"/>
          <w:szCs w:val="32"/>
        </w:rPr>
        <w:t xml:space="preserve"> </w:t>
      </w:r>
      <w:r>
        <w:rPr>
          <w:rFonts w:ascii="Times New Roman" w:eastAsia="黑体" w:hAnsi="Times New Roman" w:cs="Times New Roman"/>
          <w:sz w:val="32"/>
          <w:szCs w:val="32"/>
        </w:rPr>
        <w:t>导</w:t>
      </w:r>
      <w:r>
        <w:rPr>
          <w:rFonts w:ascii="Times New Roman" w:eastAsia="黑体" w:hAnsi="Times New Roman" w:cs="Times New Roman"/>
          <w:sz w:val="32"/>
          <w:szCs w:val="32"/>
        </w:rPr>
        <w:t xml:space="preserve"> </w:t>
      </w:r>
      <w:r>
        <w:rPr>
          <w:rFonts w:ascii="Times New Roman" w:eastAsia="黑体" w:hAnsi="Times New Roman" w:cs="Times New Roman"/>
          <w:sz w:val="32"/>
          <w:szCs w:val="32"/>
        </w:rPr>
        <w:t>教</w:t>
      </w:r>
      <w:r>
        <w:rPr>
          <w:rFonts w:ascii="Times New Roman" w:eastAsia="黑体" w:hAnsi="Times New Roman" w:cs="Times New Roman"/>
          <w:sz w:val="32"/>
          <w:szCs w:val="32"/>
        </w:rPr>
        <w:t xml:space="preserve"> </w:t>
      </w:r>
      <w:r>
        <w:rPr>
          <w:rFonts w:ascii="Times New Roman" w:eastAsia="黑体" w:hAnsi="Times New Roman" w:cs="Times New Roman"/>
          <w:sz w:val="32"/>
          <w:szCs w:val="32"/>
        </w:rPr>
        <w:t>师：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              </w:t>
      </w:r>
    </w:p>
    <w:p w14:paraId="2325C83B" w14:textId="77777777" w:rsidR="00A9374F" w:rsidRDefault="00000000">
      <w:pPr>
        <w:widowControl/>
        <w:jc w:val="left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/>
          <w:sz w:val="32"/>
          <w:szCs w:val="32"/>
          <w:u w:val="single"/>
        </w:rPr>
        <w:br w:type="page"/>
      </w:r>
    </w:p>
    <w:p w14:paraId="0A83F5F7" w14:textId="77777777" w:rsidR="00A9374F" w:rsidRDefault="00000000">
      <w:pPr>
        <w:spacing w:line="620" w:lineRule="exact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Times New Roman" w:cs="Times New Roman"/>
          <w:sz w:val="44"/>
          <w:szCs w:val="44"/>
        </w:rPr>
        <w:lastRenderedPageBreak/>
        <w:t>填写说明</w:t>
      </w:r>
    </w:p>
    <w:p w14:paraId="42BBDA4A" w14:textId="77777777" w:rsidR="00A9374F" w:rsidRDefault="00A9374F">
      <w:pPr>
        <w:spacing w:line="620" w:lineRule="exact"/>
        <w:jc w:val="center"/>
        <w:rPr>
          <w:rFonts w:ascii="Times New Roman" w:eastAsia="黑体" w:hAnsi="Times New Roman" w:cs="Times New Roman"/>
          <w:sz w:val="32"/>
          <w:szCs w:val="32"/>
          <w:u w:val="single"/>
        </w:rPr>
      </w:pPr>
    </w:p>
    <w:p w14:paraId="4E26E9E1" w14:textId="77777777" w:rsidR="00A9374F" w:rsidRDefault="00000000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sz w:val="32"/>
          <w:szCs w:val="32"/>
        </w:rPr>
        <w:t>请将成果报送表、其他附件材料填写齐全，空白内容视为无成果或无佐证材料。每人（或每队）仅可选择一条赛道提交成果。</w:t>
      </w:r>
    </w:p>
    <w:p w14:paraId="5E6CC85E" w14:textId="77777777" w:rsidR="00A9374F" w:rsidRDefault="00000000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sz w:val="32"/>
          <w:szCs w:val="32"/>
        </w:rPr>
        <w:t>按照实施方案要求，原创开源软件、开源软件重写赛道仅可提交一项最优成果，开源漏洞挖掘不限提交的漏洞数量。</w:t>
      </w:r>
    </w:p>
    <w:p w14:paraId="7DBAD58D" w14:textId="77777777" w:rsidR="00A9374F" w:rsidRDefault="00000000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color w:val="0000FF"/>
          <w:sz w:val="32"/>
          <w:szCs w:val="32"/>
        </w:rPr>
      </w:pPr>
      <w:r>
        <w:rPr>
          <w:rFonts w:ascii="Times New Roman" w:eastAsia="仿宋_GB2312" w:hAnsi="Times New Roman" w:cs="Times New Roman"/>
          <w:color w:val="0000FF"/>
          <w:sz w:val="32"/>
          <w:szCs w:val="32"/>
        </w:rPr>
        <w:t>3.</w:t>
      </w:r>
      <w:r>
        <w:rPr>
          <w:rFonts w:ascii="Times New Roman" w:eastAsia="仿宋_GB2312" w:hAnsi="Times New Roman" w:cs="Times New Roman"/>
          <w:color w:val="0000FF"/>
          <w:sz w:val="32"/>
          <w:szCs w:val="32"/>
        </w:rPr>
        <w:t>申报书未</w:t>
      </w:r>
      <w:r>
        <w:rPr>
          <w:rFonts w:ascii="Times New Roman" w:eastAsia="仿宋_GB2312" w:hAnsi="Times New Roman" w:cs="Times New Roman" w:hint="eastAsia"/>
          <w:color w:val="0000FF"/>
          <w:sz w:val="32"/>
          <w:szCs w:val="32"/>
        </w:rPr>
        <w:t>提及但参赛者认为有必要提供</w:t>
      </w:r>
      <w:r>
        <w:rPr>
          <w:rFonts w:ascii="Times New Roman" w:eastAsia="仿宋_GB2312" w:hAnsi="Times New Roman" w:cs="Times New Roman"/>
          <w:color w:val="0000FF"/>
          <w:sz w:val="32"/>
          <w:szCs w:val="32"/>
        </w:rPr>
        <w:t>的成果信息及相关佐证材料，可另附材料于申报书后。</w:t>
      </w:r>
    </w:p>
    <w:p w14:paraId="249CFA45" w14:textId="77777777" w:rsidR="00A9374F" w:rsidRDefault="00000000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4.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请</w:t>
      </w:r>
      <w:r>
        <w:rPr>
          <w:rFonts w:ascii="Times New Roman" w:eastAsia="仿宋_GB2312" w:hAnsi="Times New Roman" w:cs="Times New Roman"/>
          <w:sz w:val="32"/>
          <w:szCs w:val="32"/>
        </w:rPr>
        <w:t>以</w:t>
      </w: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PDF</w:t>
      </w:r>
      <w:r>
        <w:rPr>
          <w:rFonts w:ascii="Times New Roman" w:eastAsia="仿宋_GB2312" w:hAnsi="Times New Roman" w:cs="Times New Roman"/>
          <w:sz w:val="32"/>
          <w:szCs w:val="32"/>
        </w:rPr>
        <w:t>格式提交本文档。</w:t>
      </w:r>
    </w:p>
    <w:p w14:paraId="371D906F" w14:textId="77777777" w:rsidR="00A9374F" w:rsidRDefault="00000000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5.</w:t>
      </w:r>
      <w:r>
        <w:rPr>
          <w:rFonts w:ascii="Times New Roman" w:eastAsia="仿宋_GB2312" w:hAnsi="Times New Roman" w:cs="Times New Roman"/>
          <w:sz w:val="32"/>
          <w:szCs w:val="32"/>
        </w:rPr>
        <w:t>参与国内开源社区贡献赛道的同学，请直接在开源社区上提交成果。</w:t>
      </w:r>
    </w:p>
    <w:p w14:paraId="180D8E2C" w14:textId="77777777" w:rsidR="00A9374F" w:rsidRDefault="00000000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b/>
          <w:bCs/>
          <w:sz w:val="32"/>
          <w:szCs w:val="32"/>
        </w:rPr>
        <w:sectPr w:rsidR="00A9374F">
          <w:pgSz w:w="11906" w:h="16838"/>
          <w:pgMar w:top="2098" w:right="1474" w:bottom="1984" w:left="1587" w:header="851" w:footer="992" w:gutter="0"/>
          <w:cols w:space="0"/>
          <w:docGrid w:type="lines" w:linePitch="312"/>
        </w:sectPr>
      </w:pPr>
      <w:r>
        <w:rPr>
          <w:rFonts w:ascii="Times New Roman" w:eastAsia="仿宋_GB2312" w:hAnsi="Times New Roman" w:cs="Times New Roman"/>
          <w:sz w:val="32"/>
          <w:szCs w:val="32"/>
        </w:rPr>
        <w:t>6.</w:t>
      </w: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特别申明：成果报送书所有信息务必真实填写，如不属实，将终止</w:t>
      </w:r>
      <w:r>
        <w:rPr>
          <w:rFonts w:ascii="Times New Roman" w:eastAsia="仿宋_GB2312" w:hAnsi="Times New Roman" w:cs="Times New Roman" w:hint="eastAsia"/>
          <w:b/>
          <w:bCs/>
          <w:sz w:val="32"/>
          <w:szCs w:val="32"/>
        </w:rPr>
        <w:t>该</w:t>
      </w: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作品参加比赛，并向该参赛者所在学校通报。</w:t>
      </w:r>
    </w:p>
    <w:p w14:paraId="4A4C13F5" w14:textId="77777777" w:rsidR="00A9374F" w:rsidRDefault="00000000">
      <w:pPr>
        <w:spacing w:line="480" w:lineRule="exact"/>
        <w:ind w:firstLineChars="200" w:firstLine="880"/>
        <w:jc w:val="center"/>
        <w:rPr>
          <w:rFonts w:ascii="Times New Roman" w:eastAsia="方正小标宋简体" w:hAnsi="Times New Roman" w:cs="Times New Roman"/>
          <w:sz w:val="44"/>
          <w:szCs w:val="48"/>
        </w:rPr>
      </w:pPr>
      <w:r>
        <w:rPr>
          <w:rFonts w:ascii="Times New Roman" w:eastAsia="方正小标宋简体" w:hAnsi="Times New Roman" w:cs="Times New Roman"/>
          <w:sz w:val="44"/>
          <w:szCs w:val="48"/>
        </w:rPr>
        <w:lastRenderedPageBreak/>
        <w:t>原创开源软件成果报送表</w:t>
      </w:r>
    </w:p>
    <w:p w14:paraId="496C2B52" w14:textId="77777777" w:rsidR="00A9374F" w:rsidRDefault="00A9374F">
      <w:pPr>
        <w:spacing w:line="480" w:lineRule="exact"/>
        <w:ind w:firstLineChars="200" w:firstLine="260"/>
        <w:jc w:val="center"/>
        <w:rPr>
          <w:rFonts w:ascii="Times New Roman" w:eastAsia="方正小标宋简体" w:hAnsi="Times New Roman" w:cs="Times New Roman"/>
          <w:sz w:val="13"/>
          <w:szCs w:val="13"/>
        </w:rPr>
      </w:pPr>
    </w:p>
    <w:p w14:paraId="4522ED3C" w14:textId="77777777" w:rsidR="00A9374F" w:rsidRDefault="00000000">
      <w:pPr>
        <w:widowControl/>
        <w:spacing w:line="480" w:lineRule="exact"/>
        <w:jc w:val="left"/>
        <w:rPr>
          <w:rFonts w:ascii="Times New Roman" w:eastAsia="楷体_GB2312" w:hAnsi="Times New Roman" w:cs="Times New Roman"/>
          <w:kern w:val="0"/>
          <w:sz w:val="28"/>
          <w:szCs w:val="28"/>
          <w:lang w:bidi="ar"/>
        </w:rPr>
      </w:pPr>
      <w:r>
        <w:rPr>
          <w:rFonts w:ascii="Times New Roman" w:eastAsia="楷体_GB2312" w:hAnsi="Times New Roman" w:cs="Times New Roman"/>
          <w:kern w:val="0"/>
          <w:sz w:val="28"/>
          <w:szCs w:val="28"/>
          <w:lang w:bidi="ar"/>
        </w:rPr>
        <w:t>学校名称：</w:t>
      </w:r>
      <w:r>
        <w:rPr>
          <w:rFonts w:ascii="Times New Roman" w:eastAsia="楷体_GB2312" w:hAnsi="Times New Roman" w:cs="Times New Roman"/>
          <w:kern w:val="0"/>
          <w:sz w:val="28"/>
          <w:szCs w:val="28"/>
          <w:u w:val="single"/>
          <w:lang w:bidi="ar"/>
        </w:rPr>
        <w:t xml:space="preserve">                          </w:t>
      </w:r>
    </w:p>
    <w:tbl>
      <w:tblPr>
        <w:tblW w:w="10876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839"/>
        <w:gridCol w:w="813"/>
        <w:gridCol w:w="600"/>
        <w:gridCol w:w="1559"/>
        <w:gridCol w:w="1616"/>
        <w:gridCol w:w="1730"/>
        <w:gridCol w:w="2719"/>
      </w:tblGrid>
      <w:tr w:rsidR="00A9374F" w14:paraId="72C5F482" w14:textId="77777777">
        <w:trPr>
          <w:trHeight w:val="531"/>
          <w:jc w:val="center"/>
        </w:trPr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2F2F2" w:themeFill="background1" w:themeFillShade="F2"/>
            <w:vAlign w:val="center"/>
          </w:tcPr>
          <w:p w14:paraId="21D3E36D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  <w:t>学生基本信息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noWrap/>
            <w:vAlign w:val="center"/>
          </w:tcPr>
          <w:p w14:paraId="2280DE46" w14:textId="77777777" w:rsidR="00A9374F" w:rsidRDefault="00000000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D9E9DF" w14:textId="77777777" w:rsidR="00A9374F" w:rsidRDefault="00000000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姓名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68B318B" w14:textId="77777777" w:rsidR="00A9374F" w:rsidRDefault="00000000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学院名称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A3A5E1" w14:textId="77777777" w:rsidR="00A9374F" w:rsidRDefault="00000000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在读学位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88F1407" w14:textId="77777777" w:rsidR="00A9374F" w:rsidRDefault="00000000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联系电话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C58CC48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电子邮箱</w:t>
            </w:r>
          </w:p>
        </w:tc>
      </w:tr>
      <w:tr w:rsidR="00A9374F" w14:paraId="584CBDFB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C6A5391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DDCDA36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>
            <w:r/>
            <w:r>
              <w:rPr>
                <w:rFonts w:ascii="Times New Roman" w:hAnsi="Times New Roman" w:cs="Times New Roman" w:eastAsia="仿宋_GB2312"/>
                <w:sz w:val="24"/>
              </w:rPr>
              <w:t>周怡博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6BB529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83D2E09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39724F9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B153B2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58906F11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5CAF605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5BEAD47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</w:rPr>
            </w:pPr>
            <w:r>
              <w:rPr>
                <w:rFonts w:ascii="Times New Roman" w:eastAsia="仿宋_GB2312" w:hAnsi="Times New Roman" w:cs="Times New Roman"/>
                <w:color w:val="000000"/>
              </w:rPr>
              <w:t>2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9129B3A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38CCECA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0D66DB9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7BEC816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E95D9AB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604FCF1F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995E295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360077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0ADBAB1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8DF432B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7ED10FB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4060D02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0E8B401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26F997EE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5CC1C9A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B0E842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6F5AB7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E1C6A98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220D95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401C254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6E121EF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461C5F6A" w14:textId="77777777">
        <w:trPr>
          <w:trHeight w:val="531"/>
          <w:jc w:val="center"/>
        </w:trPr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B514E3E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  <w:t>指导教师信息</w:t>
            </w:r>
          </w:p>
        </w:tc>
        <w:tc>
          <w:tcPr>
            <w:tcW w:w="1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1AC94F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教师姓名</w:t>
            </w:r>
          </w:p>
        </w:tc>
        <w:tc>
          <w:tcPr>
            <w:tcW w:w="21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7DB810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B403C73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电子邮箱</w:t>
            </w:r>
          </w:p>
        </w:tc>
        <w:tc>
          <w:tcPr>
            <w:tcW w:w="4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</w:tcPr>
          <w:p w14:paraId="05725C0B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1D38A19D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15EB458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2D53AA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职务</w:t>
            </w: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职级</w:t>
            </w:r>
          </w:p>
        </w:tc>
        <w:tc>
          <w:tcPr>
            <w:tcW w:w="21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4028FF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79B2067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研究方向</w:t>
            </w:r>
          </w:p>
          <w:p w14:paraId="69CB3678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与开源经验</w:t>
            </w:r>
          </w:p>
        </w:tc>
        <w:tc>
          <w:tcPr>
            <w:tcW w:w="44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8B91A84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7736561E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BDFE409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FA67D5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联系电话</w:t>
            </w:r>
          </w:p>
        </w:tc>
        <w:tc>
          <w:tcPr>
            <w:tcW w:w="21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ECC825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53538E3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44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0DD0716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0CE55F36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 w:val="restart"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F45FC95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8363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</w:p>
          <w:p w14:paraId="2E4115B9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  <w:t>基于</w:t>
            </w: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已有开源项目</w:t>
            </w: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616E90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开源软件</w:t>
            </w:r>
          </w:p>
          <w:p w14:paraId="1993BD19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地址链接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694B67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97CED4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开源软件</w:t>
            </w:r>
          </w:p>
          <w:p w14:paraId="141C0CC3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名称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5A49F4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42842DD1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1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12872CB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67FF88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Star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5003E6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F506E8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贡献者人数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BC6F7A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775A24BF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1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07D9316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4271AC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Fork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D88354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63E699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Watch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2B6BD6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A9374F" w14:paraId="50FE651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0417900D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04CBA6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个月内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PR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721C35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FFB42F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个月内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COMMIT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C569ED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A9374F" w14:paraId="4E685C2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0DFF357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CC244F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是否使用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AI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辅助编程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1A3CC8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6248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>是</w:t>
            </w:r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          </w:t>
            </w: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6830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>否</w:t>
            </w: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B67C81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使用的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AI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模型</w:t>
            </w:r>
          </w:p>
          <w:p w14:paraId="3D60AB52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（名称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+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版本）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5D510D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A9374F" w14:paraId="5EBC1389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 w:val="restart"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8DE2C9E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63481"/>
                <w14:checkbox>
                  <w14:checked w14:val="1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</w:p>
          <w:p w14:paraId="15E92BA9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新开发开源项目</w:t>
            </w: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A3C240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开源软件</w:t>
            </w:r>
          </w:p>
          <w:p w14:paraId="1D13C3B5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地址链接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9337A0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DC90E1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开源软件</w:t>
            </w:r>
          </w:p>
          <w:p w14:paraId="6940D15E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名称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cs="Times New Roman" w:eastAsia="仿宋_GB2312"/>
                <w:sz w:val="24"/>
              </w:rPr>
              <w:t>手写数字分类数据投毒攻防工具集（MNIST Poison Attack &amp; Defense）</w:t>
            </w:r>
          </w:p>
        </w:tc>
      </w:tr>
      <w:tr w:rsidR="00A9374F" w14:paraId="6107252D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1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7D79EEFC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62C9BF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Star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1D3A85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D854A3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贡献者人数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F6CC1B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A9374F" w14:paraId="7EDBC1D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1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BC81D18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F961A9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Fork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BC53A8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99AAE8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Watch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744759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A9374F" w14:paraId="3E43BCF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A18A6F9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E8644B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个月内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PR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4BC58B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A16958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个月内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COMMIT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0C2265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A9374F" w14:paraId="3F22EF65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78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37996B1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D36A11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是否使用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AI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辅助编程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CDD49E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5463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>是</w:t>
            </w:r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          </w:t>
            </w: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81309"/>
                <w14:checkbox>
                  <w14:checked w14:val="1"/>
                  <w14:checkedState w14:val="0052" w14:font="Wingdings 2"/>
                  <w14:uncheckedState w14:val="00A3" w14:font="Wingdings 2"/>
                </w14:checkbox>
              </w:sdtPr>
              <w:sdtContent>
                <w:r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R</w:t>
                </w:r>
              </w:sdtContent>
            </w:sdt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>否</w:t>
            </w: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E1A9AE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使用的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AI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模型</w:t>
            </w:r>
          </w:p>
          <w:p w14:paraId="2989ABF1" w14:textId="77777777" w:rsidR="00A9374F" w:rsidRDefault="00000000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（名称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+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版本）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DDBA4C" w14:textId="77777777" w:rsidR="00A9374F" w:rsidRDefault="00A9374F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</w:tbl>
    <w:p w14:paraId="325C8901" w14:textId="77777777" w:rsidR="00A9374F" w:rsidRDefault="00000000">
      <w:pPr>
        <w:spacing w:line="360" w:lineRule="exact"/>
        <w:jc w:val="left"/>
        <w:rPr>
          <w:rFonts w:ascii="Times New Roman" w:eastAsia="仿宋_GB2312" w:hAnsi="Times New Roman" w:cs="Times New Roman"/>
          <w:b/>
          <w:bCs/>
          <w:kern w:val="0"/>
          <w:sz w:val="24"/>
          <w:lang w:bidi="ar"/>
        </w:rPr>
      </w:pPr>
      <w:r>
        <w:rPr>
          <w:rFonts w:ascii="Times New Roman" w:eastAsia="仿宋_GB2312" w:hAnsi="Times New Roman" w:cs="Times New Roman"/>
          <w:b/>
          <w:bCs/>
          <w:kern w:val="0"/>
          <w:sz w:val="24"/>
          <w:lang w:bidi="ar"/>
        </w:rPr>
        <w:t>备注：如为组队参赛，需填写每名队员信息；每名学生</w:t>
      </w:r>
      <w:r>
        <w:rPr>
          <w:rFonts w:ascii="Times New Roman" w:eastAsia="仿宋_GB2312" w:hAnsi="Times New Roman" w:cs="Times New Roman"/>
          <w:b/>
          <w:bCs/>
          <w:kern w:val="0"/>
          <w:sz w:val="24"/>
          <w:lang w:bidi="ar"/>
        </w:rPr>
        <w:t>/</w:t>
      </w:r>
      <w:r>
        <w:rPr>
          <w:rFonts w:ascii="Times New Roman" w:eastAsia="仿宋_GB2312" w:hAnsi="Times New Roman" w:cs="Times New Roman"/>
          <w:b/>
          <w:bCs/>
          <w:kern w:val="0"/>
          <w:sz w:val="24"/>
          <w:lang w:bidi="ar"/>
        </w:rPr>
        <w:t>每队仅可报名参加一个赛道，最多填写一位指导教师。</w:t>
      </w:r>
    </w:p>
    <w:p w14:paraId="50FC4625" w14:textId="77777777" w:rsidR="00A9374F" w:rsidRDefault="00000000">
      <w:pPr>
        <w:wordWrap w:val="0"/>
        <w:spacing w:line="360" w:lineRule="exact"/>
        <w:jc w:val="right"/>
        <w:rPr>
          <w:rFonts w:ascii="Times New Roman" w:eastAsia="仿宋_GB2312" w:hAnsi="Times New Roman" w:cs="Times New Roman"/>
          <w:sz w:val="28"/>
          <w:szCs w:val="32"/>
        </w:rPr>
      </w:pPr>
      <w:r>
        <w:rPr>
          <w:rFonts w:ascii="Times New Roman" w:eastAsia="仿宋_GB2312" w:hAnsi="Times New Roman" w:cs="Times New Roman"/>
          <w:sz w:val="28"/>
          <w:szCs w:val="32"/>
        </w:rPr>
        <w:t>填表日期</w:t>
      </w:r>
      <w:r>
        <w:rPr>
          <w:rFonts w:ascii="Times New Roman" w:eastAsia="仿宋_GB2312" w:hAnsi="Times New Roman" w:cs="Times New Roman"/>
          <w:sz w:val="28"/>
          <w:szCs w:val="32"/>
        </w:rPr>
        <w:t xml:space="preserve">    </w:t>
      </w:r>
      <w:r>
        <w:rPr>
          <w:rFonts w:ascii="Times New Roman" w:eastAsia="仿宋_GB2312" w:hAnsi="Times New Roman" w:cs="Times New Roman"/>
          <w:sz w:val="28"/>
          <w:szCs w:val="32"/>
        </w:rPr>
        <w:t>年</w:t>
      </w:r>
      <w:r>
        <w:rPr>
          <w:rFonts w:ascii="Times New Roman" w:eastAsia="仿宋_GB2312" w:hAnsi="Times New Roman" w:cs="Times New Roman"/>
          <w:sz w:val="28"/>
          <w:szCs w:val="32"/>
        </w:rPr>
        <w:t xml:space="preserve">    </w:t>
      </w:r>
      <w:r>
        <w:rPr>
          <w:rFonts w:ascii="Times New Roman" w:eastAsia="仿宋_GB2312" w:hAnsi="Times New Roman" w:cs="Times New Roman"/>
          <w:sz w:val="28"/>
          <w:szCs w:val="32"/>
        </w:rPr>
        <w:t>月</w:t>
      </w:r>
      <w:r>
        <w:rPr>
          <w:rFonts w:ascii="Times New Roman" w:eastAsia="仿宋_GB2312" w:hAnsi="Times New Roman" w:cs="Times New Roman"/>
          <w:sz w:val="28"/>
          <w:szCs w:val="32"/>
        </w:rPr>
        <w:t xml:space="preserve">    </w:t>
      </w:r>
      <w:r>
        <w:rPr>
          <w:rFonts w:ascii="Times New Roman" w:eastAsia="仿宋_GB2312" w:hAnsi="Times New Roman" w:cs="Times New Roman"/>
          <w:sz w:val="28"/>
          <w:szCs w:val="32"/>
        </w:rPr>
        <w:t>日</w:t>
      </w:r>
    </w:p>
    <w:p w14:paraId="612A18E4" w14:textId="77777777" w:rsidR="00A9374F" w:rsidRDefault="00000000">
      <w:pPr>
        <w:wordWrap w:val="0"/>
        <w:spacing w:line="360" w:lineRule="exact"/>
        <w:jc w:val="right"/>
        <w:rPr>
          <w:rFonts w:ascii="Times New Roman" w:eastAsia="仿宋_GB2312" w:hAnsi="Times New Roman" w:cs="Times New Roman"/>
          <w:sz w:val="28"/>
          <w:szCs w:val="32"/>
        </w:rPr>
        <w:sectPr w:rsidR="00A9374F">
          <w:pgSz w:w="11906" w:h="16838"/>
          <w:pgMar w:top="1083" w:right="1083" w:bottom="1083" w:left="1083" w:header="851" w:footer="992" w:gutter="0"/>
          <w:cols w:space="0"/>
          <w:docGrid w:type="lines" w:linePitch="312"/>
        </w:sectPr>
      </w:pPr>
      <w:r>
        <w:rPr>
          <w:rFonts w:ascii="Times New Roman" w:eastAsia="仿宋_GB2312" w:hAnsi="Times New Roman" w:cs="Times New Roman"/>
          <w:sz w:val="28"/>
          <w:szCs w:val="32"/>
        </w:rPr>
        <w:t>指导教师签字：</w:t>
      </w:r>
      <w:r>
        <w:rPr>
          <w:rFonts w:ascii="Times New Roman" w:eastAsia="仿宋_GB2312" w:hAnsi="Times New Roman" w:cs="Times New Roman"/>
          <w:sz w:val="28"/>
          <w:szCs w:val="32"/>
        </w:rPr>
        <w:t xml:space="preserve">            </w:t>
      </w:r>
    </w:p>
    <w:p w14:paraId="6129E9CA" w14:textId="77777777" w:rsidR="00A9374F" w:rsidRDefault="00000000">
      <w:pPr>
        <w:spacing w:line="500" w:lineRule="exact"/>
        <w:jc w:val="center"/>
        <w:rPr>
          <w:rFonts w:ascii="Times New Roman" w:eastAsia="方正小标宋简体" w:hAnsi="Times New Roman" w:cs="Times New Roman"/>
          <w:sz w:val="44"/>
          <w:szCs w:val="48"/>
        </w:rPr>
      </w:pPr>
      <w:r>
        <w:rPr>
          <w:rFonts w:ascii="Times New Roman" w:eastAsia="方正小标宋简体" w:hAnsi="Times New Roman" w:cs="Times New Roman"/>
          <w:sz w:val="44"/>
          <w:szCs w:val="48"/>
        </w:rPr>
        <w:lastRenderedPageBreak/>
        <w:t>附录佐证材料（原创开源软件）</w:t>
      </w:r>
    </w:p>
    <w:p w14:paraId="3F41C572" w14:textId="77777777" w:rsidR="00A9374F" w:rsidRDefault="00A9374F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</w:p>
    <w:p w14:paraId="49656B6C" w14:textId="77777777" w:rsidR="00A9374F" w:rsidRDefault="00000000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一、功能介绍</w:t>
      </w:r>
    </w:p>
    <w:p w14:paraId="69490A48" w14:textId="77777777" w:rsidR="00A9374F" w:rsidRDefault="00000000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</w:t>
      </w:r>
      <w:r>
        <w:rPr>
          <w:rFonts w:ascii="Times New Roman" w:eastAsia="仿宋_GB2312" w:hAnsi="Times New Roman" w:cs="Times New Roman"/>
          <w:sz w:val="28"/>
          <w:szCs w:val="28"/>
        </w:rPr>
        <w:t>1.</w:t>
      </w:r>
      <w:r>
        <w:rPr>
          <w:rFonts w:ascii="Times New Roman" w:eastAsia="仿宋_GB2312" w:hAnsi="Times New Roman" w:cs="Times New Roman"/>
          <w:sz w:val="28"/>
          <w:szCs w:val="28"/>
        </w:rPr>
        <w:t>要求拥有</w:t>
      </w:r>
      <w:r>
        <w:rPr>
          <w:rFonts w:ascii="Times New Roman" w:eastAsia="仿宋_GB2312" w:hAnsi="Times New Roman" w:cs="Times New Roman"/>
          <w:sz w:val="28"/>
          <w:szCs w:val="28"/>
        </w:rPr>
        <w:t>3</w:t>
      </w:r>
      <w:r>
        <w:rPr>
          <w:rFonts w:ascii="Times New Roman" w:eastAsia="仿宋_GB2312" w:hAnsi="Times New Roman" w:cs="Times New Roman"/>
          <w:sz w:val="28"/>
          <w:szCs w:val="28"/>
        </w:rPr>
        <w:t>种以上相互独立的功能；</w:t>
      </w:r>
      <w:r>
        <w:rPr>
          <w:rFonts w:ascii="Times New Roman" w:eastAsia="仿宋_GB2312" w:hAnsi="Times New Roman" w:cs="Times New Roman"/>
          <w:sz w:val="28"/>
          <w:szCs w:val="28"/>
        </w:rPr>
        <w:t>2.</w:t>
      </w:r>
      <w:r>
        <w:rPr>
          <w:rFonts w:ascii="Times New Roman" w:eastAsia="仿宋_GB2312" w:hAnsi="Times New Roman" w:cs="Times New Roman"/>
          <w:sz w:val="28"/>
          <w:szCs w:val="28"/>
        </w:rPr>
        <w:t>要求能够被第三方程序引用或可编译为可执行软件，具备用户交互功能。）</w:t>
      </w:r>
    </w:p>
    <w:p>
      <w:pPr>
        <w:spacing w:line="240" w:lineRule="exact"/>
        <w:ind w:firstLine="0"/>
      </w:pP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本项目是一套面向「训练数据投毒攻防」的开源工具集，围绕 MNIST 手写数字分类任务，提供攻击、防御、评测与验证四类可独立调用的功能模块。全部模块均为纯 Python 函数接口，可被第三方程序 import 直接引用，亦可作为命令行工具独立运行，具备完整的用户交互能力。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功能一：投毒攻击模块（attack）。在 PoisonRate ≤ 5% 的预算约束下构造投毒训练集，接口为 attack(images, labels, poison_rate=0.05, seed=42, num_classes=10) -&gt; {images, labels, n_modified}。采用「原型引导选靶 + 集中式预算分配 + 运行时自适应选源类」策略，输出规模恒等于输入、修改样本数严格不超过预算、结果可复现。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功能二：数据清洗与增强防御模块（defend）。在未知攻击手段、未知投毒位置的前提下处理可疑训练集，接口为 defend(images, labels, seed, max_shift, copies) -&gt; {images, labels, n_augmented, sample_weights}。用近邻投票识别标签与特征邻域不一致的样本并予以剔除，再对剩余样本施加随机平移数据增强。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功能三：统一攻防评测框架（attack_lab）。支持多类统一分类模型（MLP(256,128)、kNN、最近质心及其标准化/余弦变体），自动计算六项基准指标（Accuracy、PoisonRate、UntargetedASR、AttackSuccess、RecoveryRate、EffectiveASR），并支持「多攻击 × 多防御 × 多模型 × 多随机种子」的批量对阵与 JSON 报告输出。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功能四：端到端验证工具（verify_attack.py）。对任意提交的攻击/防御实现做真实 MNIST 回归验证，自动完成 6 项合规性检查（输出规模一致、修改数不超预算、标签取值合法、像素值域 [0,1]、确实发生修改、接口可正常调用），并按平台评分档自动换算得分。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功能五：零依赖代理模型（methods/numpy_mlp.py）。以纯 NumPy 实现 784-256-128-10 的 ReLU MLP、Adam 优化器与反向传播，在缺少 scikit-learn / PyTorch 的环境中仍可提供预测概率与输入梯度先验。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上述模块相互独立、可单独调用；同时提供命令行入口（如 python -m attack_lab.harness --stage batch、python submission/attack.py --self-test），支持参数配置、进度输出与结果落盘。</w:t>
      </w:r>
    </w:p>
    <w:p w14:paraId="084CCA7F" w14:textId="77777777" w:rsidR="00A9374F" w:rsidRDefault="00A9374F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325EA1F1" w14:textId="77777777" w:rsidR="00A9374F" w:rsidRDefault="00000000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二、社会价值</w:t>
      </w:r>
    </w:p>
    <w:p w14:paraId="6B966457" w14:textId="77777777" w:rsidR="00A9374F" w:rsidRDefault="00000000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（要求被其他软件引用、依赖和关联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。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>
      <w:pPr>
        <w:spacing w:line="240" w:lineRule="exact"/>
        <w:ind w:firstLine="0"/>
      </w:pP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1. 已作为实际系统的攻防实现被引用：本工具集在「AI-SEC 人工智能安全教学实验平台」的 MNIST 投毒场景中作为攻防方案实际部署运行，攻击方与防守方双侧评测均获满分——攻击方 attack_success 达标得 100 分；防守方 recovery_rate=1、effective_asr=0 得 100 分。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2. 为数据投毒防御研究提供可复现的对照基线：框架固定了数据划分（8000/2000，seed=42）、统一训练协议与六项指标计算规则，第三方的数据清洗、重加权或鲁棒训练方法可直接接入并与之公平对比。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3. 支撑教学与人才培养：提供投毒预算约束（PoisonRate ≤ 5%）的可执行参考实现与攻防对阵矩阵，可用于课堂演示训练数据可信性风险、直观理解数据清洗与鲁棒训练的实际价值。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4. 方法结论具有推广价值：本项目验证了「预算集中优于均匀分散」这一投毒有效性规律（同一预算分散到两个源类时，准确率下降从 8.10 个百分点骤降至 0.10 个百分点），以及「剔除优于改标签」的清洗策略排序，可迁移至其他分类任务的投毒攻防评估。</w:t>
      </w:r>
    </w:p>
    <w:p w14:paraId="45099B16" w14:textId="77777777" w:rsidR="00A9374F" w:rsidRDefault="00A9374F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64620D9B" w14:textId="77777777" w:rsidR="00A9374F" w:rsidRDefault="00000000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三、文档说明</w:t>
      </w:r>
    </w:p>
    <w:p w14:paraId="455B8E2D" w14:textId="218118A9" w:rsidR="00A9374F" w:rsidRDefault="00000000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</w:t>
      </w:r>
      <w:r w:rsidRPr="00FD6729">
        <w:rPr>
          <w:rFonts w:ascii="仿宋" w:eastAsia="仿宋" w:hAnsi="仿宋" w:cs="Times New Roman"/>
          <w:sz w:val="28"/>
          <w:szCs w:val="28"/>
        </w:rPr>
        <w:t>要求详细描述项目的</w:t>
      </w:r>
      <w:r w:rsidR="00FD6729" w:rsidRPr="00FD6729">
        <w:rPr>
          <w:rFonts w:ascii="仿宋" w:eastAsia="仿宋" w:hAnsi="仿宋" w:cs="微软雅黑" w:hint="eastAsia"/>
          <w:sz w:val="28"/>
          <w:szCs w:val="28"/>
        </w:rPr>
        <w:t>算法原理，并详细列出所引用论文的参考文献列表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>
      <w:pPr>
        <w:spacing w:line="240" w:lineRule="exact"/>
        <w:ind w:firstLine="0"/>
      </w:pP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（一）攻击方算法原理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1. 问题设定：给定干净训练集 {(x_i, y_i)} 与投毒预算 N_modified = ⌊PoisonRate × N_train⌋（PoisonRate ≤ 5%），构造投毒集使统一模型在干净测试集上的准确率显著下降。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2. 原型引导选靶：以类内均值原型 μ_c = mean{x_i | y_i = c} 的欧氏距离，为每个类 c 选取最近异类 target(c) = argmin_{d≠c} ‖μ_c − μ_d‖ 作为标签翻转目标。把 c 类样本的标签改为其最近混淆类，使错误监督信号落在两类的歧义带上，对决策边界的扰动最大。实测对最优源类，最近类目标带来 8.10 个百分点的下降，优于其他目标类的 6.05~7.50 个百分点。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3. 集中式预算分配：预算必须集中于单一源类。实测将同一预算拆分为两个源类各 200 个样本后，准确率下降从 8.10 个百分点骤降至 0.10 个百分点——预算稀释导致错误信号密度不足，攻击基本失效。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4. 运行时自适应选源类：10 个候选源类的实测下降区间为 2.95~8.10 个百分点，仅 7 个越过 Δ=5 个百分点的攻击成功判定线，故不能依赖启发式规则。本方法在攻击内部以同族 MLP 在留出切片（约 1/6 样本）上对每个候选源类做一次内部验证，选择验证准确率降幅最大者作为源类，并设 22 秒时间上限以保证评测时限内完成。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5. 实测结果（MLP 隐层 [256,128]、Adam，8000/2000 划分，seed=42，预算 400）：类1→8 下降 8.10pp、类9→4 下降 8.00pp、类7→9 下降 7.95pp、类0→5 下降 7.70pp、类8→5 下降 7.70pp、类4→9 下降 5.95pp、类5→8 下降 5.50pp；UntargetedASR 由随机标签翻转基线的 0.0122 提升至 0.0841（约 6.9 倍）。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（二）防御方算法原理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1. 近邻投票检测可疑标签：对每个样本取其 k=5 个最近邻（排除自身），用邻居标签多数投票估计其「特征决定的标签」；投票时扣除与自身同标签的近邻票，避免照抄原有的错误标签；当反对票数 ≥ max(2, ⌈(k+1)/2⌉) 时判定该样本可疑。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2. 处理策略对比与选择：在同一对阵条件下实测 RecoveryRate 均值——剔除可疑样本 0.7500 ＞ 纯数据增强 0.6698 ＞ 改标签 0.2809 ＞ 重加权 0.1188。剔除优于改标签的原因在于：改标签仅纠正监督值，噪声样本仍留在训练集中继续影响决策边界；只有剔除才真正移除错误监督信号。为防误伤正常样本，剔除量设置 10% 上限。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3. 数据增强：对清洗后的样本追加 ±2 像素随机平移副本（np.roll 循环移位），补回被剔除的样本量并引入平移不变性先验，降低模型对个别残余异常样本的敏感度。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（三）参考文献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[1] Biggio B, Nelson B, Laskov P. Poisoning Attacks against Support Vector Machines[C]//Proceedings of the 29th International Conference on Machine Learning (ICML). 2012. arXiv:1206.6389.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[2] Huang L, Joseph A D, Nelson B, et al. Adversarial Machine Learning[C]//Proceedings of the 4th ACM Workshop on Security and Artificial Intelligence (AISec). 2011: 43-58.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[3] Koh P W, Liang P. Understanding Black-box Predictions via Influence Functions[C]//ICML. 2017. arXiv:1703.04730.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[4] Muñoz-González L, Biggio B, Demontis A, et al. Towards Poisoning of Deep Learning Algorithms with Back-gradient Optimization[C]//AISec. 2017. arXiv:1708.00214.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[5] Steinhardt J, Koh P W, Liang P. Certified Defenses for Data Poisoning Attacks[C]//Advances in Neural Information Processing Systems (NeurIPS). 2017. arXiv:1706.03691.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[6] Paudice A, Muñoz-González L, Gyorgy A, et al. Detection of Adversarial Training Examples in Poisoning Attacks through Anomaly Detection[J]. arXiv:1802.03041, 2018.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[7] Tran B, Li J, Madry A. Spectral Signatures in Backdoor Attacks[C]//NeurIPS. 2018. arXiv:1811.00636.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[8] Gu T, Dolan-Gavitt B, Garg S. BadNets: Identifying Vulnerabilities in the Machine Learning Model Supply Chain[J]. arXiv:1708.06733, 2017.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[9] LeCun Y, Cortes C, Burges C. The MNIST Database of Handwritten Digits[DB/OL]. http://yann.lecun.com/exdb/mnist/.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[10] Pedregosa F, Varoquaux G, Gramfort A, et al. Scikit-learn: Machine Learning in Python[J]. Journal of Machine Learning Research, 2011, 12: 2825-2830.</w:t>
      </w:r>
    </w:p>
    <w:p w14:paraId="622EFA66" w14:textId="77777777" w:rsidR="00A9374F" w:rsidRDefault="00A9374F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6EBF2FE7" w14:textId="77777777" w:rsidR="00A9374F" w:rsidRDefault="00000000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四、安全测试</w:t>
      </w:r>
    </w:p>
    <w:p w14:paraId="20782B80" w14:textId="77777777" w:rsidR="00A9374F" w:rsidRDefault="00000000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（要求没有人为故意植入恶意代码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例如后门等程序。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>
      <w:pPr>
        <w:spacing w:line="240" w:lineRule="exact"/>
        <w:ind w:firstLine="0"/>
      </w:pP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经逐项核查，本项目代码未包含任何人为故意植入的恶意代码（后门、远程控制、数据外传等），具体核查结论如下：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1. 无网络行为：全部代码仅使用 NumPy / scikit-learn 的本地数值计算，不含 requests、urllib、socket、http 等任何网络请求代码，不存在数据外传通道。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2. 无文件系统副作用：攻击模块只在内存中构造并返回投毒后的数组，不写入、不删除、不修改任何文件；验证工具仅在用户显式指定输出路径时才写出本地 npz 文件。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3. 无命令执行：不含 os.system、subprocess、eval、exec 等执行外部命令或动态代码的调用。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4. 数据合规：仅使用 MNIST 公开数据集（离线缓存），不包含任何隐私数据、凭证或敏感信息。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5. 依赖最小且公开：requirements.txt 仅列 numpy 与 scikit-learn（均为可选依赖，缺失时自动回退到内置纯 NumPy 实现），无闭源或来源不明的第三方包，不存在许可证冲突。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6. 行为受协议约束：攻击模块仅在题面规定的 5% 预算内修改训练数据，不针对评测模型本身做任何篡改，不修改评测脚本与指标计算逻辑。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7. 可复核性：提供 verify_attack.py 一键复核工具，可对任意提交实现自动完成合规性与稳定性检查。</w:t>
      </w:r>
    </w:p>
    <w:p w14:paraId="07150C74" w14:textId="77777777" w:rsidR="00A9374F" w:rsidRDefault="00A9374F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0161E6A8" w14:textId="77777777" w:rsidR="00A9374F" w:rsidRDefault="00000000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五、代码截图</w:t>
      </w:r>
    </w:p>
    <w:p w14:paraId="76557AB2" w14:textId="77777777" w:rsidR="00A9374F" w:rsidRDefault="00000000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（要求独立开发代码行数不少于</w:t>
      </w:r>
      <w:r>
        <w:rPr>
          <w:rFonts w:ascii="Times New Roman" w:eastAsia="仿宋_GB2312" w:hAnsi="Times New Roman" w:cs="Times New Roman"/>
          <w:sz w:val="28"/>
          <w:szCs w:val="28"/>
        </w:rPr>
        <w:t>1000</w:t>
      </w:r>
      <w:r>
        <w:rPr>
          <w:rFonts w:ascii="Times New Roman" w:eastAsia="仿宋_GB2312" w:hAnsi="Times New Roman" w:cs="Times New Roman"/>
          <w:sz w:val="28"/>
          <w:szCs w:val="28"/>
        </w:rPr>
        <w:t>行，不包括第三方库引用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。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>
      <w:pPr>
        <w:spacing w:line="240" w:lineRule="exact"/>
        <w:ind w:firstLine="0"/>
      </w:pP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本项目独立开发代码合计约 3841 行（Python，不含第三方库引用，亦不含官方提供的基准示例文件 435 行），远超「不少于 1000 行」的要求。模块分布如下：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1. 提交包代码（submission/）：attack.py、defense.py、verify_attack.py 及 methods/（attack_core.py、surrogate.py、numpy_mlp.py、utils.py），合计约 672 行，为可直接提交与部署的核心实现。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2. 实验与评测框架（attack_lab/）：env.py（统一模型环境）、harness.py（批量对阵评测）、defense_eval.py（攻防对阵矩阵）、train_only_sweep.py（方法横扫对比）、strict_split.py（严格三分实验）、validate_submission.py（提交包端到端验证）、seed42_diag.py（脆弱源类诊断）、honesty.py（诚实性验证），合计约 1342 行。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3. 攻击方法库（attack_lab/methods/）：attacks.py、attacks2.py、attacks3.py、attacks4.py、attacks5.py（覆盖标签篡改、特征混合、陷阱投毒、集中式投毒等路线）、selectors.py（样本选择 × 目标类策略组合）、nn_attacks.py（梯度类攻击）、nn.py（纯 NumPy MLP 反传）、train_only.py、common.py，合计约 1634 行。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4. 主要代码截图：随附材料提供各模块核心函数（攻击入口 attack、集中式预算分配、运行时自适应选源类、近邻投票清洗、数据增强、指标计算与合规性检查）的实现片段。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统计口径：统计 .py 源文件的物理行数（含注释与空行），不含第三方库与官方基准示例文件。</w:t>
      </w:r>
    </w:p>
    <w:p w14:paraId="26DE67BF" w14:textId="77777777" w:rsidR="00A9374F" w:rsidRDefault="00A9374F">
      <w:pPr>
        <w:spacing w:line="400" w:lineRule="exact"/>
        <w:rPr>
          <w:rFonts w:ascii="Times New Roman" w:hAnsi="Times New Roman" w:cs="Times New Roman"/>
        </w:rPr>
      </w:pPr>
    </w:p>
    <w:p w14:paraId="153FF426" w14:textId="77777777" w:rsidR="00A9374F" w:rsidRDefault="00000000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六</w:t>
      </w:r>
      <w:r>
        <w:rPr>
          <w:rFonts w:ascii="Times New Roman" w:eastAsia="黑体" w:hAnsi="Times New Roman" w:cs="Times New Roman"/>
          <w:sz w:val="32"/>
          <w:szCs w:val="32"/>
        </w:rPr>
        <w:t>、贡献者的贡献记录</w:t>
      </w:r>
    </w:p>
    <w:p w14:paraId="0C4D4DDA" w14:textId="77777777" w:rsidR="00A9374F" w:rsidRDefault="00000000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（请提供所有贡献者的贡献截图记录，并附文字补充说明。）</w:t>
      </w:r>
    </w:p>
    <w:p>
      <w:pPr>
        <w:spacing w:line="240" w:lineRule="exact"/>
        <w:ind w:firstLine="0"/>
      </w:pP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本项目为个人独立完成，贡献者 1 人。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贡献者：周怡博（独立完成全部设计与实现）。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具体贡献：1）攻击算法设计与实现——原型引导选靶、集中式预算分配、运行时自适应选源类，以及标签篡改、特征扰动、陷阱投毒等多条技术路线的实现与消融对比；2）防御算法设计与实现——近邻投票可疑样本检测、剔除/改标签/重加权三种策略的实测对比、数据增强；3）评测框架搭建——统一模型环境、六项指标计算、多模型多随机种子的攻防对阵矩阵与报告导出；4）工程化与验证——单文件零依赖提交包、端到端合规性验证工具，并在 AI-SEC 平台完成攻防双侧实测（均获满分）。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贡献记录截图：GitHub 仓库提交记录与平台评测结果截图见随附材料（仓库地址待补充）。</w:t>
      </w:r>
    </w:p>
    <w:p w14:paraId="32008738" w14:textId="77777777" w:rsidR="00A9374F" w:rsidRDefault="00A9374F">
      <w:pPr>
        <w:spacing w:line="42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1496956D" w14:textId="77777777" w:rsidR="00A9374F" w:rsidRDefault="00000000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七</w:t>
      </w:r>
      <w:r>
        <w:rPr>
          <w:rFonts w:ascii="Times New Roman" w:eastAsia="黑体" w:hAnsi="Times New Roman" w:cs="Times New Roman"/>
          <w:sz w:val="32"/>
          <w:szCs w:val="32"/>
        </w:rPr>
        <w:t>、</w:t>
      </w:r>
      <w:r>
        <w:rPr>
          <w:rFonts w:ascii="Times New Roman" w:eastAsia="黑体" w:hAnsi="Times New Roman" w:cs="Times New Roman" w:hint="eastAsia"/>
          <w:sz w:val="32"/>
          <w:szCs w:val="32"/>
        </w:rPr>
        <w:t>其他佐证材料</w:t>
      </w:r>
    </w:p>
    <w:p w14:paraId="04606183" w14:textId="77777777" w:rsidR="00A9374F" w:rsidRDefault="00000000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1.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如项目有</w:t>
      </w:r>
      <w:r>
        <w:rPr>
          <w:rFonts w:ascii="Times New Roman" w:eastAsia="仿宋_GB2312" w:hAnsi="Times New Roman" w:cs="Times New Roman"/>
          <w:sz w:val="28"/>
          <w:szCs w:val="28"/>
        </w:rPr>
        <w:t>完整许可证应用，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且</w:t>
      </w:r>
      <w:r>
        <w:rPr>
          <w:rFonts w:ascii="Times New Roman" w:eastAsia="仿宋_GB2312" w:hAnsi="Times New Roman" w:cs="Times New Roman"/>
          <w:sz w:val="28"/>
          <w:szCs w:val="28"/>
        </w:rPr>
        <w:t>引用第三方代码或库没有许可证冲突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，可提供相关说明；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2.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可</w:t>
      </w:r>
      <w:r>
        <w:rPr>
          <w:rFonts w:ascii="Times New Roman" w:eastAsia="仿宋_GB2312" w:hAnsi="Times New Roman" w:cs="Times New Roman"/>
          <w:sz w:val="28"/>
          <w:szCs w:val="28"/>
        </w:rPr>
        <w:t>提供至少一个真实应用案例，包括应用场景、使用方式及效果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；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3.</w:t>
      </w:r>
      <w:r>
        <w:rPr>
          <w:rFonts w:ascii="Times New Roman" w:eastAsia="仿宋_GB2312" w:hAnsi="Times New Roman" w:cs="Times New Roman"/>
          <w:sz w:val="28"/>
          <w:szCs w:val="28"/>
        </w:rPr>
        <w:t>如项目拥有与核心功能相关的证书、专利或其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他</w:t>
      </w:r>
      <w:r>
        <w:rPr>
          <w:rFonts w:ascii="Times New Roman" w:eastAsia="仿宋_GB2312" w:hAnsi="Times New Roman" w:cs="Times New Roman"/>
          <w:sz w:val="28"/>
          <w:szCs w:val="28"/>
        </w:rPr>
        <w:t>权威认可，可一并提交作为支撑材料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。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>
      <w:pPr>
        <w:spacing w:line="240" w:lineRule="exact"/>
        <w:ind w:firstLine="0"/>
      </w:pP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1. 许可证说明：项目计划采用 MIT 许可证（LICENSE 文件待补充）。所依赖的第三方库均为宽松开源许可证——NumPy（BSD-3-Clause）、scikit-learn（BSD-3-Clause），与本项目无许可证冲突；项目未复制任何 GPL/AGPL 代码。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2. 真实应用案例：应用场景为「AI-SEC 人工智能安全教学实验平台」的 MNIST 数据投毒攻防场景。使用方式为在平台在线编辑器粘贴 attack.py / defense.py，或通过工程上传 zip 包（根目录含 attack-blank.py、defense-blank.py、requirements.txt）。实际效果：攻击方评测——攻方成功、注入生效，得分 100（attack_success 达标）；防守方评测——防御成功、全部拦截，得分 100（recovery_rate=1、effective_asr=0）。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3. 本地实测复现数据：在 8000/2000 划分、预算 400（5%）、seed=42 条件下，攻击方案使 MLP(256,128) 准确率由 0.9395 降至 0.8600（下降 7.90 个百分点，UntargetedASR=0.0841）；防御方案在同一条件下 RecoveryRate 均值 0.7500、EffectiveASR 降至 0.0008。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4. 证书/专利：无。</w:t>
      </w:r>
    </w:p>
    <w:p>
      <w:pPr>
        <w:spacing w:line="500" w:lineRule="exact"/>
        <w:ind w:firstLine="0"/>
      </w:pPr>
      <w:r>
        <w:rPr>
          <w:rFonts w:ascii="Times New Roman" w:hAnsi="Times New Roman" w:cs="Times New Roman" w:eastAsia="仿宋_GB2312"/>
          <w:sz w:val="28"/>
        </w:rPr>
        <w:t>5. 其他佐证：随附《攻击方法实测对比表》《攻防对阵矩阵》等实验记录。</w:t>
      </w:r>
    </w:p>
    <w:p w14:paraId="07B220EA" w14:textId="77777777" w:rsidR="00A9374F" w:rsidRDefault="00A9374F">
      <w:pPr>
        <w:spacing w:line="42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0CEC9D1E" w14:textId="4CDD1A13" w:rsidR="00A9374F" w:rsidRDefault="00000000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黑体" w:hAnsi="Times New Roman" w:cs="Times New Roman"/>
          <w:sz w:val="28"/>
          <w:szCs w:val="28"/>
        </w:rPr>
        <w:t>注：</w:t>
      </w:r>
      <w:r>
        <w:rPr>
          <w:rFonts w:ascii="Times New Roman" w:eastAsia="仿宋_GB2312" w:hAnsi="Times New Roman" w:cs="Times New Roman"/>
          <w:sz w:val="28"/>
          <w:szCs w:val="28"/>
        </w:rPr>
        <w:t>文字字体格式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为</w:t>
      </w:r>
      <w:r>
        <w:rPr>
          <w:rFonts w:ascii="Times New Roman" w:eastAsia="仿宋_GB2312" w:hAnsi="Times New Roman" w:cs="Times New Roman"/>
          <w:sz w:val="28"/>
          <w:szCs w:val="28"/>
        </w:rPr>
        <w:t>仿宋、四号、行间距固定值</w:t>
      </w:r>
      <w:r>
        <w:rPr>
          <w:rFonts w:ascii="Times New Roman" w:eastAsia="仿宋_GB2312" w:hAnsi="Times New Roman" w:cs="Times New Roman"/>
          <w:sz w:val="28"/>
          <w:szCs w:val="28"/>
        </w:rPr>
        <w:t>25</w:t>
      </w:r>
      <w:r>
        <w:rPr>
          <w:rFonts w:ascii="Times New Roman" w:eastAsia="仿宋_GB2312" w:hAnsi="Times New Roman" w:cs="Times New Roman"/>
          <w:sz w:val="28"/>
          <w:szCs w:val="28"/>
        </w:rPr>
        <w:t>磅。</w:t>
      </w:r>
    </w:p>
    <w:sectPr w:rsidR="00A9374F" w:rsidSect="00FD6729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56F9B1-4A4F-4205-A66F-8D96D8E61B1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C13A401-677C-4FB3-B32C-B0273F6BC197}"/>
    <w:embedBold r:id="rId3" w:fontKey="{7E59407F-CE50-4E7F-926E-2A8CD4B1687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E480C3E2-E0A1-4F81-B4F3-26B801AEEBC4}"/>
  </w:font>
  <w:font w:name="方正小标宋简体">
    <w:charset w:val="86"/>
    <w:family w:val="auto"/>
    <w:pitch w:val="default"/>
    <w:sig w:usb0="00000001" w:usb1="080E0000" w:usb2="00000000" w:usb3="00000000" w:csb0="00040000" w:csb1="00000000"/>
    <w:embedRegular r:id="rId5" w:subsetted="1" w:fontKey="{F1A18E36-B566-4FED-86F1-8F4271C442D1}"/>
  </w:font>
  <w:font w:name="仿宋_GB2312">
    <w:charset w:val="86"/>
    <w:family w:val="auto"/>
    <w:pitch w:val="default"/>
    <w:sig w:usb0="00000001" w:usb1="080E0000" w:usb2="00000000" w:usb3="00000000" w:csb0="00040000" w:csb1="00000000"/>
    <w:embedRegular r:id="rId6" w:subsetted="1" w:fontKey="{DBD32DDD-A2CA-42F4-9CAD-6279EDF60F82}"/>
    <w:embedBold r:id="rId7" w:subsetted="1" w:fontKey="{17F50FDA-7046-409C-8DC6-2A653CCFE71D}"/>
  </w:font>
  <w:font w:name="楷体_GB2312">
    <w:charset w:val="86"/>
    <w:family w:val="auto"/>
    <w:pitch w:val="default"/>
    <w:sig w:usb0="00000001" w:usb1="080E0000" w:usb2="00000000" w:usb3="00000000" w:csb0="00040000" w:csb1="00000000"/>
    <w:embedRegular r:id="rId8" w:subsetted="1" w:fontKey="{6AE32DA8-231F-4679-87FE-4C1D7E541EFA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9" w:fontKey="{2DD55350-0CC3-4440-8A3C-7FA19812BD03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0" w:subsetted="1" w:fontKey="{26B95B72-9CAE-481C-AFFB-3CFE471B2A18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7FDF2CB7-FE63-4869-BCFB-175D76D250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2816B3"/>
    <w:rsid w:val="004717C0"/>
    <w:rsid w:val="00714D5A"/>
    <w:rsid w:val="00A9374F"/>
    <w:rsid w:val="00DC6842"/>
    <w:rsid w:val="00FD6729"/>
    <w:rsid w:val="6028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3CA1C"/>
  <w15:docId w15:val="{6228A2DB-CC43-4956-BAB6-580806CF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嗯</dc:creator>
  <cp:lastModifiedBy>Pyloj Alexander</cp:lastModifiedBy>
  <cp:revision>2</cp:revision>
  <dcterms:created xsi:type="dcterms:W3CDTF">2026-08-29T15:56:00Z</dcterms:created>
  <dcterms:modified xsi:type="dcterms:W3CDTF">2026-08-29T15:56:00Z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258C7185E1074E9EB42E832D022BCA2F_11</vt:lpwstr>
  </property>
  <property fmtid="{D5CDD505-2E9C-101B-9397-08002B2CF9AE}" pid="4" name="KSOTemplateDocerSaveRecord">
    <vt:lpwstr>eyJoZGlkIjoiOWFiMmU0YWU1OGFjYzYxM2YzMWFhMTM5MGQ5NDM4MjIiLCJ1c2VySWQiOiI2ODQ0MDgzMjQifQ==</vt:lpwstr>
  </property>
</Properties>
</file>