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47C5D0">
      <w:pPr>
        <w:pageBreakBefore w:val="0"/>
        <w:spacing w:before="60" w:after="60" w:line="300" w:lineRule="auto"/>
      </w:pPr>
      <w:r>
        <w:rPr>
          <w:rFonts w:ascii="Arial" w:hAnsi="Arial" w:eastAsia="Microsoft YaHei"/>
          <w:b w:val="0"/>
          <w:sz w:val="22"/>
        </w:rPr>
      </w:r>
    </w:p>
    <w:p w14:paraId="7CF027A2">
      <w:pPr>
        <w:pageBreakBefore w:val="0"/>
        <w:spacing w:before="0" w:after="120" w:line="264" w:lineRule="auto"/>
        <w:jc w:val="center"/>
      </w:pPr>
      <w:r>
        <w:rPr>
          <w:rFonts w:ascii="Arial" w:hAnsi="Arial" w:eastAsia="Microsoft YaHei"/>
          <w:b/>
          <w:color w:val="1A56DB"/>
          <w:sz w:val="64"/>
        </w:rPr>
        <w:t>轻习惯 LiteHabit</w:t>
      </w:r>
    </w:p>
    <w:p w14:paraId="496081C4">
      <w:pPr>
        <w:pageBreakBefore w:val="0"/>
        <w:spacing w:before="0" w:after="240" w:line="264" w:lineRule="auto"/>
        <w:jc w:val="center"/>
      </w:pPr>
      <w:r>
        <w:rPr>
          <w:rFonts w:ascii="Arial" w:hAnsi="Arial" w:eastAsia="Microsoft YaHei"/>
          <w:b w:val="0"/>
          <w:color w:val="4A5568"/>
          <w:sz w:val="36"/>
        </w:rPr>
        <w:t>轻量习惯追踪与本地智能教练 Web App</w:t>
      </w:r>
    </w:p>
    <w:p w14:paraId="39E2F0AB">
      <w:pPr>
        <w:pageBreakBefore w:val="0"/>
        <w:spacing w:before="240" w:after="80" w:line="264" w:lineRule="auto"/>
        <w:jc w:val="center"/>
      </w:pPr>
      <w:r>
        <w:rPr>
          <w:rFonts w:ascii="Arial" w:hAnsi="Arial" w:eastAsia="Microsoft YaHei"/>
          <w:b/>
          <w:color w:val="2D3748"/>
          <w:sz w:val="28"/>
        </w:rPr>
        <w:t>产品需求文档（PRD）</w:t>
      </w:r>
    </w:p>
    <w:p w14:paraId="7BFF43DB">
      <w:pPr>
        <w:pageBreakBefore w:val="0"/>
        <w:spacing w:before="0" w:after="80" w:line="264" w:lineRule="auto"/>
        <w:jc w:val="center"/>
      </w:pPr>
      <w:r>
        <w:rPr>
          <w:rFonts w:ascii="Arial" w:hAnsi="Arial" w:eastAsia="Microsoft YaHei"/>
          <w:b w:val="0"/>
          <w:color w:val="718096"/>
          <w:sz w:val="22"/>
        </w:rPr>
        <w:t>版本 V2.0  ·  2026年8月</w:t>
      </w:r>
    </w:p>
    <w:p w14:paraId="32104AB2">
      <w:pPr>
        <w:pageBreakBefore w:val="0"/>
        <w:spacing w:before="0" w:after="80" w:line="264" w:lineRule="auto"/>
        <w:jc w:val="center"/>
      </w:pPr>
      <w:bookmarkStart w:id="0" w:name="_GoBack"/>
      <w:bookmarkEnd w:id="0"/>
      <w:r>
        <w:rPr>
          <w:rFonts w:ascii="Arial" w:hAnsi="Arial" w:eastAsia="Microsoft YaHei"/>
          <w:b w:val="0"/>
          <w:color w:val="718096"/>
          <w:sz w:val="22"/>
        </w:rPr>
        <w:t>Product Owner：LiteHabit 项目组</w:t>
      </w:r>
    </w:p>
    <w:p w14:paraId="4BA28E02">
      <w:pPr>
        <w:pageBreakBefore w:val="0"/>
        <w:spacing w:before="60" w:after="60" w:line="300" w:lineRule="auto"/>
      </w:pPr>
      <w:r>
        <w:rPr>
          <w:rFonts w:ascii="Arial" w:hAnsi="Arial" w:eastAsia="Microsoft YaHei"/>
          <w:b w:val="0"/>
          <w:sz w:val="22"/>
        </w:rPr>
      </w:r>
      <w:r>
        <w:br w:type="page"/>
      </w:r>
    </w:p>
    <w:p w14:paraId="41BDEDF9">
      <w:pPr>
        <w:pStyle w:val="2"/>
        <w:pageBreakBefore w:val="0"/>
        <w:spacing w:before="360" w:after="120" w:line="264" w:lineRule="auto"/>
        <w:pBdr>
          <w:bottom w:val="single" w:sz="4" w:space="8" w:color="DDE7F8"/>
        </w:pBdr>
      </w:pPr>
      <w:r>
        <w:rPr>
          <w:rFonts w:ascii="Arial" w:hAnsi="Arial" w:eastAsia="Microsoft YaHei"/>
          <w:b/>
          <w:color w:val="1A56DB"/>
          <w:sz w:val="32"/>
        </w:rPr>
        <w:t>1. 文档说明</w:t>
      </w:r>
    </w:p>
    <w:p w14:paraId="2C34177C">
      <w:pPr>
        <w:pageBreakBefore w:val="0"/>
        <w:pBdr>
          <w:bottom w:val="single" w:color="E2E8F0" w:sz="4" w:space="0"/>
        </w:pBdr>
        <w:spacing w:before="60" w:after="60" w:line="300" w:lineRule="auto"/>
      </w:pPr>
      <w:r>
        <w:rPr>
          <w:rFonts w:ascii="Arial" w:hAnsi="Arial" w:eastAsia="Microsoft YaHei"/>
          <w:b w:val="0"/>
          <w:sz w:val="22"/>
        </w:rPr>
      </w:r>
    </w:p>
    <w:tbl>
      <w:tblPr>
        <w:tblStyle w:val="10"/>
        <w:tblW w:w="9000" w:type="dxa"/>
        <w:tblInd w:w="0" w:type="dxa"/>
        <w:tblBorders>
          <w:top w:val="single" w:color="D9E1EC" w:sz="3" w:space="0"/>
          <w:left w:val="single" w:color="D9E1EC" w:sz="3" w:space="0"/>
          <w:bottom w:val="single" w:color="D9E1EC" w:sz="3" w:space="0"/>
          <w:right w:val="single" w:color="D9E1EC" w:sz="3" w:space="0"/>
          <w:insideH w:val="single" w:color="D9E1EC" w:sz="3" w:space="0"/>
          <w:insideV w:val="single" w:color="D9E1EC" w:sz="3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200"/>
      </w:tblGrid>
      <w:tr w14:paraId="35A21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tblHeader w:val="true"/>
        </w:trPr>
        <w:tc>
          <w:tcPr>
            <w:tcW w:w="279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DB"/>
            <w:tcMar>
              <w:top w:w="90" w:type="dxa"/>
              <w:left w:w="120" w:type="dxa"/>
              <w:bottom w:w="90" w:type="dxa"/>
              <w:right w:w="120" w:type="dxa"/>
              <w:start w:w="110" w:type="dxa"/>
              <w:end w:w="110" w:type="dxa"/>
            </w:tcMar>
            <w:vAlign w:val="center"/>
          </w:tcPr>
          <w:p w14:paraId="5642A639"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w="6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DB"/>
            <w:tcMar>
              <w:top w:w="90" w:type="dxa"/>
              <w:left w:w="120" w:type="dxa"/>
              <w:bottom w:w="90" w:type="dxa"/>
              <w:right w:w="120" w:type="dxa"/>
              <w:start w:w="110" w:type="dxa"/>
              <w:end w:w="110" w:type="dxa"/>
            </w:tcMar>
            <w:vAlign w:val="center"/>
          </w:tcPr>
          <w:p w14:paraId="6A602BF0"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7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产品名称</w:t>
            </w:r>
          </w:p>
        </w:tc>
        <w:tc>
          <w:tcPr>
            <w:tcW w:type="dxa" w:w="62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轻习惯 LiteHabit</w:t>
            </w:r>
          </w:p>
        </w:tc>
      </w:tr>
      <w:tr>
        <w:tc>
          <w:tcPr>
            <w:tcW w:type="dxa" w:w="27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文档版本</w:t>
            </w:r>
          </w:p>
        </w:tc>
        <w:tc>
          <w:tcPr>
            <w:tcW w:type="dxa" w:w="62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V2.0</w:t>
            </w:r>
          </w:p>
        </w:tc>
      </w:tr>
      <w:tr>
        <w:tc>
          <w:tcPr>
            <w:tcW w:type="dxa" w:w="27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文档状态</w:t>
            </w:r>
          </w:p>
        </w:tc>
        <w:tc>
          <w:tcPr>
            <w:tcW w:type="dxa" w:w="62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本地 MVP 正式说明</w:t>
            </w:r>
          </w:p>
        </w:tc>
      </w:tr>
      <w:tr>
        <w:tc>
          <w:tcPr>
            <w:tcW w:type="dxa" w:w="27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目标平台</w:t>
            </w:r>
          </w:p>
        </w:tc>
        <w:tc>
          <w:tcPr>
            <w:tcW w:type="dxa" w:w="62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响应式 Web（移动端优先）</w:t>
            </w:r>
          </w:p>
        </w:tc>
      </w:tr>
      <w:tr>
        <w:tc>
          <w:tcPr>
            <w:tcW w:type="dxa" w:w="27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目标用户</w:t>
            </w:r>
          </w:p>
        </w:tc>
        <w:tc>
          <w:tcPr>
            <w:tcW w:type="dxa" w:w="62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18-35 岁、希望建立稳定日常节奏的用户</w:t>
            </w:r>
          </w:p>
        </w:tc>
      </w:tr>
      <w:tr>
        <w:tc>
          <w:tcPr>
            <w:tcW w:type="dxa" w:w="27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编写日期</w:t>
            </w:r>
          </w:p>
        </w:tc>
        <w:tc>
          <w:tcPr>
            <w:tcW w:type="dxa" w:w="62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2026年8月31日</w:t>
            </w:r>
          </w:p>
        </w:tc>
      </w:tr>
      <w:tr>
        <w:tc>
          <w:tcPr>
            <w:tcW w:type="dxa" w:w="27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产品负责人</w:t>
            </w:r>
          </w:p>
        </w:tc>
        <w:tc>
          <w:tcPr>
            <w:tcW w:type="dxa" w:w="62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LiteHabit 项目组</w:t>
            </w:r>
          </w:p>
        </w:tc>
      </w:tr>
    </w:tbl>
    <w:p w14:paraId="6E9D9A29">
      <w:pPr>
        <w:pageBreakBefore w:val="0"/>
        <w:spacing w:before="60" w:after="60" w:line="300" w:lineRule="auto"/>
      </w:pPr>
      <w:r>
        <w:rPr>
          <w:rFonts w:ascii="Arial" w:hAnsi="Arial" w:eastAsia="Microsoft YaHei"/>
          <w:b w:val="0"/>
          <w:sz w:val="22"/>
        </w:rPr>
      </w:r>
    </w:p>
    <w:p w14:paraId="21990022">
      <w:pPr>
        <w:pStyle w:val="2"/>
        <w:pageBreakBefore w:val="0"/>
        <w:spacing w:before="360" w:after="120" w:line="264" w:lineRule="auto"/>
        <w:pBdr>
          <w:bottom w:val="single" w:sz="4" w:space="8" w:color="DDE7F8"/>
        </w:pBdr>
      </w:pPr>
      <w:r>
        <w:rPr>
          <w:rFonts w:ascii="Arial" w:hAnsi="Arial" w:eastAsia="Microsoft YaHei"/>
          <w:b/>
          <w:color w:val="1A56DB"/>
          <w:sz w:val="32"/>
        </w:rPr>
        <w:t>2. 项目背景</w:t>
      </w:r>
    </w:p>
    <w:p w14:paraId="56F4925D">
      <w:pPr>
        <w:pageBreakBefore w:val="0"/>
        <w:pBdr>
          <w:bottom w:val="single" w:color="E2E8F0" w:sz="4" w:space="0"/>
        </w:pBdr>
        <w:spacing w:before="60" w:after="60" w:line="300" w:lineRule="auto"/>
      </w:pPr>
      <w:r>
        <w:rPr>
          <w:rFonts w:ascii="Arial" w:hAnsi="Arial" w:eastAsia="Microsoft YaHei"/>
          <w:b w:val="0"/>
          <w:sz w:val="22"/>
        </w:rPr>
      </w:r>
    </w:p>
    <w:p w14:paraId="4DFC0EBF">
      <w:pPr>
        <w:pStyle w:val="3"/>
        <w:pageBreakBefore w:val="0"/>
        <w:spacing w:before="240" w:after="80" w:line="264" w:lineRule="auto"/>
      </w:pPr>
      <w:r>
        <w:rPr>
          <w:rFonts w:ascii="Arial" w:hAnsi="Arial" w:eastAsia="Microsoft YaHei"/>
          <w:b/>
          <w:color w:val="2D3748"/>
          <w:sz w:val="26"/>
        </w:rPr>
        <w:t>2.1 用户问题</w:t>
      </w:r>
    </w:p>
    <w:p w14:paraId="653CA2D8">
      <w:pPr>
        <w:pageBreakBefore w:val="0"/>
        <w:spacing w:before="60" w:after="60" w:line="300" w:lineRule="auto"/>
      </w:pPr>
      <w:r>
        <w:rPr>
          <w:rFonts w:ascii="Arial" w:hAnsi="Arial" w:eastAsia="Microsoft YaHei"/>
          <w:b w:val="0"/>
          <w:sz w:val="22"/>
        </w:rPr>
        <w:t>很多习惯工具功能丰富，却没有降低“今天开始”的心理门槛。LiteHabit 聚焦以下可被产品直接改善的问题：</w:t>
      </w:r>
    </w:p>
    <w:p w14:paraId="7F0759E2">
      <w:pPr>
        <w:pStyle w:val="14"/>
        <w:pageBreakBefore w:val="0"/>
        <w:spacing w:before="60" w:after="60" w:line="300" w:lineRule="auto"/>
        <w:numPr>
          <w:ilvl w:val="0"/>
          <w:numId w:val="3"/>
        </w:numPr>
      </w:pPr>
      <w:r>
        <w:rPr>
          <w:rFonts w:ascii="Arial" w:hAnsi="Arial" w:eastAsia="Microsoft YaHei"/>
          <w:b w:val="0"/>
          <w:sz w:val="22"/>
        </w:rPr>
        <w:t>目标过大、步骤过多，用户容易在首次使用或中断后放弃</w:t>
      </w:r>
    </w:p>
    <w:p w14:paraId="28AA20DF">
      <w:pPr>
        <w:pStyle w:val="14"/>
        <w:pageBreakBefore w:val="0"/>
        <w:spacing w:before="60" w:after="60" w:line="300" w:lineRule="auto"/>
        <w:numPr>
          <w:ilvl w:val="0"/>
          <w:numId w:val="3"/>
        </w:numPr>
      </w:pPr>
      <w:r>
        <w:rPr>
          <w:rFonts w:ascii="Arial" w:hAnsi="Arial" w:eastAsia="Microsoft YaHei"/>
          <w:b w:val="0"/>
          <w:sz w:val="22"/>
        </w:rPr>
        <w:t>打卡有记录但缺少即时反馈，用户难以感知微小进步</w:t>
      </w:r>
    </w:p>
    <w:p w14:paraId="3214CF0B">
      <w:pPr>
        <w:pStyle w:val="14"/>
        <w:pageBreakBefore w:val="0"/>
        <w:spacing w:before="60" w:after="60" w:line="300" w:lineRule="auto"/>
        <w:numPr>
          <w:ilvl w:val="0"/>
          <w:numId w:val="3"/>
        </w:numPr>
      </w:pPr>
      <w:r>
        <w:rPr>
          <w:rFonts w:ascii="Arial" w:hAnsi="Arial" w:eastAsia="Microsoft YaHei"/>
          <w:b w:val="0"/>
          <w:sz w:val="22"/>
        </w:rPr>
        <w:t>统计图表信息密度高，却没有转化成下一步行动建议</w:t>
      </w:r>
    </w:p>
    <w:p w14:paraId="0EA014EC">
      <w:pPr>
        <w:pStyle w:val="14"/>
        <w:pageBreakBefore w:val="0"/>
        <w:spacing w:before="60" w:after="60" w:line="300" w:lineRule="auto"/>
        <w:numPr>
          <w:ilvl w:val="0"/>
          <w:numId w:val="3"/>
        </w:numPr>
      </w:pPr>
      <w:r>
        <w:rPr>
          <w:rFonts w:ascii="Arial" w:hAnsi="Arial" w:eastAsia="Microsoft YaHei"/>
          <w:b w:val="0"/>
          <w:sz w:val="22"/>
        </w:rPr>
        <w:t>账号注册、云同步和隐私顾虑会增加轻量工具的使用成本</w:t>
      </w:r>
    </w:p>
    <w:p w14:paraId="0656742C">
      <w:pPr>
        <w:pageBreakBefore w:val="0"/>
        <w:spacing w:before="60" w:after="60" w:line="300" w:lineRule="auto"/>
      </w:pPr>
      <w:r>
        <w:rPr>
          <w:rFonts w:ascii="Arial" w:hAnsi="Arial" w:eastAsia="Microsoft YaHei"/>
          <w:b w:val="0"/>
          <w:sz w:val="22"/>
        </w:rPr>
      </w:r>
    </w:p>
    <w:p w14:paraId="78E9635B">
      <w:pPr>
        <w:pStyle w:val="3"/>
        <w:pageBreakBefore w:val="0"/>
        <w:spacing w:before="240" w:after="80" w:line="264" w:lineRule="auto"/>
      </w:pPr>
      <w:r>
        <w:rPr>
          <w:rFonts w:ascii="Arial" w:hAnsi="Arial" w:eastAsia="Microsoft YaHei"/>
          <w:b/>
          <w:color w:val="2D3748"/>
          <w:sz w:val="26"/>
        </w:rPr>
        <w:t>2.2 产品机会</w:t>
      </w:r>
    </w:p>
    <w:p w14:paraId="695F4F4C">
      <w:pPr>
        <w:pageBreakBefore w:val="0"/>
        <w:spacing w:before="60" w:after="60" w:line="300" w:lineRule="auto"/>
      </w:pPr>
      <w:r>
        <w:rPr>
          <w:rFonts w:ascii="Arial" w:hAnsi="Arial" w:eastAsia="Microsoft YaHei"/>
          <w:b w:val="0"/>
          <w:sz w:val="22"/>
        </w:rPr>
        <w:t>以“足够小的目标 + 一键完成 + 看见积累”为核心，提供无需账号、数据默认不上传的本地优先体验。产品先验证持续使用价值，再逐步增加提醒、日历和可选云同步。</w:t>
      </w:r>
    </w:p>
    <w:p w14:paraId="03F7E36A">
      <w:pPr>
        <w:pageBreakBefore w:val="0"/>
        <w:spacing w:before="60" w:after="60" w:line="300" w:lineRule="auto"/>
      </w:pPr>
      <w:r>
        <w:rPr>
          <w:rFonts w:ascii="Arial" w:hAnsi="Arial" w:eastAsia="Microsoft YaHei"/>
          <w:b w:val="0"/>
          <w:sz w:val="22"/>
        </w:rPr>
      </w:r>
    </w:p>
    <w:p w14:paraId="6389B8AF">
      <w:pPr>
        <w:pStyle w:val="3"/>
        <w:pageBreakBefore w:val="0"/>
        <w:spacing w:before="240" w:after="80" w:line="264" w:lineRule="auto"/>
      </w:pPr>
      <w:r>
        <w:rPr>
          <w:rFonts w:ascii="Arial" w:hAnsi="Arial" w:eastAsia="Microsoft YaHei"/>
          <w:b/>
          <w:color w:val="2D3748"/>
          <w:sz w:val="26"/>
        </w:rPr>
        <w:t>2.3 方案对比</w:t>
      </w:r>
    </w:p>
    <w:tbl>
      <w:tblPr>
        <w:tblStyle w:val="10"/>
        <w:tblW w:w="9200" w:type="dxa"/>
        <w:tblInd w:w="0" w:type="dxa"/>
        <w:tblBorders>
          <w:top w:val="single" w:color="D9E1EC" w:sz="3" w:space="0"/>
          <w:left w:val="single" w:color="D9E1EC" w:sz="3" w:space="0"/>
          <w:bottom w:val="single" w:color="D9E1EC" w:sz="3" w:space="0"/>
          <w:right w:val="single" w:color="D9E1EC" w:sz="3" w:space="0"/>
          <w:insideH w:val="single" w:color="D9E1EC" w:sz="3" w:space="0"/>
          <w:insideV w:val="single" w:color="D9E1EC" w:sz="3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200"/>
        <w:gridCol w:w="2200"/>
        <w:gridCol w:w="3000"/>
      </w:tblGrid>
      <w:tr w14:paraId="60575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tblHeader w:val="true"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DB"/>
            <w:tcMar>
              <w:top w:w="90" w:type="dxa"/>
              <w:left w:w="120" w:type="dxa"/>
              <w:bottom w:w="90" w:type="dxa"/>
              <w:right w:w="120" w:type="dxa"/>
              <w:start w:w="110" w:type="dxa"/>
              <w:end w:w="110" w:type="dxa"/>
            </w:tcMar>
            <w:vAlign w:val="center"/>
          </w:tcPr>
          <w:p w14:paraId="2005B0A8"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维度</w:t>
            </w:r>
          </w:p>
        </w:tc>
        <w:tc>
          <w:tcPr>
            <w:tcW w:w="220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DB"/>
            <w:tcMar>
              <w:top w:w="90" w:type="dxa"/>
              <w:left w:w="120" w:type="dxa"/>
              <w:bottom w:w="90" w:type="dxa"/>
              <w:right w:w="120" w:type="dxa"/>
              <w:start w:w="110" w:type="dxa"/>
              <w:end w:w="110" w:type="dxa"/>
            </w:tcMar>
            <w:vAlign w:val="center"/>
          </w:tcPr>
          <w:p w14:paraId="45C50E60"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纸笔/表格</w:t>
            </w:r>
          </w:p>
        </w:tc>
        <w:tc>
          <w:tcPr>
            <w:tcW w:w="220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DB"/>
            <w:tcMar>
              <w:top w:w="90" w:type="dxa"/>
              <w:left w:w="120" w:type="dxa"/>
              <w:bottom w:w="90" w:type="dxa"/>
              <w:right w:w="120" w:type="dxa"/>
              <w:start w:w="110" w:type="dxa"/>
              <w:end w:w="110" w:type="dxa"/>
            </w:tcMar>
            <w:vAlign w:val="center"/>
          </w:tcPr>
          <w:p w14:paraId="63F4ACCB"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常规习惯 App</w:t>
            </w:r>
          </w:p>
        </w:tc>
        <w:tc>
          <w:tcPr>
            <w:tcW w:w="299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DB"/>
            <w:tcMar>
              <w:top w:w="90" w:type="dxa"/>
              <w:left w:w="120" w:type="dxa"/>
              <w:bottom w:w="90" w:type="dxa"/>
              <w:right w:w="120" w:type="dxa"/>
              <w:start w:w="110" w:type="dxa"/>
              <w:end w:w="110" w:type="dxa"/>
            </w:tcMar>
            <w:vAlign w:val="center"/>
          </w:tcPr>
          <w:p w14:paraId="5BC29111"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LiteHabit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核心定位</w:t>
            </w:r>
          </w:p>
        </w:tc>
        <w:tc>
          <w:tcPr>
            <w:tcW w:type="dxa" w:w="22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自由记录</w:t>
            </w:r>
          </w:p>
        </w:tc>
        <w:tc>
          <w:tcPr>
            <w:tcW w:type="dxa" w:w="22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综合习惯管理</w:t>
            </w:r>
          </w:p>
        </w:tc>
        <w:tc>
          <w:tcPr>
            <w:tcW w:type="dxa" w:w="29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轻量开始 + 本地洞察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首次门槛</w:t>
            </w:r>
          </w:p>
        </w:tc>
        <w:tc>
          <w:tcPr>
            <w:tcW w:type="dxa" w:w="22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需自行设计</w:t>
            </w:r>
          </w:p>
        </w:tc>
        <w:tc>
          <w:tcPr>
            <w:tcW w:type="dxa" w:w="22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常见注册与配置</w:t>
            </w:r>
          </w:p>
        </w:tc>
        <w:tc>
          <w:tcPr>
            <w:tcW w:type="dxa" w:w="29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无需账号，选中即开始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打卡路径</w:t>
            </w:r>
          </w:p>
        </w:tc>
        <w:tc>
          <w:tcPr>
            <w:tcW w:type="dxa" w:w="22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手动填写</w:t>
            </w:r>
          </w:p>
        </w:tc>
        <w:tc>
          <w:tcPr>
            <w:tcW w:type="dxa" w:w="22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1-3 步</w:t>
            </w:r>
          </w:p>
        </w:tc>
        <w:tc>
          <w:tcPr>
            <w:tcW w:type="dxa" w:w="29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卡片一键完成/撤销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反馈方式</w:t>
            </w:r>
          </w:p>
        </w:tc>
        <w:tc>
          <w:tcPr>
            <w:tcW w:type="dxa" w:w="22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依赖人工统计</w:t>
            </w:r>
          </w:p>
        </w:tc>
        <w:tc>
          <w:tcPr>
            <w:tcW w:type="dxa" w:w="22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连续天数与图表</w:t>
            </w:r>
          </w:p>
        </w:tc>
        <w:tc>
          <w:tcPr>
            <w:tcW w:type="dxa" w:w="29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进度、趋势、热力图、成就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建议能力</w:t>
            </w:r>
          </w:p>
        </w:tc>
        <w:tc>
          <w:tcPr>
            <w:tcW w:type="dxa" w:w="22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无</w:t>
            </w:r>
          </w:p>
        </w:tc>
        <w:tc>
          <w:tcPr>
            <w:tcW w:type="dxa" w:w="22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模板或云端 AI</w:t>
            </w:r>
          </w:p>
        </w:tc>
        <w:tc>
          <w:tcPr>
            <w:tcW w:type="dxa" w:w="29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基于本地状态的轻教练规则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数据策略</w:t>
            </w:r>
          </w:p>
        </w:tc>
        <w:tc>
          <w:tcPr>
            <w:tcW w:type="dxa" w:w="22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用户自行保管</w:t>
            </w:r>
          </w:p>
        </w:tc>
        <w:tc>
          <w:tcPr>
            <w:tcW w:type="dxa" w:w="22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多为账号云同步</w:t>
            </w:r>
          </w:p>
        </w:tc>
        <w:tc>
          <w:tcPr>
            <w:tcW w:type="dxa" w:w="29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localStorage + 主动导出</w:t>
            </w:r>
          </w:p>
        </w:tc>
      </w:tr>
    </w:tbl>
    <w:p w14:paraId="676BC6FD">
      <w:pPr>
        <w:pageBreakBefore w:val="0"/>
        <w:spacing w:before="60" w:after="60" w:line="300" w:lineRule="auto"/>
      </w:pPr>
      <w:r>
        <w:rPr>
          <w:rFonts w:ascii="Arial" w:hAnsi="Arial" w:eastAsia="Microsoft YaHei"/>
          <w:b w:val="0"/>
          <w:sz w:val="22"/>
        </w:rPr>
      </w:r>
    </w:p>
    <w:p w14:paraId="3AB4D0E1">
      <w:pPr>
        <w:pStyle w:val="2"/>
        <w:pageBreakBefore/>
        <w:spacing w:before="360" w:after="120" w:line="264" w:lineRule="auto"/>
        <w:pBdr>
          <w:bottom w:val="single" w:sz="4" w:space="8" w:color="DDE7F8"/>
        </w:pBdr>
      </w:pPr>
      <w:r>
        <w:rPr>
          <w:rFonts w:ascii="Arial" w:hAnsi="Arial" w:eastAsia="Microsoft YaHei"/>
          <w:b/>
          <w:color w:val="1A56DB"/>
          <w:sz w:val="32"/>
        </w:rPr>
        <w:t>3. 目标用户分析</w:t>
      </w:r>
    </w:p>
    <w:p w14:paraId="5FDF0B46">
      <w:pPr>
        <w:pageBreakBefore w:val="0"/>
        <w:pBdr>
          <w:bottom w:val="single" w:color="E2E8F0" w:sz="4" w:space="0"/>
        </w:pBdr>
        <w:spacing w:before="60" w:after="60" w:line="300" w:lineRule="auto"/>
      </w:pPr>
      <w:r>
        <w:rPr>
          <w:rFonts w:ascii="Arial" w:hAnsi="Arial" w:eastAsia="Microsoft YaHei"/>
          <w:b w:val="0"/>
          <w:sz w:val="22"/>
        </w:rPr>
      </w:r>
    </w:p>
    <w:p w14:paraId="612C3F5C">
      <w:pPr>
        <w:pStyle w:val="3"/>
        <w:pageBreakBefore w:val="0"/>
        <w:spacing w:before="240" w:after="80" w:line="264" w:lineRule="auto"/>
      </w:pPr>
      <w:r>
        <w:rPr>
          <w:rFonts w:ascii="Arial" w:hAnsi="Arial" w:eastAsia="Microsoft YaHei"/>
          <w:b/>
          <w:color w:val="2D3748"/>
          <w:sz w:val="26"/>
        </w:rPr>
        <w:t>3.1 用户画像</w:t>
      </w:r>
    </w:p>
    <w:tbl>
      <w:tblPr>
        <w:tblStyle w:val="10"/>
        <w:tblW w:w="9200" w:type="dxa"/>
        <w:tblInd w:w="0" w:type="dxa"/>
        <w:tblBorders>
          <w:top w:val="single" w:color="D9E1EC" w:sz="3" w:space="0"/>
          <w:left w:val="single" w:color="D9E1EC" w:sz="3" w:space="0"/>
          <w:bottom w:val="single" w:color="D9E1EC" w:sz="3" w:space="0"/>
          <w:right w:val="single" w:color="D9E1EC" w:sz="3" w:space="0"/>
          <w:insideH w:val="single" w:color="D9E1EC" w:sz="3" w:space="0"/>
          <w:insideV w:val="single" w:color="D9E1EC" w:sz="3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000"/>
      </w:tblGrid>
      <w:tr w14:paraId="06F70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tblHeader w:val="true"/>
        </w:trPr>
        <w:tc>
          <w:tcPr>
            <w:tcW w:w="220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DB"/>
            <w:tcMar>
              <w:top w:w="90" w:type="dxa"/>
              <w:left w:w="120" w:type="dxa"/>
              <w:bottom w:w="90" w:type="dxa"/>
              <w:right w:w="120" w:type="dxa"/>
              <w:start w:w="110" w:type="dxa"/>
              <w:end w:w="110" w:type="dxa"/>
            </w:tcMar>
            <w:vAlign w:val="center"/>
          </w:tcPr>
          <w:p w14:paraId="455828EB"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属性</w:t>
            </w:r>
          </w:p>
        </w:tc>
        <w:tc>
          <w:tcPr>
            <w:tcW w:w="699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DB"/>
            <w:tcMar>
              <w:top w:w="90" w:type="dxa"/>
              <w:left w:w="120" w:type="dxa"/>
              <w:bottom w:w="90" w:type="dxa"/>
              <w:right w:w="120" w:type="dxa"/>
              <w:start w:w="110" w:type="dxa"/>
              <w:end w:w="110" w:type="dxa"/>
            </w:tcMar>
            <w:vAlign w:val="center"/>
          </w:tcPr>
          <w:p w14:paraId="7528CB24"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描述</w:t>
            </w:r>
          </w:p>
        </w:tc>
      </w:tr>
      <w:tr>
        <w:tc>
          <w:tcPr>
            <w:tcW w:type="dxa" w:w="22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年龄</w:t>
            </w:r>
          </w:p>
        </w:tc>
        <w:tc>
          <w:tcPr>
            <w:tcW w:type="dxa" w:w="69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18-35 岁</w:t>
            </w:r>
          </w:p>
        </w:tc>
      </w:tr>
      <w:tr>
        <w:tc>
          <w:tcPr>
            <w:tcW w:type="dxa" w:w="22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典型身份</w:t>
            </w:r>
          </w:p>
        </w:tc>
        <w:tc>
          <w:tcPr>
            <w:tcW w:type="dxa" w:w="69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学生、职场新人、自由职业者与自我管理需求者</w:t>
            </w:r>
          </w:p>
        </w:tc>
      </w:tr>
      <w:tr>
        <w:tc>
          <w:tcPr>
            <w:tcW w:type="dxa" w:w="22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核心诉求</w:t>
            </w:r>
          </w:p>
        </w:tc>
        <w:tc>
          <w:tcPr>
            <w:tcW w:type="dxa" w:w="69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快速开始、减少挫败、看见积累、保护隐私</w:t>
            </w:r>
          </w:p>
        </w:tc>
      </w:tr>
      <w:tr>
        <w:tc>
          <w:tcPr>
            <w:tcW w:type="dxa" w:w="22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使用场景</w:t>
            </w:r>
          </w:p>
        </w:tc>
        <w:tc>
          <w:tcPr>
            <w:tcW w:type="dxa" w:w="69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起床后、工作间隙、睡前回顾、阶段复盘</w:t>
            </w:r>
          </w:p>
        </w:tc>
      </w:tr>
      <w:tr>
        <w:tc>
          <w:tcPr>
            <w:tcW w:type="dxa" w:w="22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行为特征</w:t>
            </w:r>
          </w:p>
        </w:tc>
        <w:tc>
          <w:tcPr>
            <w:tcW w:type="dxa" w:w="69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愿意尝试效率工具，但不愿维护复杂系统</w:t>
            </w:r>
          </w:p>
        </w:tc>
      </w:tr>
      <w:tr>
        <w:tc>
          <w:tcPr>
            <w:tcW w:type="dxa" w:w="220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主要痛点</w:t>
            </w:r>
          </w:p>
        </w:tc>
        <w:tc>
          <w:tcPr>
            <w:tcW w:type="dxa" w:w="69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目标太大、容易中断、统计难懂、提醒造成压力</w:t>
            </w:r>
          </w:p>
        </w:tc>
      </w:tr>
    </w:tbl>
    <w:p w14:paraId="0114B732">
      <w:pPr>
        <w:pageBreakBefore w:val="0"/>
        <w:spacing w:before="60" w:after="60" w:line="300" w:lineRule="auto"/>
      </w:pPr>
      <w:r>
        <w:rPr>
          <w:rFonts w:ascii="Arial" w:hAnsi="Arial" w:eastAsia="Microsoft YaHei"/>
          <w:b w:val="0"/>
          <w:sz w:val="22"/>
        </w:rPr>
      </w:r>
    </w:p>
    <w:p w14:paraId="69A24640">
      <w:pPr>
        <w:pStyle w:val="3"/>
        <w:pageBreakBefore w:val="0"/>
        <w:spacing w:before="240" w:after="80" w:line="264" w:lineRule="auto"/>
      </w:pPr>
      <w:r>
        <w:rPr>
          <w:rFonts w:ascii="Arial" w:hAnsi="Arial" w:eastAsia="Microsoft YaHei"/>
          <w:b/>
          <w:color w:val="2D3748"/>
          <w:sz w:val="26"/>
        </w:rPr>
        <w:t>3.2 用户故事（User Story）</w:t>
      </w:r>
    </w:p>
    <w:p w14:paraId="1F537B2F">
      <w:pPr>
        <w:pStyle w:val="14"/>
        <w:pageBreakBefore w:val="0"/>
        <w:spacing w:before="60" w:after="60" w:line="300" w:lineRule="auto"/>
        <w:numPr>
          <w:ilvl w:val="0"/>
          <w:numId w:val="4"/>
        </w:numPr>
      </w:pPr>
      <w:r>
        <w:rPr>
          <w:rFonts w:ascii="Arial" w:hAnsi="Arial" w:eastAsia="Microsoft YaHei"/>
          <w:b w:val="0"/>
          <w:sz w:val="22"/>
        </w:rPr>
        <w:t>作为一名学习任务较多的学生，我希望一次点击就能完成记录，这样我不会因流程繁琐而放弃。</w:t>
      </w:r>
    </w:p>
    <w:p w14:paraId="2901F6A3">
      <w:pPr>
        <w:pStyle w:val="14"/>
        <w:pageBreakBefore w:val="0"/>
        <w:spacing w:before="60" w:after="60" w:line="300" w:lineRule="auto"/>
        <w:numPr>
          <w:ilvl w:val="0"/>
          <w:numId w:val="4"/>
        </w:numPr>
      </w:pPr>
      <w:r>
        <w:rPr>
          <w:rFonts w:ascii="Arial" w:hAnsi="Arial" w:eastAsia="Microsoft YaHei"/>
          <w:b w:val="0"/>
          <w:sz w:val="22"/>
        </w:rPr>
        <w:t>作为一名工作节奏不稳定的用户，我希望看到最近一周和 28 天的积累，这样中断后也愿意重新开始。</w:t>
      </w:r>
    </w:p>
    <w:p w14:paraId="30F736B1">
      <w:pPr>
        <w:pStyle w:val="14"/>
        <w:pageBreakBefore w:val="0"/>
        <w:spacing w:before="60" w:after="60" w:line="300" w:lineRule="auto"/>
        <w:numPr>
          <w:ilvl w:val="0"/>
          <w:numId w:val="4"/>
        </w:numPr>
      </w:pPr>
      <w:r>
        <w:rPr>
          <w:rFonts w:ascii="Arial" w:hAnsi="Arial" w:eastAsia="Microsoft YaHei"/>
          <w:b w:val="0"/>
          <w:sz w:val="22"/>
        </w:rPr>
        <w:t>作为一名重视隐私的用户，我希望无需注册且能导出数据，这样我能掌控自己的记录。</w:t>
      </w:r>
    </w:p>
    <w:p w14:paraId="2A84A692">
      <w:pPr>
        <w:pageBreakBefore w:val="0"/>
        <w:spacing w:before="60" w:after="60" w:line="300" w:lineRule="auto"/>
      </w:pPr>
      <w:r>
        <w:rPr>
          <w:rFonts w:ascii="Arial" w:hAnsi="Arial" w:eastAsia="Microsoft YaHei"/>
          <w:b w:val="0"/>
          <w:sz w:val="22"/>
        </w:rPr>
      </w:r>
    </w:p>
    <w:p w14:paraId="3C458CEE">
      <w:pPr>
        <w:pStyle w:val="3"/>
        <w:pageBreakBefore/>
        <w:spacing w:before="240" w:after="80" w:line="264" w:lineRule="auto"/>
      </w:pPr>
      <w:r>
        <w:rPr>
          <w:rFonts w:ascii="Arial" w:hAnsi="Arial" w:eastAsia="Microsoft YaHei"/>
          <w:b/>
          <w:color w:val="2D3748"/>
          <w:sz w:val="26"/>
        </w:rPr>
        <w:t>3.3 用户旅程地图</w:t>
      </w:r>
    </w:p>
    <w:tbl>
      <w:tblPr>
        <w:tblStyle w:val="10"/>
        <w:tblW w:w="9200" w:type="dxa"/>
        <w:tblInd w:w="0" w:type="dxa"/>
        <w:tblBorders>
          <w:top w:val="single" w:color="D9E1EC" w:sz="3" w:space="0"/>
          <w:left w:val="single" w:color="D9E1EC" w:sz="3" w:space="0"/>
          <w:bottom w:val="single" w:color="D9E1EC" w:sz="3" w:space="0"/>
          <w:right w:val="single" w:color="D9E1EC" w:sz="3" w:space="0"/>
          <w:insideH w:val="single" w:color="D9E1EC" w:sz="3" w:space="0"/>
          <w:insideV w:val="single" w:color="D9E1EC" w:sz="3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1800"/>
        <w:gridCol w:w="2000"/>
        <w:gridCol w:w="1800"/>
        <w:gridCol w:w="2200"/>
      </w:tblGrid>
      <w:tr w14:paraId="7C341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tblHeader w:val="true"/>
        </w:trPr>
        <w:tc>
          <w:tcPr>
            <w:tcW w:w="122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DB"/>
            <w:tcMar>
              <w:top w:w="90" w:type="dxa"/>
              <w:left w:w="120" w:type="dxa"/>
              <w:bottom w:w="90" w:type="dxa"/>
              <w:right w:w="120" w:type="dxa"/>
              <w:start w:w="110" w:type="dxa"/>
              <w:end w:w="110" w:type="dxa"/>
            </w:tcMar>
            <w:vAlign w:val="center"/>
          </w:tcPr>
          <w:p w14:paraId="3711A16E"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w="172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DB"/>
            <w:tcMar>
              <w:top w:w="90" w:type="dxa"/>
              <w:left w:w="120" w:type="dxa"/>
              <w:bottom w:w="90" w:type="dxa"/>
              <w:right w:w="120" w:type="dxa"/>
              <w:start w:w="110" w:type="dxa"/>
              <w:end w:w="110" w:type="dxa"/>
            </w:tcMar>
            <w:vAlign w:val="center"/>
          </w:tcPr>
          <w:p w14:paraId="0521E39F"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用户行为</w:t>
            </w:r>
          </w:p>
        </w:tc>
        <w:tc>
          <w:tcPr>
            <w:tcW w:w="194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DB"/>
            <w:tcMar>
              <w:top w:w="90" w:type="dxa"/>
              <w:left w:w="120" w:type="dxa"/>
              <w:bottom w:w="90" w:type="dxa"/>
              <w:right w:w="120" w:type="dxa"/>
              <w:start w:w="110" w:type="dxa"/>
              <w:end w:w="110" w:type="dxa"/>
            </w:tcMar>
            <w:vAlign w:val="center"/>
          </w:tcPr>
          <w:p w14:paraId="720777D3"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用户想法</w:t>
            </w:r>
          </w:p>
        </w:tc>
        <w:tc>
          <w:tcPr>
            <w:tcW w:w="172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DB"/>
            <w:tcMar>
              <w:top w:w="90" w:type="dxa"/>
              <w:left w:w="120" w:type="dxa"/>
              <w:bottom w:w="90" w:type="dxa"/>
              <w:right w:w="120" w:type="dxa"/>
              <w:start w:w="110" w:type="dxa"/>
              <w:end w:w="110" w:type="dxa"/>
            </w:tcMar>
            <w:vAlign w:val="center"/>
          </w:tcPr>
          <w:p w14:paraId="332306C5"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主要阻力</w:t>
            </w:r>
          </w:p>
        </w:tc>
        <w:tc>
          <w:tcPr>
            <w:tcW w:w="259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DB"/>
            <w:tcMar>
              <w:top w:w="90" w:type="dxa"/>
              <w:left w:w="120" w:type="dxa"/>
              <w:bottom w:w="90" w:type="dxa"/>
              <w:right w:w="120" w:type="dxa"/>
              <w:start w:w="110" w:type="dxa"/>
              <w:end w:w="110" w:type="dxa"/>
            </w:tcMar>
            <w:vAlign w:val="center"/>
          </w:tcPr>
          <w:p w14:paraId="2E7D1BEC"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产品机会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发现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打开网页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能否马上看懂？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空白状态无方向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展示轻量价值与入口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首次使用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选择预设或自定义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配置会不会很麻烦？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输入项过多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预设一键添加，表单精简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每日打卡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点击卡片完成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今天做到多少？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反馈弱、易忘记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完成率、动效与轻建议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趋势复盘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查看洞察页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我真的有进步吗？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图表难解释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7 天趋势、28 天足迹、里程碑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数据管理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导出或重置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数据是否由我掌控？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账号与隐私顾虑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本地保存、JSON/CSV 导出</w:t>
            </w:r>
          </w:p>
        </w:tc>
      </w:tr>
    </w:tbl>
    <w:p w14:paraId="654CA8F2">
      <w:pPr>
        <w:pageBreakBefore w:val="0"/>
        <w:spacing w:before="60" w:after="60" w:line="300" w:lineRule="auto"/>
      </w:pPr>
      <w:r>
        <w:rPr>
          <w:rFonts w:ascii="Arial" w:hAnsi="Arial" w:eastAsia="Microsoft YaHei"/>
          <w:b w:val="0"/>
          <w:sz w:val="22"/>
        </w:rPr>
      </w:r>
    </w:p>
    <w:p w14:paraId="307FE27B">
      <w:pPr>
        <w:pStyle w:val="2"/>
        <w:pageBreakBefore w:val="0"/>
        <w:spacing w:before="360" w:after="120" w:line="264" w:lineRule="auto"/>
        <w:pBdr>
          <w:bottom w:val="single" w:sz="4" w:space="8" w:color="DDE7F8"/>
        </w:pBdr>
      </w:pPr>
      <w:r>
        <w:rPr>
          <w:rFonts w:ascii="Arial" w:hAnsi="Arial" w:eastAsia="Microsoft YaHei"/>
          <w:b/>
          <w:color w:val="1A56DB"/>
          <w:sz w:val="32"/>
        </w:rPr>
        <w:t>4. 产品目标与成功指标</w:t>
      </w:r>
    </w:p>
    <w:p w14:paraId="1B6BE851">
      <w:pPr>
        <w:pageBreakBefore w:val="0"/>
        <w:pBdr>
          <w:bottom w:val="single" w:color="E2E8F0" w:sz="4" w:space="0"/>
        </w:pBdr>
        <w:spacing w:before="60" w:after="60" w:line="300" w:lineRule="auto"/>
      </w:pPr>
      <w:r>
        <w:rPr>
          <w:rFonts w:ascii="Arial" w:hAnsi="Arial" w:eastAsia="Microsoft YaHei"/>
          <w:b w:val="0"/>
          <w:sz w:val="22"/>
        </w:rPr>
      </w:r>
    </w:p>
    <w:p w14:paraId="0D48ADBB">
      <w:pPr>
        <w:pStyle w:val="3"/>
        <w:pageBreakBefore w:val="0"/>
        <w:spacing w:before="240" w:after="80" w:line="264" w:lineRule="auto"/>
      </w:pPr>
      <w:r>
        <w:rPr>
          <w:rFonts w:ascii="Arial" w:hAnsi="Arial" w:eastAsia="Microsoft YaHei"/>
          <w:b/>
          <w:color w:val="2D3748"/>
          <w:sz w:val="26"/>
        </w:rPr>
        <w:t>4.1 产品目标</w:t>
      </w:r>
    </w:p>
    <w:p w14:paraId="7BF570E8">
      <w:pPr>
        <w:pStyle w:val="14"/>
        <w:pageBreakBefore w:val="0"/>
        <w:spacing w:before="60" w:after="60" w:line="300" w:lineRule="auto"/>
        <w:numPr>
          <w:ilvl w:val="0"/>
          <w:numId w:val="5"/>
        </w:numPr>
      </w:pPr>
      <w:r>
        <w:rPr>
          <w:rFonts w:ascii="Arial" w:hAnsi="Arial" w:eastAsia="Microsoft YaHei"/>
          <w:b w:val="0"/>
          <w:sz w:val="22"/>
        </w:rPr>
        <w:t>北极星指标：每周至少 3 天完成任意习惯的活跃用户占比</w:t>
      </w:r>
    </w:p>
    <w:p w14:paraId="1FE6F3E2">
      <w:pPr>
        <w:pStyle w:val="14"/>
        <w:pageBreakBefore w:val="0"/>
        <w:spacing w:before="60" w:after="60" w:line="300" w:lineRule="auto"/>
        <w:numPr>
          <w:ilvl w:val="0"/>
          <w:numId w:val="5"/>
        </w:numPr>
      </w:pPr>
      <w:r>
        <w:rPr>
          <w:rFonts w:ascii="Arial" w:hAnsi="Arial" w:eastAsia="Microsoft YaHei"/>
          <w:b w:val="0"/>
          <w:sz w:val="22"/>
        </w:rPr>
        <w:t>体验目标：首次用户在 30 秒内添加习惯，并在 3 秒内完成一次打卡</w:t>
      </w:r>
    </w:p>
    <w:p w14:paraId="31713D3C">
      <w:pPr>
        <w:pStyle w:val="14"/>
        <w:pageBreakBefore w:val="0"/>
        <w:spacing w:before="60" w:after="60" w:line="300" w:lineRule="auto"/>
        <w:numPr>
          <w:ilvl w:val="0"/>
          <w:numId w:val="5"/>
        </w:numPr>
      </w:pPr>
      <w:r>
        <w:rPr>
          <w:rFonts w:ascii="Arial" w:hAnsi="Arial" w:eastAsia="Microsoft YaHei"/>
          <w:b w:val="0"/>
          <w:sz w:val="22"/>
        </w:rPr>
        <w:t>价值目标：用户能从进度、趋势和成就中明确判断自己的坚持状态</w:t>
      </w:r>
    </w:p>
    <w:p w14:paraId="6E62CCF6">
      <w:pPr>
        <w:pageBreakBefore w:val="0"/>
        <w:spacing w:before="60" w:after="60" w:line="300" w:lineRule="auto"/>
      </w:pPr>
      <w:r>
        <w:rPr>
          <w:rFonts w:ascii="Arial" w:hAnsi="Arial" w:eastAsia="Microsoft YaHei"/>
          <w:b w:val="0"/>
          <w:sz w:val="22"/>
        </w:rPr>
      </w:r>
    </w:p>
    <w:p w14:paraId="58858B85">
      <w:pPr>
        <w:pStyle w:val="3"/>
        <w:pageBreakBefore w:val="0"/>
        <w:spacing w:before="240" w:after="80" w:line="264" w:lineRule="auto"/>
      </w:pPr>
      <w:r>
        <w:rPr>
          <w:rFonts w:ascii="Arial" w:hAnsi="Arial" w:eastAsia="Microsoft YaHei"/>
          <w:b/>
          <w:color w:val="2D3748"/>
          <w:sz w:val="26"/>
        </w:rPr>
        <w:t>4.2 成功指标（MVP 验证口径）</w:t>
      </w:r>
    </w:p>
    <w:tbl>
      <w:tblPr>
        <w:tblStyle w:val="10"/>
        <w:tblW w:w="9200" w:type="dxa"/>
        <w:tblInd w:w="0" w:type="dxa"/>
        <w:tblBorders>
          <w:top w:val="single" w:color="D9E1EC" w:sz="3" w:space="0"/>
          <w:left w:val="single" w:color="D9E1EC" w:sz="3" w:space="0"/>
          <w:bottom w:val="single" w:color="D9E1EC" w:sz="3" w:space="0"/>
          <w:right w:val="single" w:color="D9E1EC" w:sz="3" w:space="0"/>
          <w:insideH w:val="single" w:color="D9E1EC" w:sz="3" w:space="0"/>
          <w:insideV w:val="single" w:color="D9E1EC" w:sz="3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3600"/>
        <w:gridCol w:w="3000"/>
      </w:tblGrid>
      <w:tr w14:paraId="4D08A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tblHeader w:val="true"/>
        </w:trPr>
        <w:tc>
          <w:tcPr>
            <w:tcW w:w="223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DB"/>
            <w:tcMar>
              <w:top w:w="90" w:type="dxa"/>
              <w:left w:w="120" w:type="dxa"/>
              <w:bottom w:w="90" w:type="dxa"/>
              <w:right w:w="120" w:type="dxa"/>
              <w:start w:w="110" w:type="dxa"/>
              <w:end w:w="110" w:type="dxa"/>
            </w:tcMar>
            <w:vAlign w:val="center"/>
          </w:tcPr>
          <w:p w14:paraId="4242EAEE"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目标</w:t>
            </w:r>
          </w:p>
        </w:tc>
        <w:tc>
          <w:tcPr>
            <w:tcW w:w="4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DB"/>
            <w:tcMar>
              <w:top w:w="90" w:type="dxa"/>
              <w:left w:w="120" w:type="dxa"/>
              <w:bottom w:w="90" w:type="dxa"/>
              <w:right w:w="120" w:type="dxa"/>
              <w:start w:w="110" w:type="dxa"/>
              <w:end w:w="110" w:type="dxa"/>
            </w:tcMar>
            <w:vAlign w:val="center"/>
          </w:tcPr>
          <w:p w14:paraId="3EF61C4C"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关键结果（KR）</w:t>
            </w:r>
          </w:p>
        </w:tc>
        <w:tc>
          <w:tcPr>
            <w:tcW w:w="26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DB"/>
            <w:tcMar>
              <w:top w:w="90" w:type="dxa"/>
              <w:left w:w="120" w:type="dxa"/>
              <w:bottom w:w="90" w:type="dxa"/>
              <w:right w:w="120" w:type="dxa"/>
              <w:start w:w="110" w:type="dxa"/>
              <w:end w:w="110" w:type="dxa"/>
            </w:tcMar>
            <w:vAlign w:val="center"/>
          </w:tcPr>
          <w:p w14:paraId="3E74D765"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衡量方式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降低启动成本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添加预设习惯 ≤ 1 次点击；自定义流程 ≤ 30 秒</w:t>
            </w:r>
          </w:p>
        </w:tc>
        <w:tc>
          <w:tcPr>
            <w:tcW w:type="dxa" w:w="2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可用性测试/操作计时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提高记录效率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单次打卡或撤销交互响应 &lt; 100ms（本地）</w:t>
            </w:r>
          </w:p>
        </w:tc>
        <w:tc>
          <w:tcPr>
            <w:tcW w:type="dxa" w:w="2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浏览器性能测量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增强价值感知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体验测试中 ≥ 80% 用户能正确解释趋势与连续指标</w:t>
            </w:r>
          </w:p>
        </w:tc>
        <w:tc>
          <w:tcPr>
            <w:tcW w:type="dxa" w:w="2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任务访谈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保障数据掌控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JSON/CSV 导出成功率 100%；重置前强确认</w:t>
            </w:r>
          </w:p>
        </w:tc>
        <w:tc>
          <w:tcPr>
            <w:tcW w:type="dxa" w:w="2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功能测试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验证持续使用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种子用户 7 日内至少 3 天完成习惯的比例 ≥ 40%</w:t>
            </w:r>
          </w:p>
        </w:tc>
        <w:tc>
          <w:tcPr>
            <w:tcW w:type="dxa" w:w="26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匿名测试记录/用户反馈</w:t>
            </w:r>
          </w:p>
        </w:tc>
      </w:tr>
    </w:tbl>
    <w:p w14:paraId="54BA9AFE">
      <w:pPr>
        <w:pageBreakBefore w:val="0"/>
        <w:spacing w:before="60" w:after="60" w:line="300" w:lineRule="auto"/>
      </w:pPr>
      <w:r>
        <w:rPr>
          <w:rFonts w:ascii="Arial" w:hAnsi="Arial" w:eastAsia="Microsoft YaHei"/>
          <w:b w:val="0"/>
          <w:sz w:val="22"/>
        </w:rPr>
      </w:r>
    </w:p>
    <w:p w14:paraId="7C75896F">
      <w:pPr>
        <w:pStyle w:val="2"/>
        <w:pageBreakBefore w:val="0"/>
        <w:spacing w:before="360" w:after="120" w:line="264" w:lineRule="auto"/>
        <w:pBdr>
          <w:bottom w:val="single" w:sz="4" w:space="8" w:color="DDE7F8"/>
        </w:pBdr>
      </w:pPr>
      <w:r>
        <w:rPr>
          <w:rFonts w:ascii="Arial" w:hAnsi="Arial" w:eastAsia="Microsoft YaHei"/>
          <w:b/>
          <w:color w:val="1A56DB"/>
          <w:sz w:val="32"/>
        </w:rPr>
        <w:t>5. 功能规划</w:t>
      </w:r>
    </w:p>
    <w:p w14:paraId="07A82C7B">
      <w:pPr>
        <w:pageBreakBefore w:val="0"/>
        <w:pBdr>
          <w:bottom w:val="single" w:color="E2E8F0" w:sz="4" w:space="0"/>
        </w:pBdr>
        <w:spacing w:before="60" w:after="60" w:line="300" w:lineRule="auto"/>
      </w:pPr>
      <w:r>
        <w:rPr>
          <w:rFonts w:ascii="Arial" w:hAnsi="Arial" w:eastAsia="Microsoft YaHei"/>
          <w:b w:val="0"/>
          <w:sz w:val="22"/>
        </w:rPr>
      </w:r>
    </w:p>
    <w:p w14:paraId="7307FE66">
      <w:pPr>
        <w:pStyle w:val="3"/>
        <w:pageBreakBefore w:val="0"/>
        <w:spacing w:before="240" w:after="80" w:line="264" w:lineRule="auto"/>
      </w:pPr>
      <w:r>
        <w:rPr>
          <w:rFonts w:ascii="Arial" w:hAnsi="Arial" w:eastAsia="Microsoft YaHei"/>
          <w:b/>
          <w:color w:val="2D3748"/>
          <w:sz w:val="26"/>
        </w:rPr>
        <w:t>5.1 功能结构</w:t>
      </w:r>
    </w:p>
    <w:tbl>
      <w:tblPr>
        <w:tblStyle w:val="10"/>
        <w:tblW w:w="9200" w:type="dxa"/>
        <w:tblInd w:w="0" w:type="dxa"/>
        <w:tblBorders>
          <w:top w:val="single" w:color="D9E1EC" w:sz="3" w:space="0"/>
          <w:left w:val="single" w:color="D9E1EC" w:sz="3" w:space="0"/>
          <w:bottom w:val="single" w:color="D9E1EC" w:sz="3" w:space="0"/>
          <w:right w:val="single" w:color="D9E1EC" w:sz="3" w:space="0"/>
          <w:insideH w:val="single" w:color="D9E1EC" w:sz="3" w:space="0"/>
          <w:insideV w:val="single" w:color="D9E1EC" w:sz="3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000"/>
        <w:gridCol w:w="1500"/>
        <w:gridCol w:w="2700"/>
      </w:tblGrid>
      <w:tr w14:paraId="2DACF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tblHeader w:val="true"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DB"/>
            <w:tcMar>
              <w:top w:w="90" w:type="dxa"/>
              <w:left w:w="120" w:type="dxa"/>
              <w:bottom w:w="90" w:type="dxa"/>
              <w:right w:w="120" w:type="dxa"/>
              <w:start w:w="110" w:type="dxa"/>
              <w:end w:w="110" w:type="dxa"/>
            </w:tcMar>
            <w:vAlign w:val="center"/>
          </w:tcPr>
          <w:p w14:paraId="0B324FEE"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一级模块</w:t>
            </w:r>
          </w:p>
        </w:tc>
        <w:tc>
          <w:tcPr>
            <w:tcW w:w="36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DB"/>
            <w:tcMar>
              <w:top w:w="90" w:type="dxa"/>
              <w:left w:w="120" w:type="dxa"/>
              <w:bottom w:w="90" w:type="dxa"/>
              <w:right w:w="120" w:type="dxa"/>
              <w:start w:w="110" w:type="dxa"/>
              <w:end w:w="110" w:type="dxa"/>
            </w:tcMar>
            <w:vAlign w:val="center"/>
          </w:tcPr>
          <w:p w14:paraId="5C4E4B2B"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二级功能</w:t>
            </w:r>
          </w:p>
        </w:tc>
        <w:tc>
          <w:tcPr>
            <w:tcW w:w="13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DB"/>
            <w:tcMar>
              <w:top w:w="90" w:type="dxa"/>
              <w:left w:w="120" w:type="dxa"/>
              <w:bottom w:w="90" w:type="dxa"/>
              <w:right w:w="120" w:type="dxa"/>
              <w:start w:w="110" w:type="dxa"/>
              <w:end w:w="110" w:type="dxa"/>
            </w:tcMar>
            <w:vAlign w:val="center"/>
          </w:tcPr>
          <w:p w14:paraId="006382D6"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优先级</w:t>
            </w:r>
          </w:p>
        </w:tc>
        <w:tc>
          <w:tcPr>
            <w:tcW w:w="236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DB"/>
            <w:tcMar>
              <w:top w:w="90" w:type="dxa"/>
              <w:left w:w="120" w:type="dxa"/>
              <w:bottom w:w="90" w:type="dxa"/>
              <w:right w:w="120" w:type="dxa"/>
              <w:start w:w="110" w:type="dxa"/>
              <w:end w:w="110" w:type="dxa"/>
            </w:tcMar>
            <w:vAlign w:val="center"/>
          </w:tcPr>
          <w:p w14:paraId="0BC9FC4D"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版本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今日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今日进度与一键打卡/撤销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P0</w:t>
            </w:r>
          </w:p>
        </w:tc>
        <w:tc>
          <w:tcPr>
            <w:tcW w:type="dxa" w:w="23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V2.0 已实现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今日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本地状态轻教练建议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P0</w:t>
            </w:r>
          </w:p>
        </w:tc>
        <w:tc>
          <w:tcPr>
            <w:tcW w:type="dxa" w:w="23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V2.0 已实现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习惯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12 个预设习惯与分类筛选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P0</w:t>
            </w:r>
          </w:p>
        </w:tc>
        <w:tc>
          <w:tcPr>
            <w:tcW w:type="dxa" w:w="23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V2.0 已实现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习惯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自定义名称、图标、分类、提醒时间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P0</w:t>
            </w:r>
          </w:p>
        </w:tc>
        <w:tc>
          <w:tcPr>
            <w:tcW w:type="dxa" w:w="23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V2.0 已实现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习惯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单项删除并同步清理记录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P0</w:t>
            </w:r>
          </w:p>
        </w:tc>
        <w:tc>
          <w:tcPr>
            <w:tcW w:type="dxa" w:w="23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V2.0 已实现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洞察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7 天趋势折线图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P0</w:t>
            </w:r>
          </w:p>
        </w:tc>
        <w:tc>
          <w:tcPr>
            <w:tcW w:type="dxa" w:w="23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V2.0 已实现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洞察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28 天热力图与 4 类成就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P0</w:t>
            </w:r>
          </w:p>
        </w:tc>
        <w:tc>
          <w:tcPr>
            <w:tcW w:type="dxa" w:w="23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V2.0 已实现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我的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深色模式与提醒时间显隐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P1</w:t>
            </w:r>
          </w:p>
        </w:tc>
        <w:tc>
          <w:tcPr>
            <w:tcW w:type="dxa" w:w="23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V2.0 已实现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数据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localStorage 持久化与旧数据兼容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P0</w:t>
            </w:r>
          </w:p>
        </w:tc>
        <w:tc>
          <w:tcPr>
            <w:tcW w:type="dxa" w:w="23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V2.0 已实现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数据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JSON 备份与 CSV 导出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P0</w:t>
            </w:r>
          </w:p>
        </w:tc>
        <w:tc>
          <w:tcPr>
            <w:tcW w:type="dxa" w:w="23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V2.0 已实现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复盘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系统提醒、日历补签与按月报告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P1</w:t>
            </w:r>
          </w:p>
        </w:tc>
        <w:tc>
          <w:tcPr>
            <w:tcW w:type="dxa" w:w="23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V2.1</w:t>
            </w:r>
          </w:p>
        </w:tc>
      </w:tr>
    </w:tbl>
    <w:p w14:paraId="0C6E2D4F">
      <w:pPr>
        <w:pageBreakBefore w:val="0"/>
        <w:spacing w:before="60" w:after="60" w:line="300" w:lineRule="auto"/>
      </w:pPr>
      <w:r>
        <w:rPr>
          <w:rFonts w:ascii="Arial" w:hAnsi="Arial" w:eastAsia="Microsoft YaHei"/>
          <w:b w:val="0"/>
          <w:sz w:val="22"/>
        </w:rPr>
      </w:r>
    </w:p>
    <w:p w14:paraId="7FEE2D2C">
      <w:pPr>
        <w:pStyle w:val="3"/>
        <w:pageBreakBefore w:val="0"/>
        <w:spacing w:before="240" w:after="80" w:line="264" w:lineRule="auto"/>
      </w:pPr>
      <w:r>
        <w:rPr>
          <w:rFonts w:ascii="Arial" w:hAnsi="Arial" w:eastAsia="Microsoft YaHei"/>
          <w:b/>
          <w:color w:val="2D3748"/>
          <w:sz w:val="26"/>
        </w:rPr>
        <w:t>5.2 MVP 范围（V2.0 当前实现）</w:t>
      </w:r>
    </w:p>
    <w:p w14:paraId="00F2D811">
      <w:pPr>
        <w:pageBreakBefore w:val="0"/>
        <w:spacing w:before="60" w:after="60" w:line="300" w:lineRule="auto"/>
      </w:pPr>
      <w:r>
        <w:rPr>
          <w:rFonts w:ascii="Arial" w:hAnsi="Arial" w:eastAsia="Microsoft YaHei"/>
          <w:b w:val="0"/>
          <w:sz w:val="22"/>
        </w:rPr>
        <w:t>V2.0 围绕“快速建立 → 每日完成 → 看见积累 → 掌控数据”四个核心场景形成可用闭环：</w:t>
      </w:r>
    </w:p>
    <w:p w14:paraId="62B5AAD5">
      <w:pPr>
        <w:pStyle w:val="14"/>
        <w:pageBreakBefore w:val="0"/>
        <w:spacing w:before="60" w:after="60" w:line="300" w:lineRule="auto"/>
        <w:numPr>
          <w:ilvl w:val="0"/>
          <w:numId w:val="6"/>
        </w:numPr>
      </w:pPr>
      <w:r>
        <w:rPr>
          <w:rFonts w:ascii="Arial" w:hAnsi="Arial" w:eastAsia="Microsoft YaHei"/>
          <w:b w:val="0"/>
          <w:sz w:val="22"/>
        </w:rPr>
        <w:t>快速建立：从预设库一键添加，或在底部弹层中完成自定义。</w:t>
      </w:r>
    </w:p>
    <w:p w14:paraId="56771C1D">
      <w:pPr>
        <w:pStyle w:val="14"/>
        <w:pageBreakBefore w:val="0"/>
        <w:spacing w:before="60" w:after="60" w:line="300" w:lineRule="auto"/>
        <w:numPr>
          <w:ilvl w:val="0"/>
          <w:numId w:val="6"/>
        </w:numPr>
      </w:pPr>
      <w:r>
        <w:rPr>
          <w:rFonts w:ascii="Arial" w:hAnsi="Arial" w:eastAsia="Microsoft YaHei"/>
          <w:b w:val="0"/>
          <w:sz w:val="22"/>
        </w:rPr>
        <w:t>每日完成：首页展示进度、待完成数量，卡片支持一键打卡与撤销。</w:t>
      </w:r>
    </w:p>
    <w:p w14:paraId="340D611B">
      <w:pPr>
        <w:pStyle w:val="14"/>
        <w:pageBreakBefore w:val="0"/>
        <w:spacing w:before="60" w:after="60" w:line="300" w:lineRule="auto"/>
        <w:numPr>
          <w:ilvl w:val="0"/>
          <w:numId w:val="6"/>
        </w:numPr>
      </w:pPr>
      <w:r>
        <w:rPr>
          <w:rFonts w:ascii="Arial" w:hAnsi="Arial" w:eastAsia="Microsoft YaHei"/>
          <w:b w:val="0"/>
          <w:sz w:val="22"/>
        </w:rPr>
        <w:t>看见积累：展示连续指标、7 天趋势、28 天热力图和阶段成就。</w:t>
      </w:r>
    </w:p>
    <w:p w14:paraId="1C1E90B9">
      <w:pPr>
        <w:pageBreakBefore w:val="0"/>
        <w:spacing w:before="60" w:after="60" w:line="300" w:lineRule="auto"/>
      </w:pPr>
      <w:r>
        <w:rPr>
          <w:rFonts w:ascii="Arial" w:hAnsi="Arial" w:eastAsia="Microsoft YaHei"/>
          <w:b w:val="0"/>
          <w:sz w:val="22"/>
        </w:rPr>
        <w:t>数据掌控：全部记录默认留在当前浏览器，并支持 JSON 备份和 CSV 导出。</w:t>
      </w:r>
    </w:p>
    <w:p w14:paraId="48AE5A9B">
      <w:pPr>
        <w:pStyle w:val="2"/>
        <w:pageBreakBefore/>
        <w:spacing w:before="360" w:after="120" w:line="264" w:lineRule="auto"/>
        <w:pBdr>
          <w:bottom w:val="single" w:sz="4" w:space="8" w:color="DDE7F8"/>
        </w:pBdr>
      </w:pPr>
      <w:r>
        <w:rPr>
          <w:rFonts w:ascii="Arial" w:hAnsi="Arial" w:eastAsia="Microsoft YaHei"/>
          <w:b/>
          <w:color w:val="1A56DB"/>
          <w:sz w:val="32"/>
        </w:rPr>
        <w:t>6. 功能详细需求</w:t>
      </w:r>
    </w:p>
    <w:p w14:paraId="42D9B6CF">
      <w:pPr>
        <w:pageBreakBefore w:val="0"/>
        <w:pBdr>
          <w:bottom w:val="single" w:color="E2E8F0" w:sz="4" w:space="0"/>
        </w:pBdr>
        <w:spacing w:before="60" w:after="60" w:line="300" w:lineRule="auto"/>
      </w:pPr>
      <w:r>
        <w:rPr>
          <w:rFonts w:ascii="Arial" w:hAnsi="Arial" w:eastAsia="Microsoft YaHei"/>
          <w:b w:val="0"/>
          <w:sz w:val="22"/>
        </w:rPr>
      </w:r>
    </w:p>
    <w:p w14:paraId="11D4C793">
      <w:pPr>
        <w:pStyle w:val="3"/>
        <w:pageBreakBefore w:val="0"/>
        <w:spacing w:before="240" w:after="80" w:line="264" w:lineRule="auto"/>
      </w:pPr>
      <w:r>
        <w:rPr>
          <w:rFonts w:ascii="Arial" w:hAnsi="Arial" w:eastAsia="Microsoft YaHei"/>
          <w:b/>
          <w:color w:val="2D3748"/>
          <w:sz w:val="26"/>
        </w:rPr>
        <w:t>6.1 极速打卡</w:t>
      </w:r>
    </w:p>
    <w:p w14:paraId="05E0B3CD">
      <w:pPr>
        <w:pStyle w:val="4"/>
        <w:pageBreakBefore w:val="0"/>
        <w:spacing w:before="180" w:after="60" w:line="264" w:lineRule="auto"/>
      </w:pPr>
      <w:r>
        <w:rPr>
          <w:rFonts w:ascii="Arial" w:hAnsi="Arial" w:eastAsia="Microsoft YaHei"/>
          <w:b/>
          <w:color w:val="4A5568"/>
          <w:sz w:val="24"/>
        </w:rPr>
        <w:t>功能描述</w:t>
      </w:r>
    </w:p>
    <w:p w14:paraId="4402949D">
      <w:pPr>
        <w:pageBreakBefore w:val="0"/>
        <w:spacing w:before="60" w:after="60" w:line="300" w:lineRule="auto"/>
      </w:pPr>
      <w:r>
        <w:rPr>
          <w:rFonts w:ascii="Arial" w:hAnsi="Arial" w:eastAsia="Microsoft YaHei"/>
          <w:b w:val="0"/>
          <w:sz w:val="22"/>
        </w:rPr>
        <w:t>首页按今日维度呈现所有习惯。用户点击圆形完成按钮即可打卡，再次点击可撤销；进度卡、连续天数、轻教练建议和洞察数据同步刷新。</w:t>
      </w:r>
    </w:p>
    <w:p w14:paraId="29B8AF07">
      <w:pPr>
        <w:pStyle w:val="4"/>
        <w:pageBreakBefore w:val="0"/>
        <w:spacing w:before="180" w:after="60" w:line="264" w:lineRule="auto"/>
      </w:pPr>
      <w:r>
        <w:rPr>
          <w:rFonts w:ascii="Arial" w:hAnsi="Arial" w:eastAsia="Microsoft YaHei"/>
          <w:b/>
          <w:color w:val="4A5568"/>
          <w:sz w:val="24"/>
        </w:rPr>
        <w:t>交互流程</w:t>
      </w:r>
    </w:p>
    <w:p w14:paraId="33652A42">
      <w:pPr>
        <w:pStyle w:val="14"/>
        <w:pageBreakBefore w:val="0"/>
        <w:spacing w:before="60" w:after="60" w:line="300" w:lineRule="auto"/>
        <w:numPr>
          <w:ilvl w:val="0"/>
          <w:numId w:val="7"/>
        </w:numPr>
      </w:pPr>
      <w:r>
        <w:rPr>
          <w:rFonts w:ascii="Arial" w:hAnsi="Arial" w:eastAsia="Microsoft YaHei"/>
          <w:b w:val="0"/>
          <w:sz w:val="22"/>
        </w:rPr>
        <w:t>用户进入“今日”页面并查看完成率与待办数量</w:t>
      </w:r>
    </w:p>
    <w:p w14:paraId="57F645B0">
      <w:pPr>
        <w:pStyle w:val="14"/>
        <w:pageBreakBefore w:val="0"/>
        <w:spacing w:before="60" w:after="60" w:line="300" w:lineRule="auto"/>
        <w:numPr>
          <w:ilvl w:val="0"/>
          <w:numId w:val="7"/>
        </w:numPr>
      </w:pPr>
      <w:r>
        <w:rPr>
          <w:rFonts w:ascii="Arial" w:hAnsi="Arial" w:eastAsia="Microsoft YaHei"/>
          <w:b w:val="0"/>
          <w:sz w:val="22"/>
        </w:rPr>
        <w:t>用户在目标习惯卡片点击完成按钮</w:t>
      </w:r>
    </w:p>
    <w:p w14:paraId="4AE6C686">
      <w:pPr>
        <w:pStyle w:val="14"/>
        <w:pageBreakBefore w:val="0"/>
        <w:spacing w:before="60" w:after="60" w:line="300" w:lineRule="auto"/>
        <w:numPr>
          <w:ilvl w:val="0"/>
          <w:numId w:val="7"/>
        </w:numPr>
      </w:pPr>
      <w:r>
        <w:rPr>
          <w:rFonts w:ascii="Arial" w:hAnsi="Arial" w:eastAsia="Microsoft YaHei"/>
          <w:b w:val="0"/>
          <w:sz w:val="22"/>
        </w:rPr>
        <w:t>系统写入“习惯 ID + 本地日期 + 创建时间”记录</w:t>
      </w:r>
    </w:p>
    <w:p w14:paraId="615B5AF8">
      <w:pPr>
        <w:pStyle w:val="14"/>
        <w:pageBreakBefore w:val="0"/>
        <w:spacing w:before="60" w:after="60" w:line="300" w:lineRule="auto"/>
        <w:numPr>
          <w:ilvl w:val="0"/>
          <w:numId w:val="7"/>
        </w:numPr>
      </w:pPr>
      <w:r>
        <w:rPr>
          <w:rFonts w:ascii="Arial" w:hAnsi="Arial" w:eastAsia="Microsoft YaHei"/>
          <w:b w:val="0"/>
          <w:sz w:val="22"/>
        </w:rPr>
        <w:t>卡片切换完成态，进度与连续指标即时重算</w:t>
      </w:r>
    </w:p>
    <w:p w14:paraId="535CA241">
      <w:pPr>
        <w:pStyle w:val="14"/>
        <w:pageBreakBefore w:val="0"/>
        <w:spacing w:before="60" w:after="60" w:line="300" w:lineRule="auto"/>
        <w:numPr>
          <w:ilvl w:val="0"/>
          <w:numId w:val="7"/>
        </w:numPr>
      </w:pPr>
      <w:r>
        <w:rPr>
          <w:rFonts w:ascii="Arial" w:hAnsi="Arial" w:eastAsia="Microsoft YaHei"/>
          <w:b w:val="0"/>
          <w:sz w:val="22"/>
        </w:rPr>
        <w:t>系统展示轻量庆祝动效与操作反馈</w:t>
      </w:r>
    </w:p>
    <w:p w14:paraId="4C3720C0">
      <w:pPr>
        <w:pStyle w:val="14"/>
        <w:pageBreakBefore w:val="0"/>
        <w:spacing w:before="60" w:after="60" w:line="300" w:lineRule="auto"/>
        <w:numPr>
          <w:ilvl w:val="0"/>
          <w:numId w:val="7"/>
        </w:numPr>
      </w:pPr>
      <w:r>
        <w:rPr>
          <w:rFonts w:ascii="Arial" w:hAnsi="Arial" w:eastAsia="Microsoft YaHei"/>
          <w:b w:val="0"/>
          <w:sz w:val="22"/>
        </w:rPr>
        <w:t>用户再次点击可撤销当天记录</w:t>
      </w:r>
    </w:p>
    <w:p w14:paraId="3A83A843">
      <w:pPr>
        <w:pStyle w:val="4"/>
        <w:pageBreakBefore w:val="0"/>
        <w:spacing w:before="180" w:after="60" w:line="264" w:lineRule="auto"/>
      </w:pPr>
      <w:r>
        <w:rPr>
          <w:rFonts w:ascii="Arial" w:hAnsi="Arial" w:eastAsia="Microsoft YaHei"/>
          <w:b/>
          <w:color w:val="4A5568"/>
          <w:sz w:val="24"/>
        </w:rPr>
        <w:t>需求规则</w:t>
      </w:r>
    </w:p>
    <w:p w14:paraId="7F890108">
      <w:pPr>
        <w:pStyle w:val="14"/>
        <w:pageBreakBefore w:val="0"/>
        <w:spacing w:before="60" w:after="60" w:line="300" w:lineRule="auto"/>
        <w:numPr>
          <w:ilvl w:val="0"/>
          <w:numId w:val="8"/>
        </w:numPr>
      </w:pPr>
      <w:r>
        <w:rPr>
          <w:rFonts w:ascii="Arial" w:hAnsi="Arial" w:eastAsia="Microsoft YaHei"/>
          <w:b w:val="0"/>
          <w:sz w:val="22"/>
        </w:rPr>
        <w:t>同一习惯同一天最多存在 1 条有效打卡记录</w:t>
      </w:r>
    </w:p>
    <w:p w14:paraId="30884BCF">
      <w:pPr>
        <w:pStyle w:val="14"/>
        <w:pageBreakBefore w:val="0"/>
        <w:spacing w:before="60" w:after="60" w:line="300" w:lineRule="auto"/>
        <w:numPr>
          <w:ilvl w:val="0"/>
          <w:numId w:val="8"/>
        </w:numPr>
      </w:pPr>
      <w:r>
        <w:rPr>
          <w:rFonts w:ascii="Arial" w:hAnsi="Arial" w:eastAsia="Microsoft YaHei"/>
          <w:b w:val="0"/>
          <w:sz w:val="22"/>
        </w:rPr>
        <w:t>撤销只删除当前习惯的当天记录，不影响历史数据</w:t>
      </w:r>
    </w:p>
    <w:p w14:paraId="65AF2791">
      <w:pPr>
        <w:pStyle w:val="14"/>
        <w:pageBreakBefore w:val="0"/>
        <w:spacing w:before="60" w:after="60" w:line="300" w:lineRule="auto"/>
        <w:numPr>
          <w:ilvl w:val="0"/>
          <w:numId w:val="8"/>
        </w:numPr>
      </w:pPr>
      <w:r>
        <w:rPr>
          <w:rFonts w:ascii="Arial" w:hAnsi="Arial" w:eastAsia="Microsoft YaHei"/>
          <w:b w:val="0"/>
          <w:sz w:val="22"/>
        </w:rPr>
        <w:t>当前连续允许今天尚未完成时延续到昨天；历史最长按连续自然日计算</w:t>
      </w:r>
    </w:p>
    <w:p w14:paraId="3C8B6710">
      <w:pPr>
        <w:pStyle w:val="14"/>
        <w:pageBreakBefore w:val="0"/>
        <w:spacing w:before="60" w:after="60" w:line="300" w:lineRule="auto"/>
        <w:numPr>
          <w:ilvl w:val="0"/>
          <w:numId w:val="8"/>
        </w:numPr>
      </w:pPr>
      <w:r>
        <w:rPr>
          <w:rFonts w:ascii="Arial" w:hAnsi="Arial" w:eastAsia="Microsoft YaHei"/>
          <w:b w:val="0"/>
          <w:sz w:val="22"/>
        </w:rPr>
        <w:t>所有日期使用用户本地时区生成 YYYY-MM-DD 键，避免 UTC 跨日偏差</w:t>
      </w:r>
    </w:p>
    <w:p w14:paraId="6D6F3A08">
      <w:pPr>
        <w:pageBreakBefore w:val="0"/>
        <w:spacing w:before="60" w:after="60" w:line="300" w:lineRule="auto"/>
      </w:pPr>
      <w:r>
        <w:rPr>
          <w:rFonts w:ascii="Arial" w:hAnsi="Arial" w:eastAsia="Microsoft YaHei"/>
          <w:b w:val="0"/>
          <w:sz w:val="22"/>
        </w:rPr>
      </w:r>
    </w:p>
    <w:p w14:paraId="53C3E657">
      <w:pPr>
        <w:pStyle w:val="3"/>
        <w:pageBreakBefore w:val="0"/>
        <w:spacing w:before="240" w:after="80" w:line="264" w:lineRule="auto"/>
      </w:pPr>
      <w:r>
        <w:rPr>
          <w:rFonts w:ascii="Arial" w:hAnsi="Arial" w:eastAsia="Microsoft YaHei"/>
          <w:b/>
          <w:color w:val="2D3748"/>
          <w:sz w:val="26"/>
        </w:rPr>
        <w:t>6.2 习惯发现与创建</w:t>
      </w:r>
    </w:p>
    <w:p w14:paraId="71DF95D5">
      <w:pPr>
        <w:pStyle w:val="4"/>
        <w:pageBreakBefore w:val="0"/>
        <w:spacing w:before="180" w:after="60" w:line="264" w:lineRule="auto"/>
      </w:pPr>
      <w:r>
        <w:rPr>
          <w:rFonts w:ascii="Arial" w:hAnsi="Arial" w:eastAsia="Microsoft YaHei"/>
          <w:b/>
          <w:color w:val="4A5568"/>
          <w:sz w:val="24"/>
        </w:rPr>
        <w:t>功能描述</w:t>
      </w:r>
    </w:p>
    <w:p w14:paraId="1C116F81">
      <w:pPr>
        <w:pageBreakBefore w:val="0"/>
        <w:spacing w:before="60" w:after="60" w:line="300" w:lineRule="auto"/>
      </w:pPr>
      <w:r>
        <w:rPr>
          <w:rFonts w:ascii="Arial" w:hAnsi="Arial" w:eastAsia="Microsoft YaHei"/>
          <w:b w:val="0"/>
          <w:sz w:val="22"/>
        </w:rPr>
        <w:t>发现页提供健康、成长、生活和专注四类预设。用户也可创建不超过 12 个字符的自定义习惯，选择图标、分类和展示用提醒时间。</w:t>
      </w:r>
    </w:p>
    <w:p w14:paraId="5D43A096">
      <w:pPr>
        <w:pStyle w:val="4"/>
        <w:pageBreakBefore w:val="0"/>
        <w:spacing w:before="180" w:after="60" w:line="264" w:lineRule="auto"/>
      </w:pPr>
      <w:r>
        <w:rPr>
          <w:rFonts w:ascii="Arial" w:hAnsi="Arial" w:eastAsia="Microsoft YaHei"/>
          <w:b/>
          <w:color w:val="4A5568"/>
          <w:sz w:val="24"/>
        </w:rPr>
        <w:t>需求规则</w:t>
      </w:r>
    </w:p>
    <w:p w14:paraId="17EB2F28">
      <w:pPr>
        <w:pStyle w:val="14"/>
        <w:pageBreakBefore w:val="0"/>
        <w:spacing w:before="60" w:after="60" w:line="300" w:lineRule="auto"/>
        <w:numPr>
          <w:ilvl w:val="0"/>
          <w:numId w:val="9"/>
        </w:numPr>
      </w:pPr>
      <w:r>
        <w:rPr>
          <w:rFonts w:ascii="Arial" w:hAnsi="Arial" w:eastAsia="Microsoft YaHei"/>
          <w:b w:val="0"/>
          <w:sz w:val="22"/>
        </w:rPr>
        <w:t>预设习惯按名称去重，已添加项目显示禁用状态</w:t>
      </w:r>
    </w:p>
    <w:p w14:paraId="5D1AFE21">
      <w:pPr>
        <w:pStyle w:val="14"/>
        <w:pageBreakBefore w:val="0"/>
        <w:spacing w:before="60" w:after="60" w:line="300" w:lineRule="auto"/>
        <w:numPr>
          <w:ilvl w:val="0"/>
          <w:numId w:val="9"/>
        </w:numPr>
      </w:pPr>
      <w:r>
        <w:rPr>
          <w:rFonts w:ascii="Arial" w:hAnsi="Arial" w:eastAsia="Microsoft YaHei"/>
          <w:b w:val="0"/>
          <w:sz w:val="22"/>
        </w:rPr>
        <w:t>自定义名称必填且最长 12 个字符；默认图标为“🌿”</w:t>
      </w:r>
    </w:p>
    <w:p w14:paraId="028FE50F">
      <w:pPr>
        <w:pStyle w:val="14"/>
        <w:pageBreakBefore w:val="0"/>
        <w:spacing w:before="60" w:after="60" w:line="300" w:lineRule="auto"/>
        <w:numPr>
          <w:ilvl w:val="0"/>
          <w:numId w:val="9"/>
        </w:numPr>
      </w:pPr>
      <w:r>
        <w:rPr>
          <w:rFonts w:ascii="Arial" w:hAnsi="Arial" w:eastAsia="Microsoft YaHei"/>
          <w:b w:val="0"/>
          <w:sz w:val="22"/>
        </w:rPr>
        <w:t>提醒时间当前仅展示在卡片中，不得宣称已发送系统通知</w:t>
      </w:r>
    </w:p>
    <w:p w14:paraId="2CBA498B">
      <w:pPr>
        <w:pageBreakBefore w:val="0"/>
        <w:spacing w:before="60" w:after="60" w:line="300" w:lineRule="auto"/>
      </w:pPr>
      <w:r>
        <w:rPr>
          <w:rFonts w:ascii="Arial" w:hAnsi="Arial" w:eastAsia="Microsoft YaHei"/>
          <w:b w:val="0"/>
          <w:sz w:val="22"/>
        </w:rPr>
        <w:t>删除习惯前必须二次确认，并同步删除该习惯的全部打卡记录。</w:t>
      </w:r>
    </w:p>
    <w:p w14:paraId="04F2D99E">
      <w:pPr>
        <w:pStyle w:val="3"/>
        <w:pageBreakBefore w:val="0"/>
        <w:spacing w:before="240" w:after="80" w:line="264" w:lineRule="auto"/>
      </w:pPr>
      <w:r>
        <w:rPr>
          <w:rFonts w:ascii="Arial" w:hAnsi="Arial" w:eastAsia="Microsoft YaHei"/>
          <w:b/>
          <w:color w:val="2D3748"/>
          <w:sz w:val="26"/>
        </w:rPr>
        <w:t>6.3 趋势洞察与本地数据</w:t>
      </w:r>
    </w:p>
    <w:p w14:paraId="48AA3604">
      <w:pPr>
        <w:pStyle w:val="4"/>
        <w:pageBreakBefore w:val="0"/>
        <w:spacing w:before="180" w:after="60" w:line="264" w:lineRule="auto"/>
      </w:pPr>
      <w:r>
        <w:rPr>
          <w:rFonts w:ascii="Arial" w:hAnsi="Arial" w:eastAsia="Microsoft YaHei"/>
          <w:b/>
          <w:color w:val="4A5568"/>
          <w:sz w:val="24"/>
        </w:rPr>
        <w:t>功能描述</w:t>
      </w:r>
    </w:p>
    <w:p w14:paraId="0D511622">
      <w:pPr>
        <w:pageBreakBefore w:val="0"/>
        <w:spacing w:before="60" w:after="60" w:line="300" w:lineRule="auto"/>
      </w:pPr>
      <w:r>
        <w:rPr>
          <w:rFonts w:ascii="Arial" w:hAnsi="Arial" w:eastAsia="Microsoft YaHei"/>
          <w:b w:val="0"/>
          <w:sz w:val="22"/>
        </w:rPr>
        <w:t>洞察页汇总累计打卡、活跃连续和历史最长，使用原生 Canvas 绘制 7 天趋势，并以 28 天热力图和里程碑呈现积累。个人页提供主题设置、提醒时间显隐、备份导出和重置。</w:t>
      </w:r>
    </w:p>
    <w:p w14:paraId="3EB80838">
      <w:pPr>
        <w:pStyle w:val="4"/>
        <w:pageBreakBefore w:val="0"/>
        <w:spacing w:before="180" w:after="60" w:line="264" w:lineRule="auto"/>
      </w:pPr>
      <w:r>
        <w:rPr>
          <w:rFonts w:ascii="Arial" w:hAnsi="Arial" w:eastAsia="Microsoft YaHei"/>
          <w:b/>
          <w:color w:val="4A5568"/>
          <w:sz w:val="24"/>
        </w:rPr>
        <w:t>需求规则</w:t>
      </w:r>
    </w:p>
    <w:p w14:paraId="08C754BB">
      <w:pPr>
        <w:pStyle w:val="14"/>
        <w:pageBreakBefore w:val="0"/>
        <w:spacing w:before="60" w:after="60" w:line="300" w:lineRule="auto"/>
        <w:numPr>
          <w:ilvl w:val="0"/>
          <w:numId w:val="10"/>
        </w:numPr>
      </w:pPr>
      <w:r>
        <w:rPr>
          <w:rFonts w:ascii="Arial" w:hAnsi="Arial" w:eastAsia="Microsoft YaHei"/>
          <w:b w:val="0"/>
          <w:sz w:val="22"/>
        </w:rPr>
        <w:t>趋势图不得依赖外部 CDN，页面离线打开时仍能绘制本地数据</w:t>
      </w:r>
    </w:p>
    <w:p w14:paraId="4D14FF61">
      <w:pPr>
        <w:pStyle w:val="14"/>
        <w:pageBreakBefore w:val="0"/>
        <w:spacing w:before="60" w:after="60" w:line="300" w:lineRule="auto"/>
        <w:numPr>
          <w:ilvl w:val="0"/>
          <w:numId w:val="10"/>
        </w:numPr>
      </w:pPr>
      <w:r>
        <w:rPr>
          <w:rFonts w:ascii="Arial" w:hAnsi="Arial" w:eastAsia="Microsoft YaHei"/>
          <w:b w:val="0"/>
          <w:sz w:val="22"/>
        </w:rPr>
        <w:t>轻教练仅基于习惯数、当天完成数、时间与连续指标生成规则建议，并明确标注“本地洞察”</w:t>
      </w:r>
    </w:p>
    <w:p w14:paraId="39AD347C">
      <w:pPr>
        <w:pStyle w:val="14"/>
        <w:pageBreakBefore w:val="0"/>
        <w:spacing w:before="60" w:after="60" w:line="300" w:lineRule="auto"/>
        <w:numPr>
          <w:ilvl w:val="0"/>
          <w:numId w:val="10"/>
        </w:numPr>
      </w:pPr>
      <w:r>
        <w:rPr>
          <w:rFonts w:ascii="Arial" w:hAnsi="Arial" w:eastAsia="Microsoft YaHei"/>
          <w:b w:val="0"/>
          <w:sz w:val="22"/>
        </w:rPr>
        <w:t>JSON 导出包含完整数据结构；CSV 导出包含日期、习惯名称和习惯 ID</w:t>
      </w:r>
    </w:p>
    <w:p w14:paraId="261C2C07">
      <w:pPr>
        <w:pageBreakBefore w:val="0"/>
        <w:spacing w:before="60" w:after="60" w:line="300" w:lineRule="auto"/>
      </w:pPr>
      <w:r>
        <w:rPr>
          <w:rFonts w:ascii="Arial" w:hAnsi="Arial" w:eastAsia="Microsoft YaHei"/>
          <w:b w:val="0"/>
          <w:sz w:val="22"/>
        </w:rPr>
        <w:t>重置操作清除 localStorage 中的 LiteHabit 数据，必须展示不可撤销提示并由用户确认。</w:t>
      </w:r>
    </w:p>
    <w:p w14:paraId="7F45778B">
      <w:pPr>
        <w:pStyle w:val="2"/>
        <w:pageBreakBefore/>
        <w:spacing w:before="360" w:after="120" w:line="264" w:lineRule="auto"/>
        <w:pBdr>
          <w:bottom w:val="single" w:sz="4" w:space="8" w:color="DDE7F8"/>
        </w:pBdr>
      </w:pPr>
      <w:r>
        <w:rPr>
          <w:rFonts w:ascii="Arial" w:hAnsi="Arial" w:eastAsia="Microsoft YaHei"/>
          <w:b/>
          <w:color w:val="1A56DB"/>
          <w:sz w:val="32"/>
        </w:rPr>
        <w:t>7. 非功能性需求</w:t>
      </w:r>
    </w:p>
    <w:p w14:paraId="045D8815">
      <w:pPr>
        <w:pageBreakBefore w:val="0"/>
        <w:pBdr>
          <w:bottom w:val="single" w:color="E2E8F0" w:sz="4" w:space="0"/>
        </w:pBdr>
        <w:spacing w:before="60" w:after="60" w:line="300" w:lineRule="auto"/>
      </w:pPr>
      <w:r>
        <w:rPr>
          <w:rFonts w:ascii="Arial" w:hAnsi="Arial" w:eastAsia="Microsoft YaHei"/>
          <w:b w:val="0"/>
          <w:sz w:val="22"/>
        </w:rPr>
      </w:r>
    </w:p>
    <w:tbl>
      <w:tblPr>
        <w:tblStyle w:val="10"/>
        <w:tblW w:w="9200" w:type="dxa"/>
        <w:tblInd w:w="0" w:type="dxa"/>
        <w:tblBorders>
          <w:top w:val="single" w:color="D9E1EC" w:sz="3" w:space="0"/>
          <w:left w:val="single" w:color="D9E1EC" w:sz="3" w:space="0"/>
          <w:bottom w:val="single" w:color="D9E1EC" w:sz="3" w:space="0"/>
          <w:right w:val="single" w:color="D9E1EC" w:sz="3" w:space="0"/>
          <w:insideH w:val="single" w:color="D9E1EC" w:sz="3" w:space="0"/>
          <w:insideV w:val="single" w:color="D9E1EC" w:sz="3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4000"/>
        <w:gridCol w:w="3200"/>
      </w:tblGrid>
      <w:tr w14:paraId="5B287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tblHeader w:val="true"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DB"/>
            <w:tcMar>
              <w:top w:w="90" w:type="dxa"/>
              <w:left w:w="120" w:type="dxa"/>
              <w:bottom w:w="90" w:type="dxa"/>
              <w:right w:w="120" w:type="dxa"/>
              <w:start w:w="110" w:type="dxa"/>
              <w:end w:w="110" w:type="dxa"/>
            </w:tcMar>
            <w:vAlign w:val="center"/>
          </w:tcPr>
          <w:p w14:paraId="5A3E7E9D"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类型</w:t>
            </w:r>
          </w:p>
        </w:tc>
        <w:tc>
          <w:tcPr>
            <w:tcW w:w="403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DB"/>
            <w:tcMar>
              <w:top w:w="90" w:type="dxa"/>
              <w:left w:w="120" w:type="dxa"/>
              <w:bottom w:w="90" w:type="dxa"/>
              <w:right w:w="120" w:type="dxa"/>
              <w:start w:w="110" w:type="dxa"/>
              <w:end w:w="110" w:type="dxa"/>
            </w:tcMar>
            <w:vAlign w:val="center"/>
          </w:tcPr>
          <w:p w14:paraId="0E851A78"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需求描述</w:t>
            </w:r>
          </w:p>
        </w:tc>
        <w:tc>
          <w:tcPr>
            <w:tcW w:w="33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DB"/>
            <w:tcMar>
              <w:top w:w="90" w:type="dxa"/>
              <w:left w:w="120" w:type="dxa"/>
              <w:bottom w:w="90" w:type="dxa"/>
              <w:right w:w="120" w:type="dxa"/>
              <w:start w:w="110" w:type="dxa"/>
              <w:end w:w="110" w:type="dxa"/>
            </w:tcMar>
            <w:vAlign w:val="center"/>
          </w:tcPr>
          <w:p w14:paraId="75D623EE"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目标/验收口径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性能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本地静态资源首屏可交互</w:t>
            </w:r>
          </w:p>
        </w:tc>
        <w:tc>
          <w:tcPr>
            <w:tcW w:type="dxa" w:w="3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典型移动网络下 &lt; 1.5 秒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性能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打卡、撤销与页面切换</w:t>
            </w:r>
          </w:p>
        </w:tc>
        <w:tc>
          <w:tcPr>
            <w:tcW w:type="dxa" w:w="3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本地数据量 5,000 条内体感即时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兼容性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响应式移动端</w:t>
            </w:r>
          </w:p>
        </w:tc>
        <w:tc>
          <w:tcPr>
            <w:tcW w:type="dxa" w:w="3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宽度 360px 起无横向溢出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兼容性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现代浏览器</w:t>
            </w:r>
          </w:p>
        </w:tc>
        <w:tc>
          <w:tcPr>
            <w:tcW w:type="dxa" w:w="3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近两年 Chrome/Edge/Safari/Firefox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可访问性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主要控件可识别</w:t>
            </w:r>
          </w:p>
        </w:tc>
        <w:tc>
          <w:tcPr>
            <w:tcW w:type="dxa" w:w="3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语义标签、可见焦点、状态文本、减弱动效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隐私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默认无账号、无上传</w:t>
            </w:r>
          </w:p>
        </w:tc>
        <w:tc>
          <w:tcPr>
            <w:tcW w:type="dxa" w:w="3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网络面板无业务数据请求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数据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本地持久化与导出</w:t>
            </w:r>
          </w:p>
        </w:tc>
        <w:tc>
          <w:tcPr>
            <w:tcW w:type="dxa" w:w="3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刷新不丢失；JSON/CSV 可下载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可靠性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旧版数据兼容</w:t>
            </w:r>
          </w:p>
        </w:tc>
        <w:tc>
          <w:tcPr>
            <w:tcW w:type="dxa" w:w="3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缺失设置/字段时自动补默认值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安全性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动态内容输出</w:t>
            </w:r>
          </w:p>
        </w:tc>
        <w:tc>
          <w:tcPr>
            <w:tcW w:type="dxa" w:w="3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用户名称进入 HTML 前转义</w:t>
            </w:r>
          </w:p>
        </w:tc>
      </w:tr>
    </w:tbl>
    <w:p w14:paraId="02105E3C">
      <w:pPr>
        <w:pageBreakBefore w:val="0"/>
        <w:spacing w:before="60" w:after="60" w:line="300" w:lineRule="auto"/>
      </w:pPr>
      <w:r>
        <w:rPr>
          <w:rFonts w:ascii="Arial" w:hAnsi="Arial" w:eastAsia="Microsoft YaHei"/>
          <w:b w:val="0"/>
          <w:sz w:val="22"/>
        </w:rPr>
      </w:r>
    </w:p>
    <w:p w14:paraId="3F5110FA">
      <w:pPr>
        <w:pStyle w:val="2"/>
        <w:pageBreakBefore/>
        <w:spacing w:before="360" w:after="120" w:line="264" w:lineRule="auto"/>
        <w:pBdr>
          <w:bottom w:val="single" w:sz="4" w:space="8" w:color="DDE7F8"/>
        </w:pBdr>
      </w:pPr>
      <w:r>
        <w:rPr>
          <w:rFonts w:ascii="Arial" w:hAnsi="Arial" w:eastAsia="Microsoft YaHei"/>
          <w:b/>
          <w:color w:val="1A56DB"/>
          <w:sz w:val="32"/>
        </w:rPr>
        <w:t>8. 版本迭代规划</w:t>
      </w:r>
    </w:p>
    <w:p w14:paraId="6EAED3D8">
      <w:pPr>
        <w:pageBreakBefore w:val="0"/>
        <w:pBdr>
          <w:bottom w:val="single" w:color="E2E8F0" w:sz="4" w:space="0"/>
        </w:pBdr>
        <w:spacing w:before="60" w:after="60" w:line="300" w:lineRule="auto"/>
      </w:pPr>
      <w:r>
        <w:rPr>
          <w:rFonts w:ascii="Arial" w:hAnsi="Arial" w:eastAsia="Microsoft YaHei"/>
          <w:b w:val="0"/>
          <w:sz w:val="22"/>
        </w:rPr>
      </w:r>
    </w:p>
    <w:tbl>
      <w:tblPr>
        <w:tblStyle w:val="10"/>
        <w:tblW w:w="9200" w:type="dxa"/>
        <w:tblInd w:w="0" w:type="dxa"/>
        <w:tblBorders>
          <w:top w:val="single" w:color="D9E1EC" w:sz="3" w:space="0"/>
          <w:left w:val="single" w:color="D9E1EC" w:sz="3" w:space="0"/>
          <w:bottom w:val="single" w:color="D9E1EC" w:sz="3" w:space="0"/>
          <w:right w:val="single" w:color="D9E1EC" w:sz="3" w:space="0"/>
          <w:insideH w:val="single" w:color="D9E1EC" w:sz="3" w:space="0"/>
          <w:insideV w:val="single" w:color="D9E1EC" w:sz="3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1400"/>
        <w:gridCol w:w="3800"/>
        <w:gridCol w:w="2400"/>
      </w:tblGrid>
      <w:tr w14:paraId="22A7C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tblHeader w:val="true"/>
        </w:trPr>
        <w:tc>
          <w:tcPr>
            <w:tcW w:w="16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DB"/>
            <w:tcMar>
              <w:top w:w="90" w:type="dxa"/>
              <w:left w:w="120" w:type="dxa"/>
              <w:bottom w:w="90" w:type="dxa"/>
              <w:right w:w="120" w:type="dxa"/>
              <w:start w:w="110" w:type="dxa"/>
              <w:end w:w="110" w:type="dxa"/>
            </w:tcMar>
            <w:vAlign w:val="center"/>
          </w:tcPr>
          <w:p w14:paraId="1F5CBD52"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版本</w:t>
            </w:r>
          </w:p>
        </w:tc>
        <w:tc>
          <w:tcPr>
            <w:tcW w:w="151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DB"/>
            <w:tcMar>
              <w:top w:w="90" w:type="dxa"/>
              <w:left w:w="120" w:type="dxa"/>
              <w:bottom w:w="90" w:type="dxa"/>
              <w:right w:w="120" w:type="dxa"/>
              <w:start w:w="110" w:type="dxa"/>
              <w:end w:w="110" w:type="dxa"/>
            </w:tcMar>
            <w:vAlign w:val="center"/>
          </w:tcPr>
          <w:p w14:paraId="7D001647"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w="36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DB"/>
            <w:tcMar>
              <w:top w:w="90" w:type="dxa"/>
              <w:left w:w="120" w:type="dxa"/>
              <w:bottom w:w="90" w:type="dxa"/>
              <w:right w:w="120" w:type="dxa"/>
              <w:start w:w="110" w:type="dxa"/>
              <w:end w:w="110" w:type="dxa"/>
            </w:tcMar>
            <w:vAlign w:val="center"/>
          </w:tcPr>
          <w:p w14:paraId="0616B3BE"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核心功能</w:t>
            </w:r>
          </w:p>
        </w:tc>
        <w:tc>
          <w:tcPr>
            <w:tcW w:w="236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DB"/>
            <w:tcMar>
              <w:top w:w="90" w:type="dxa"/>
              <w:left w:w="120" w:type="dxa"/>
              <w:bottom w:w="90" w:type="dxa"/>
              <w:right w:w="120" w:type="dxa"/>
              <w:start w:w="110" w:type="dxa"/>
              <w:end w:w="110" w:type="dxa"/>
            </w:tcMar>
            <w:vAlign w:val="center"/>
          </w:tcPr>
          <w:p w14:paraId="1D767C76"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目标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V2.0 本地 MVP</w:t>
            </w:r>
          </w:p>
        </w:tc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当前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完整打卡闭环、预设/自定义、趋势、热力图、成就、导出</w:t>
            </w:r>
          </w:p>
        </w:tc>
        <w:tc>
          <w:tcPr>
            <w:tcW w:type="dxa" w:w="23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形成可独立使用的本地产品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V2.1 节奏版</w:t>
            </w:r>
          </w:p>
        </w:tc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下一阶段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系统通知、目标频次、日历补签、按月复盘</w:t>
            </w:r>
          </w:p>
        </w:tc>
        <w:tc>
          <w:tcPr>
            <w:tcW w:type="dxa" w:w="23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增强持续使用与复盘价值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V2.2 离线版</w:t>
            </w:r>
          </w:p>
        </w:tc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后续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PWA 安装、离线缓存、备份导入、数据迁移</w:t>
            </w:r>
          </w:p>
        </w:tc>
        <w:tc>
          <w:tcPr>
            <w:tcW w:type="dxa" w:w="23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提升设备级可用性与可靠性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V3.0 可选同步</w:t>
            </w:r>
          </w:p>
        </w:tc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远期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可选账号、端到端加密同步、多设备恢复</w:t>
            </w:r>
          </w:p>
        </w:tc>
        <w:tc>
          <w:tcPr>
            <w:tcW w:type="dxa" w:w="23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在不牺牲隐私前提下扩展场景</w:t>
            </w:r>
          </w:p>
        </w:tc>
      </w:tr>
    </w:tbl>
    <w:p w14:paraId="17A6F1BD">
      <w:pPr>
        <w:pageBreakBefore w:val="0"/>
        <w:spacing w:before="60" w:after="60" w:line="300" w:lineRule="auto"/>
      </w:pPr>
      <w:r>
        <w:rPr>
          <w:rFonts w:ascii="Arial" w:hAnsi="Arial" w:eastAsia="Microsoft YaHei"/>
          <w:b w:val="0"/>
          <w:sz w:val="22"/>
        </w:rPr>
      </w:r>
    </w:p>
    <w:p w14:paraId="0F103586">
      <w:pPr>
        <w:pStyle w:val="2"/>
        <w:pageBreakBefore/>
        <w:spacing w:before="360" w:after="120" w:line="264" w:lineRule="auto"/>
        <w:pBdr>
          <w:bottom w:val="single" w:sz="4" w:space="8" w:color="DDE7F8"/>
        </w:pBdr>
      </w:pPr>
      <w:r>
        <w:rPr>
          <w:rFonts w:ascii="Arial" w:hAnsi="Arial" w:eastAsia="Microsoft YaHei"/>
          <w:b/>
          <w:color w:val="1A56DB"/>
          <w:sz w:val="32"/>
        </w:rPr>
        <w:t>9. 风险识别与应对</w:t>
      </w:r>
    </w:p>
    <w:p w14:paraId="03F5094D">
      <w:pPr>
        <w:pageBreakBefore w:val="0"/>
        <w:pBdr>
          <w:bottom w:val="single" w:color="E2E8F0" w:sz="4" w:space="0"/>
        </w:pBdr>
        <w:spacing w:before="60" w:after="60" w:line="300" w:lineRule="auto"/>
      </w:pPr>
      <w:r>
        <w:rPr>
          <w:rFonts w:ascii="Arial" w:hAnsi="Arial" w:eastAsia="Microsoft YaHei"/>
          <w:b w:val="0"/>
          <w:sz w:val="22"/>
        </w:rPr>
      </w:r>
    </w:p>
    <w:tbl>
      <w:tblPr>
        <w:tblStyle w:val="10"/>
        <w:tblW w:w="9200" w:type="dxa"/>
        <w:tblInd w:w="0" w:type="dxa"/>
        <w:tblBorders>
          <w:top w:val="single" w:color="D9E1EC" w:sz="3" w:space="0"/>
          <w:left w:val="single" w:color="D9E1EC" w:sz="3" w:space="0"/>
          <w:bottom w:val="single" w:color="D9E1EC" w:sz="3" w:space="0"/>
          <w:right w:val="single" w:color="D9E1EC" w:sz="3" w:space="0"/>
          <w:insideH w:val="single" w:color="D9E1EC" w:sz="3" w:space="0"/>
          <w:insideV w:val="single" w:color="D9E1EC" w:sz="3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200"/>
        <w:gridCol w:w="1200"/>
        <w:gridCol w:w="1200"/>
        <w:gridCol w:w="3000"/>
      </w:tblGrid>
      <w:tr w14:paraId="3FB7A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tblHeader w:val="true"/>
        </w:trPr>
        <w:tc>
          <w:tcPr>
            <w:tcW w:w="151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DB"/>
            <w:tcMar>
              <w:top w:w="90" w:type="dxa"/>
              <w:left w:w="120" w:type="dxa"/>
              <w:bottom w:w="90" w:type="dxa"/>
              <w:right w:w="120" w:type="dxa"/>
              <w:start w:w="110" w:type="dxa"/>
              <w:end w:w="110" w:type="dxa"/>
            </w:tcMar>
            <w:vAlign w:val="center"/>
          </w:tcPr>
          <w:p w14:paraId="331E4937"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风险类型</w:t>
            </w:r>
          </w:p>
        </w:tc>
        <w:tc>
          <w:tcPr>
            <w:tcW w:w="24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DB"/>
            <w:tcMar>
              <w:top w:w="90" w:type="dxa"/>
              <w:left w:w="120" w:type="dxa"/>
              <w:bottom w:w="90" w:type="dxa"/>
              <w:right w:w="120" w:type="dxa"/>
              <w:start w:w="110" w:type="dxa"/>
              <w:end w:w="110" w:type="dxa"/>
            </w:tcMar>
            <w:vAlign w:val="center"/>
          </w:tcPr>
          <w:p w14:paraId="7A020E0A"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风险描述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DB"/>
            <w:tcMar>
              <w:top w:w="90" w:type="dxa"/>
              <w:left w:w="120" w:type="dxa"/>
              <w:bottom w:w="90" w:type="dxa"/>
              <w:right w:w="120" w:type="dxa"/>
              <w:start w:w="110" w:type="dxa"/>
              <w:end w:w="110" w:type="dxa"/>
            </w:tcMar>
            <w:vAlign w:val="center"/>
          </w:tcPr>
          <w:p w14:paraId="02AC768F"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概率</w:t>
            </w:r>
          </w:p>
        </w:tc>
        <w:tc>
          <w:tcPr>
            <w:tcW w:w="93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DB"/>
            <w:tcMar>
              <w:top w:w="90" w:type="dxa"/>
              <w:left w:w="120" w:type="dxa"/>
              <w:bottom w:w="90" w:type="dxa"/>
              <w:right w:w="120" w:type="dxa"/>
              <w:start w:w="110" w:type="dxa"/>
              <w:end w:w="110" w:type="dxa"/>
            </w:tcMar>
            <w:vAlign w:val="center"/>
          </w:tcPr>
          <w:p w14:paraId="54D91957"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影响</w:t>
            </w:r>
          </w:p>
        </w:tc>
        <w:tc>
          <w:tcPr>
            <w:tcW w:w="33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56DB"/>
            <w:tcMar>
              <w:top w:w="90" w:type="dxa"/>
              <w:left w:w="120" w:type="dxa"/>
              <w:bottom w:w="90" w:type="dxa"/>
              <w:right w:w="120" w:type="dxa"/>
              <w:start w:w="110" w:type="dxa"/>
              <w:end w:w="110" w:type="dxa"/>
            </w:tcMar>
            <w:vAlign w:val="center"/>
          </w:tcPr>
          <w:p w14:paraId="605CB4A0">
            <w:pPr>
              <w:spacing w:before="0" w:after="0" w:line="276" w:lineRule="auto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应对策略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产品风险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用户添加后仍难以长期坚持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中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高</w:t>
            </w:r>
          </w:p>
        </w:tc>
        <w:tc>
          <w:tcPr>
            <w:tcW w:type="dxa" w:w="3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继续降低目标难度，验证提醒和复盘机制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数据风险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清理浏览器数据导致记录丢失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中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高</w:t>
            </w:r>
          </w:p>
        </w:tc>
        <w:tc>
          <w:tcPr>
            <w:tcW w:type="dxa" w:w="3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突出本地保存说明，提供备份导出与后续导入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认知风险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用户把规则建议误解为真实 AI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中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中</w:t>
            </w:r>
          </w:p>
        </w:tc>
        <w:tc>
          <w:tcPr>
            <w:tcW w:type="dxa" w:w="3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统一标注“本地洞察”，PRD 明确规则边界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兼容风险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浏览器对 dialog、下载或存储支持差异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低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中</w:t>
            </w:r>
          </w:p>
        </w:tc>
        <w:tc>
          <w:tcPr>
            <w:tcW w:type="dxa" w:w="3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覆盖主流浏览器并提供降级提示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隐私风险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未来同步功能扩大数据暴露面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低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高</w:t>
            </w:r>
          </w:p>
        </w:tc>
        <w:tc>
          <w:tcPr>
            <w:tcW w:type="dxa" w:w="33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8"/>
          </w:tcPr>
          <w:p>
            <w:pPr>
              <w:spacing w:before="0" w:after="0" w:line="276" w:lineRule="auto"/>
            </w:pPr>
            <w:r>
              <w:rPr>
                <w:rFonts w:ascii="Arial" w:hAnsi="Arial" w:eastAsia="Microsoft YaHei"/>
                <w:b w:val="0"/>
                <w:sz w:val="19"/>
              </w:rPr>
              <w:t>同步必须可选、最小采集并进行独立安全设计</w:t>
            </w:r>
          </w:p>
        </w:tc>
      </w:tr>
    </w:tbl>
    <w:p w14:paraId="213281E4">
      <w:pPr>
        <w:pageBreakBefore w:val="0"/>
        <w:spacing w:before="60" w:after="60" w:line="300" w:lineRule="auto"/>
      </w:pPr>
      <w:r>
        <w:rPr>
          <w:rFonts w:ascii="Arial" w:hAnsi="Arial" w:eastAsia="Microsoft YaHei"/>
          <w:b w:val="0"/>
          <w:sz w:val="22"/>
        </w:rPr>
      </w:r>
    </w:p>
    <w:p w14:paraId="4F915C71">
      <w:pPr>
        <w:pStyle w:val="2"/>
        <w:pageBreakBefore/>
        <w:spacing w:before="360" w:after="120" w:line="264" w:lineRule="auto"/>
        <w:pBdr>
          <w:bottom w:val="single" w:sz="4" w:space="8" w:color="DDE7F8"/>
        </w:pBdr>
      </w:pPr>
      <w:r>
        <w:rPr>
          <w:rFonts w:ascii="Arial" w:hAnsi="Arial" w:eastAsia="Microsoft YaHei"/>
          <w:b/>
          <w:color w:val="1A56DB"/>
          <w:sz w:val="32"/>
        </w:rPr>
        <w:t>10. 附录</w:t>
      </w:r>
    </w:p>
    <w:p w14:paraId="48A62C9B">
      <w:pPr>
        <w:pageBreakBefore w:val="0"/>
        <w:pBdr>
          <w:bottom w:val="single" w:color="E2E8F0" w:sz="4" w:space="0"/>
        </w:pBdr>
        <w:spacing w:before="60" w:after="60" w:line="300" w:lineRule="auto"/>
      </w:pPr>
      <w:r>
        <w:rPr>
          <w:rFonts w:ascii="Arial" w:hAnsi="Arial" w:eastAsia="Microsoft YaHei"/>
          <w:b w:val="0"/>
          <w:sz w:val="22"/>
        </w:rPr>
      </w:r>
    </w:p>
    <w:p w14:paraId="4AF1E1D1">
      <w:pPr>
        <w:pStyle w:val="3"/>
        <w:pageBreakBefore w:val="0"/>
        <w:spacing w:before="240" w:after="80" w:line="264" w:lineRule="auto"/>
      </w:pPr>
      <w:r>
        <w:rPr>
          <w:rFonts w:ascii="Arial" w:hAnsi="Arial" w:eastAsia="Microsoft YaHei"/>
          <w:b/>
          <w:color w:val="2D3748"/>
          <w:sz w:val="26"/>
        </w:rPr>
        <w:t>10.1 名词解释</w:t>
      </w:r>
    </w:p>
    <w:p w14:paraId="3B926225">
      <w:pPr>
        <w:pStyle w:val="14"/>
        <w:pageBreakBefore w:val="0"/>
        <w:spacing w:before="60" w:after="60" w:line="300" w:lineRule="auto"/>
        <w:numPr>
          <w:ilvl w:val="0"/>
          <w:numId w:val="11"/>
        </w:numPr>
      </w:pPr>
      <w:r>
        <w:rPr>
          <w:rFonts w:ascii="Arial" w:hAnsi="Arial" w:eastAsia="Microsoft YaHei"/>
          <w:b w:val="0"/>
          <w:sz w:val="22"/>
        </w:rPr>
        <w:t>Local-first：核心数据与计算优先在用户设备本地完成。</w:t>
      </w:r>
    </w:p>
    <w:p w14:paraId="287196AD">
      <w:pPr>
        <w:pStyle w:val="14"/>
        <w:pageBreakBefore w:val="0"/>
        <w:spacing w:before="60" w:after="60" w:line="300" w:lineRule="auto"/>
        <w:numPr>
          <w:ilvl w:val="0"/>
          <w:numId w:val="11"/>
        </w:numPr>
      </w:pPr>
      <w:r>
        <w:rPr>
          <w:rFonts w:ascii="Arial" w:hAnsi="Arial" w:eastAsia="Microsoft YaHei"/>
          <w:b w:val="0"/>
          <w:sz w:val="22"/>
        </w:rPr>
        <w:t>活跃连续：从今天（若今日有记录）或昨天起，向前连续存在任意打卡的自然日数量。</w:t>
      </w:r>
    </w:p>
    <w:p w14:paraId="2FE74896">
      <w:pPr>
        <w:pStyle w:val="14"/>
        <w:pageBreakBefore w:val="0"/>
        <w:spacing w:before="60" w:after="60" w:line="300" w:lineRule="auto"/>
        <w:numPr>
          <w:ilvl w:val="0"/>
          <w:numId w:val="11"/>
        </w:numPr>
      </w:pPr>
      <w:r>
        <w:rPr>
          <w:rFonts w:ascii="Arial" w:hAnsi="Arial" w:eastAsia="Microsoft YaHei"/>
          <w:b w:val="0"/>
          <w:sz w:val="22"/>
        </w:rPr>
        <w:t>历史最长：所有有效打卡日期中最长的连续自然日区间。</w:t>
      </w:r>
    </w:p>
    <w:p w14:paraId="0CC0798E">
      <w:pPr>
        <w:pStyle w:val="14"/>
        <w:pageBreakBefore w:val="0"/>
        <w:spacing w:before="60" w:after="60" w:line="300" w:lineRule="auto"/>
        <w:numPr>
          <w:ilvl w:val="0"/>
          <w:numId w:val="11"/>
        </w:numPr>
      </w:pPr>
      <w:r>
        <w:rPr>
          <w:rFonts w:ascii="Arial" w:hAnsi="Arial" w:eastAsia="Microsoft YaHei"/>
          <w:b w:val="0"/>
          <w:sz w:val="22"/>
        </w:rPr>
        <w:t>P0/P1/P2：功能优先级，P0 为核心必做，P1 为重要增强，P2 为后续探索。</w:t>
      </w:r>
    </w:p>
    <w:p w14:paraId="6207B41D">
      <w:pPr>
        <w:pStyle w:val="14"/>
        <w:pageBreakBefore w:val="0"/>
        <w:spacing w:before="60" w:after="60" w:line="300" w:lineRule="auto"/>
        <w:numPr>
          <w:ilvl w:val="0"/>
          <w:numId w:val="11"/>
        </w:numPr>
      </w:pPr>
      <w:r>
        <w:rPr>
          <w:rFonts w:ascii="Arial" w:hAnsi="Arial" w:eastAsia="Microsoft YaHei"/>
          <w:b w:val="0"/>
          <w:sz w:val="22"/>
        </w:rPr>
        <w:t>本地洞察：不调用外部模型，仅依据当前设备中的状态与规则生成建议。</w:t>
      </w:r>
    </w:p>
    <w:p w14:paraId="500F4138">
      <w:pPr>
        <w:pageBreakBefore w:val="0"/>
        <w:spacing w:before="60" w:after="60" w:line="300" w:lineRule="auto"/>
      </w:pPr>
      <w:r>
        <w:rPr>
          <w:rFonts w:ascii="Arial" w:hAnsi="Arial" w:eastAsia="Microsoft YaHei"/>
          <w:b w:val="0"/>
          <w:sz w:val="22"/>
        </w:rPr>
      </w:r>
    </w:p>
    <w:p w14:paraId="4BD4FF94">
      <w:pPr>
        <w:pStyle w:val="3"/>
        <w:pageBreakBefore w:val="0"/>
        <w:spacing w:before="240" w:after="80" w:line="264" w:lineRule="auto"/>
      </w:pPr>
      <w:r>
        <w:rPr>
          <w:rFonts w:ascii="Arial" w:hAnsi="Arial" w:eastAsia="Microsoft YaHei"/>
          <w:b/>
          <w:color w:val="2D3748"/>
          <w:sz w:val="26"/>
        </w:rPr>
        <w:t>10.2 相关产物</w:t>
      </w:r>
    </w:p>
    <w:p w14:paraId="10EB4FAC">
      <w:pPr>
        <w:pStyle w:val="14"/>
        <w:pageBreakBefore w:val="0"/>
        <w:spacing w:before="60" w:after="60" w:line="300" w:lineRule="auto"/>
        <w:numPr>
          <w:ilvl w:val="0"/>
          <w:numId w:val="12"/>
        </w:numPr>
      </w:pPr>
      <w:r>
        <w:rPr>
          <w:rFonts w:ascii="Arial" w:hAnsi="Arial" w:eastAsia="Microsoft YaHei"/>
          <w:b w:val="0"/>
          <w:sz w:val="22"/>
        </w:rPr>
        <w:t>LiteHabit Web 原型：index.html / style.css / app.js</w:t>
      </w:r>
    </w:p>
    <w:p w14:paraId="75EE7C7C">
      <w:pPr>
        <w:pStyle w:val="14"/>
        <w:pageBreakBefore w:val="0"/>
        <w:spacing w:before="60" w:after="60" w:line="300" w:lineRule="auto"/>
        <w:numPr>
          <w:ilvl w:val="0"/>
          <w:numId w:val="12"/>
        </w:numPr>
      </w:pPr>
      <w:r>
        <w:rPr>
          <w:rFonts w:ascii="Arial" w:hAnsi="Arial" w:eastAsia="Microsoft YaHei"/>
          <w:b w:val="0"/>
          <w:sz w:val="22"/>
        </w:rPr>
        <w:t>LiteHabit 项目说明：README.md</w:t>
      </w:r>
    </w:p>
    <w:p w14:paraId="34D1B2A4">
      <w:pPr>
        <w:pStyle w:val="14"/>
        <w:pageBreakBefore w:val="0"/>
        <w:spacing w:before="60" w:after="60" w:line="300" w:lineRule="auto"/>
        <w:numPr>
          <w:ilvl w:val="0"/>
          <w:numId w:val="12"/>
        </w:numPr>
      </w:pPr>
      <w:r>
        <w:rPr>
          <w:rFonts w:ascii="Arial" w:hAnsi="Arial" w:eastAsia="Microsoft YaHei"/>
          <w:b w:val="0"/>
          <w:sz w:val="22"/>
        </w:rPr>
        <w:t>参考结构：LiteBook PRD v1.0（仅用于结构与视觉基准）</w:t>
      </w:r>
    </w:p>
    <w:p w14:paraId="2A4C73F2">
      <w:pPr>
        <w:pageBreakBefore w:val="0"/>
        <w:spacing w:before="60" w:after="60" w:line="300" w:lineRule="auto"/>
      </w:pPr>
      <w:r>
        <w:rPr>
          <w:rFonts w:ascii="Arial" w:hAnsi="Arial" w:eastAsia="Microsoft YaHei"/>
          <w:b w:val="0"/>
          <w:sz w:val="22"/>
        </w:rPr>
      </w:r>
    </w:p>
    <w:p w14:paraId="73B996EB">
      <w:pPr>
        <w:pageBreakBefore w:val="0"/>
        <w:pBdr>
          <w:top w:val="single" w:color="E2E8F0" w:sz="2" w:space="0"/>
        </w:pBdr>
        <w:spacing w:before="120" w:after="0" w:line="264" w:lineRule="auto"/>
        <w:jc w:val="center"/>
      </w:pPr>
      <w:r>
        <w:rPr>
          <w:rFonts w:ascii="Arial" w:hAnsi="Arial" w:eastAsia="Microsoft YaHei"/>
          <w:b w:val="0"/>
          <w:color w:val="A0AEC0"/>
          <w:sz w:val="18"/>
        </w:rPr>
        <w:t>© 2026 轻习惯 LiteHabit  ·  Product Owner: LiteHabit 项目组  ·  Internal</w:t>
      </w:r>
    </w:p>
    <w:sectPr>
      <w:pgSz w:w="11909" w:h="16834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882173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20"/>
      <w:outlineLvl w:val="0"/>
    </w:pPr>
    <w:rPr>
      <w:rFonts w:ascii="Arial" w:hAnsi="Arial" w:eastAsia="Arial" w:cs="Arial"/>
      <w:b/>
      <w:bCs/>
      <w:color w:val="1A56DB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80"/>
      <w:outlineLvl w:val="1"/>
    </w:pPr>
    <w:rPr>
      <w:rFonts w:ascii="Arial" w:hAnsi="Arial" w:eastAsia="Arial" w:cs="Arial"/>
      <w:b/>
      <w:bCs/>
      <w:color w:val="2D3748"/>
      <w:sz w:val="26"/>
      <w:szCs w:val="26"/>
    </w:rPr>
  </w:style>
  <w:style w:type="paragraph" w:styleId="4">
    <w:name w:val="heading 3"/>
    <w:next w:val="1"/>
    <w:qFormat/>
    <w:uiPriority w:val="0"/>
    <w:pPr>
      <w:spacing w:before="180" w:after="60"/>
      <w:outlineLvl w:val="2"/>
    </w:pPr>
    <w:rPr>
      <w:rFonts w:ascii="Arial" w:hAnsi="Arial" w:eastAsia="Arial" w:cs="Arial"/>
      <w:b/>
      <w:bCs/>
      <w:color w:val="4A556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438</Words>
  <Characters>529</Characters>
  <TotalTime>0</TotalTime>
  <ScaleCrop>false</ScaleCrop>
  <LinksUpToDate>false</LinksUpToDate>
  <CharactersWithSpaces>553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2026-03-31T04:10:00Z</dcterms:created>
  <dc:creator>LiteHabit 项目组</dc:creator>
  <cp:lastModifiedBy>夸父引</cp:lastModifiedBy>
  <dcterms:modified xsi:type="dcterms:W3CDTF">2026-03-31T04:26:14Z</dcterms:modified>
  <cp:revision>1</cp:revision>
  <dc:title>轻习惯 LiteHabit 产品需求文档（PRD）</dc:title>
  <dc:subject>LiteHabit Local MVP 2.0 产品需求</dc:subject>
  <cp:keywords>LiteHabit, 习惯追踪, PRD, local-first</cp:keywords>
  <dc:description>参考 LiteBook PRD 的结构与视觉体系重新编写。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eyJoZGlkIjoiNGZiNmRmZGI1OTI1NDZkNmQ0YjczMGJkYWQ2MjI4M2YiLCJ1c2VySWQiOiIxNDIxMDIxNzU2In0=</vt:lpwstr>
  </property>
  <property fmtid="{D5CDD505-2E9C-101B-9397-08002B2CF9AE}" pid="3" name="KSOProductBuildVer">
    <vt:lpwstr>2052-12.1.0.25225</vt:lpwstr>
  </property>
  <property fmtid="{D5CDD505-2E9C-101B-9397-08002B2CF9AE}" pid="4" name="ICV">
    <vt:lpwstr>37199622DE004636BE9DD6FFCBB00D5F_12</vt:lpwstr>
  </property>
</Properties>
</file>