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927AD" w14:textId="77777777" w:rsidR="00C0728E" w:rsidRPr="00945278" w:rsidRDefault="00C0728E" w:rsidP="00C0728E">
      <w:pPr>
        <w:rPr>
          <w:rFonts w:ascii="Times New Roman" w:hAnsi="Times New Roman" w:cs="Times New Roman"/>
          <w:szCs w:val="21"/>
        </w:rPr>
      </w:pPr>
      <w:r w:rsidRPr="00C0728E">
        <w:rPr>
          <w:rFonts w:ascii="Times New Roman" w:hAnsi="Times New Roman" w:cs="Times New Roman"/>
          <w:b/>
          <w:bCs/>
          <w:szCs w:val="21"/>
        </w:rPr>
        <w:t>Abstract:</w:t>
      </w:r>
      <w:r w:rsidRPr="00C0728E">
        <w:rPr>
          <w:rFonts w:ascii="Times New Roman" w:hAnsi="Times New Roman" w:cs="Times New Roman"/>
          <w:szCs w:val="21"/>
        </w:rPr>
        <w:t xml:space="preserve"> </w:t>
      </w:r>
    </w:p>
    <w:p w14:paraId="1C2140A4" w14:textId="2D84E4FB" w:rsidR="00945278" w:rsidRDefault="00945278">
      <w:pPr>
        <w:rPr>
          <w:rFonts w:ascii="Times New Roman" w:hAnsi="Times New Roman" w:cs="Times New Roman"/>
          <w:szCs w:val="21"/>
        </w:rPr>
      </w:pPr>
      <w:r w:rsidRPr="00945278">
        <w:rPr>
          <w:rFonts w:ascii="Times New Roman" w:hAnsi="Times New Roman" w:cs="Times New Roman"/>
          <w:szCs w:val="21"/>
        </w:rPr>
        <w:t>In order to develop Chinese graduate students in their English academic writing courses, this essay delves into the linguistic differences which often occur in abstracts written by native English and Chinese scientists. A sample of 80 abstracts</w:t>
      </w:r>
      <w:r w:rsidR="00893AC6">
        <w:rPr>
          <w:rFonts w:ascii="Times New Roman" w:hAnsi="Times New Roman" w:cs="Times New Roman" w:hint="eastAsia"/>
          <w:szCs w:val="21"/>
        </w:rPr>
        <w:t>, including EA, TA, and CA,</w:t>
      </w:r>
      <w:r w:rsidRPr="00945278">
        <w:rPr>
          <w:rFonts w:ascii="Times New Roman" w:hAnsi="Times New Roman" w:cs="Times New Roman"/>
          <w:szCs w:val="21"/>
        </w:rPr>
        <w:t xml:space="preserve"> was</w:t>
      </w:r>
      <w:r w:rsidR="00893AC6">
        <w:rPr>
          <w:rFonts w:ascii="Times New Roman" w:hAnsi="Times New Roman" w:cs="Times New Roman" w:hint="eastAsia"/>
          <w:szCs w:val="21"/>
        </w:rPr>
        <w:t xml:space="preserve"> collected</w:t>
      </w:r>
      <w:r w:rsidRPr="00945278">
        <w:rPr>
          <w:rFonts w:ascii="Times New Roman" w:hAnsi="Times New Roman" w:cs="Times New Roman"/>
          <w:szCs w:val="21"/>
        </w:rPr>
        <w:t xml:space="preserve"> from a diverse range of fields,</w:t>
      </w:r>
      <w:r w:rsidR="00893AC6">
        <w:rPr>
          <w:rFonts w:ascii="Times New Roman" w:hAnsi="Times New Roman" w:cs="Times New Roman" w:hint="eastAsia"/>
          <w:szCs w:val="21"/>
        </w:rPr>
        <w:t xml:space="preserve"> involving in</w:t>
      </w:r>
      <w:r w:rsidRPr="00945278">
        <w:rPr>
          <w:rFonts w:ascii="Times New Roman" w:hAnsi="Times New Roman" w:cs="Times New Roman"/>
          <w:szCs w:val="21"/>
        </w:rPr>
        <w:t xml:space="preserve"> natural science, social science, medical science, and econom</w:t>
      </w:r>
      <w:r w:rsidR="00893AC6">
        <w:rPr>
          <w:rFonts w:ascii="Times New Roman" w:hAnsi="Times New Roman" w:cs="Times New Roman" w:hint="eastAsia"/>
          <w:szCs w:val="21"/>
        </w:rPr>
        <w:t>y</w:t>
      </w:r>
      <w:r w:rsidRPr="00945278">
        <w:rPr>
          <w:rFonts w:ascii="Times New Roman" w:hAnsi="Times New Roman" w:cs="Times New Roman"/>
          <w:szCs w:val="21"/>
        </w:rPr>
        <w:t xml:space="preserve">. Applying Bhatia's model, the abstracts were </w:t>
      </w:r>
      <w:r w:rsidR="00D935F7">
        <w:rPr>
          <w:rFonts w:ascii="Times New Roman" w:hAnsi="Times New Roman" w:cs="Times New Roman" w:hint="eastAsia"/>
          <w:szCs w:val="21"/>
        </w:rPr>
        <w:t>divided</w:t>
      </w:r>
      <w:r w:rsidRPr="00945278">
        <w:rPr>
          <w:rFonts w:ascii="Times New Roman" w:hAnsi="Times New Roman" w:cs="Times New Roman"/>
          <w:szCs w:val="21"/>
        </w:rPr>
        <w:t xml:space="preserve"> into four distinct sections—Introduction, Method, Results, and Conclusion</w:t>
      </w:r>
      <w:r w:rsidR="001E695E">
        <w:rPr>
          <w:rFonts w:ascii="Times New Roman" w:hAnsi="Times New Roman" w:cs="Times New Roman" w:hint="eastAsia"/>
          <w:szCs w:val="21"/>
        </w:rPr>
        <w:t xml:space="preserve">, each of which were applied </w:t>
      </w:r>
      <w:r w:rsidR="00893AC6">
        <w:rPr>
          <w:rFonts w:ascii="Times New Roman" w:hAnsi="Times New Roman" w:cs="Times New Roman" w:hint="eastAsia"/>
          <w:szCs w:val="21"/>
        </w:rPr>
        <w:t xml:space="preserve">to </w:t>
      </w:r>
      <w:r w:rsidR="001E695E">
        <w:rPr>
          <w:rFonts w:ascii="Times New Roman" w:hAnsi="Times New Roman" w:cs="Times New Roman" w:hint="eastAsia"/>
          <w:szCs w:val="21"/>
        </w:rPr>
        <w:t>different colors to be clarified.</w:t>
      </w:r>
      <w:r w:rsidR="00893AC6" w:rsidRPr="00893AC6">
        <w:t xml:space="preserve"> </w:t>
      </w:r>
      <w:r w:rsidR="00893AC6" w:rsidRPr="00893AC6">
        <w:rPr>
          <w:rFonts w:ascii="Times New Roman" w:hAnsi="Times New Roman" w:cs="Times New Roman"/>
          <w:szCs w:val="21"/>
        </w:rPr>
        <w:t>The linguistic features which characterize the nature of each section were identified</w:t>
      </w:r>
      <w:r w:rsidR="00893AC6">
        <w:rPr>
          <w:rFonts w:ascii="Times New Roman" w:hAnsi="Times New Roman" w:cs="Times New Roman" w:hint="eastAsia"/>
          <w:szCs w:val="21"/>
        </w:rPr>
        <w:t xml:space="preserve"> from the comparisons between </w:t>
      </w:r>
      <w:r w:rsidR="00893AC6" w:rsidRPr="00893AC6">
        <w:rPr>
          <w:rFonts w:ascii="Times New Roman" w:hAnsi="Times New Roman" w:cs="Times New Roman"/>
          <w:szCs w:val="21"/>
        </w:rPr>
        <w:t>Ta and Ea</w:t>
      </w:r>
      <w:r w:rsidR="00893AC6">
        <w:rPr>
          <w:rFonts w:ascii="Times New Roman" w:hAnsi="Times New Roman" w:cs="Times New Roman" w:hint="eastAsia"/>
          <w:szCs w:val="21"/>
        </w:rPr>
        <w:t>. U</w:t>
      </w:r>
      <w:r w:rsidRPr="00945278">
        <w:rPr>
          <w:rFonts w:ascii="Times New Roman" w:hAnsi="Times New Roman" w:cs="Times New Roman"/>
          <w:szCs w:val="21"/>
        </w:rPr>
        <w:t>tilizing</w:t>
      </w:r>
      <w:r w:rsidR="001E695E">
        <w:rPr>
          <w:rFonts w:ascii="Times New Roman" w:hAnsi="Times New Roman" w:cs="Times New Roman" w:hint="eastAsia"/>
          <w:szCs w:val="21"/>
        </w:rPr>
        <w:t xml:space="preserve"> the data-processing method,</w:t>
      </w:r>
      <w:r w:rsidRPr="00945278">
        <w:rPr>
          <w:rFonts w:ascii="Times New Roman" w:hAnsi="Times New Roman" w:cs="Times New Roman"/>
          <w:szCs w:val="21"/>
        </w:rPr>
        <w:t xml:space="preserve"> the Statistical Package for the Social Sciences, we conducted a statistical analysis, </w:t>
      </w:r>
      <w:r w:rsidR="001E695E">
        <w:rPr>
          <w:rFonts w:ascii="Times New Roman" w:hAnsi="Times New Roman" w:cs="Times New Roman" w:hint="eastAsia"/>
          <w:szCs w:val="21"/>
        </w:rPr>
        <w:t>getting the result</w:t>
      </w:r>
      <w:r w:rsidRPr="00945278">
        <w:rPr>
          <w:rFonts w:ascii="Times New Roman" w:hAnsi="Times New Roman" w:cs="Times New Roman"/>
          <w:szCs w:val="21"/>
        </w:rPr>
        <w:t xml:space="preserve"> that Chinese authors tend to </w:t>
      </w:r>
      <w:r w:rsidR="00893AC6">
        <w:rPr>
          <w:rFonts w:ascii="Times New Roman" w:hAnsi="Times New Roman" w:cs="Times New Roman" w:hint="eastAsia"/>
          <w:szCs w:val="21"/>
        </w:rPr>
        <w:t xml:space="preserve">express more </w:t>
      </w:r>
      <w:r w:rsidRPr="00945278">
        <w:rPr>
          <w:rFonts w:ascii="Times New Roman" w:hAnsi="Times New Roman" w:cs="Times New Roman"/>
          <w:szCs w:val="21"/>
        </w:rPr>
        <w:t>in the introduction and occasionally misplace elements intended for the conclusion. A significant difference in verb tense usage between Chinese (Ta) and native English (</w:t>
      </w:r>
      <w:proofErr w:type="spellStart"/>
      <w:r w:rsidRPr="00945278">
        <w:rPr>
          <w:rFonts w:ascii="Times New Roman" w:hAnsi="Times New Roman" w:cs="Times New Roman"/>
          <w:szCs w:val="21"/>
        </w:rPr>
        <w:t>Ea</w:t>
      </w:r>
      <w:proofErr w:type="spellEnd"/>
      <w:r w:rsidRPr="00945278">
        <w:rPr>
          <w:rFonts w:ascii="Times New Roman" w:hAnsi="Times New Roman" w:cs="Times New Roman"/>
          <w:szCs w:val="21"/>
        </w:rPr>
        <w:t>) abstracts was observed, with Chinese writers underutilizing the past tense compared to their English counterparts. The study also highlights the conservative use of passive voice in Chinese abstracts, possibly due to the influence of the Chinese language, which is less focused on form. The findings underscore the necessity for tailored academic writing courses to enhance Chinese graduate students’ understanding of English academic conventions. Further research is recommended to explore the underlying reasons for these linguistic preferences in depth, providing a more compelling explanation.</w:t>
      </w:r>
    </w:p>
    <w:p w14:paraId="7DF55A9C" w14:textId="77777777" w:rsidR="00F5064A" w:rsidRDefault="00F5064A">
      <w:pPr>
        <w:rPr>
          <w:rFonts w:ascii="Times New Roman" w:hAnsi="Times New Roman" w:cs="Times New Roman"/>
          <w:szCs w:val="21"/>
        </w:rPr>
      </w:pPr>
    </w:p>
    <w:p w14:paraId="112C78C0" w14:textId="7C3BC5D4" w:rsidR="005A0169" w:rsidRPr="00945278" w:rsidRDefault="00C0728E">
      <w:pPr>
        <w:rPr>
          <w:rFonts w:ascii="Times New Roman" w:hAnsi="Times New Roman" w:cs="Times New Roman"/>
          <w:szCs w:val="21"/>
        </w:rPr>
      </w:pPr>
      <w:r w:rsidRPr="00C0728E">
        <w:rPr>
          <w:rFonts w:ascii="Times New Roman" w:hAnsi="Times New Roman" w:cs="Times New Roman"/>
          <w:b/>
          <w:bCs/>
          <w:szCs w:val="21"/>
        </w:rPr>
        <w:t>Keywords:</w:t>
      </w:r>
      <w:r w:rsidRPr="00C0728E">
        <w:rPr>
          <w:rFonts w:ascii="Times New Roman" w:hAnsi="Times New Roman" w:cs="Times New Roman"/>
          <w:szCs w:val="21"/>
        </w:rPr>
        <w:t xml:space="preserve"> Academic</w:t>
      </w:r>
      <w:r w:rsidRPr="00945278">
        <w:rPr>
          <w:rFonts w:ascii="Times New Roman" w:hAnsi="Times New Roman" w:cs="Times New Roman"/>
          <w:szCs w:val="21"/>
        </w:rPr>
        <w:t xml:space="preserve"> </w:t>
      </w:r>
      <w:r w:rsidRPr="00C0728E">
        <w:rPr>
          <w:rFonts w:ascii="Times New Roman" w:hAnsi="Times New Roman" w:cs="Times New Roman"/>
          <w:szCs w:val="21"/>
        </w:rPr>
        <w:t>Writing</w:t>
      </w:r>
      <w:r w:rsidRPr="00945278">
        <w:rPr>
          <w:rFonts w:ascii="Times New Roman" w:hAnsi="Times New Roman" w:cs="Times New Roman"/>
          <w:szCs w:val="21"/>
        </w:rPr>
        <w:t xml:space="preserve">, </w:t>
      </w:r>
      <w:r w:rsidRPr="00C0728E">
        <w:rPr>
          <w:rFonts w:ascii="Times New Roman" w:hAnsi="Times New Roman" w:cs="Times New Roman"/>
          <w:szCs w:val="21"/>
        </w:rPr>
        <w:t>Abstracts, Linguistic Differences, Comparative Analysis, Research Papers</w:t>
      </w:r>
    </w:p>
    <w:sectPr w:rsidR="005A0169" w:rsidRPr="009452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A56FB" w14:textId="77777777" w:rsidR="00F505D4" w:rsidRDefault="00F505D4" w:rsidP="001E695E">
      <w:r>
        <w:separator/>
      </w:r>
    </w:p>
  </w:endnote>
  <w:endnote w:type="continuationSeparator" w:id="0">
    <w:p w14:paraId="2AD84917" w14:textId="77777777" w:rsidR="00F505D4" w:rsidRDefault="00F505D4" w:rsidP="001E6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F25F8" w14:textId="77777777" w:rsidR="00F505D4" w:rsidRDefault="00F505D4" w:rsidP="001E695E">
      <w:r>
        <w:separator/>
      </w:r>
    </w:p>
  </w:footnote>
  <w:footnote w:type="continuationSeparator" w:id="0">
    <w:p w14:paraId="4C14F413" w14:textId="77777777" w:rsidR="00F505D4" w:rsidRDefault="00F505D4" w:rsidP="001E69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8E"/>
    <w:rsid w:val="00047828"/>
    <w:rsid w:val="00175C1B"/>
    <w:rsid w:val="0019502C"/>
    <w:rsid w:val="001A2901"/>
    <w:rsid w:val="001E695E"/>
    <w:rsid w:val="002525A9"/>
    <w:rsid w:val="002A0139"/>
    <w:rsid w:val="00404681"/>
    <w:rsid w:val="00534214"/>
    <w:rsid w:val="005A0169"/>
    <w:rsid w:val="007307EA"/>
    <w:rsid w:val="00792293"/>
    <w:rsid w:val="00893AC6"/>
    <w:rsid w:val="00945278"/>
    <w:rsid w:val="0095492E"/>
    <w:rsid w:val="00965E5D"/>
    <w:rsid w:val="00B33E99"/>
    <w:rsid w:val="00C0728E"/>
    <w:rsid w:val="00D81A0B"/>
    <w:rsid w:val="00D85785"/>
    <w:rsid w:val="00D935F7"/>
    <w:rsid w:val="00DD43A2"/>
    <w:rsid w:val="00F505D4"/>
    <w:rsid w:val="00F50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99C1B"/>
  <w15:chartTrackingRefBased/>
  <w15:docId w15:val="{441EDB9A-9EE2-48F5-9016-39185272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95E"/>
    <w:pPr>
      <w:tabs>
        <w:tab w:val="center" w:pos="4153"/>
        <w:tab w:val="right" w:pos="8306"/>
      </w:tabs>
      <w:snapToGrid w:val="0"/>
      <w:jc w:val="center"/>
    </w:pPr>
    <w:rPr>
      <w:sz w:val="18"/>
      <w:szCs w:val="18"/>
    </w:rPr>
  </w:style>
  <w:style w:type="character" w:customStyle="1" w:styleId="a4">
    <w:name w:val="页眉 字符"/>
    <w:basedOn w:val="a0"/>
    <w:link w:val="a3"/>
    <w:uiPriority w:val="99"/>
    <w:rsid w:val="001E695E"/>
    <w:rPr>
      <w:sz w:val="18"/>
      <w:szCs w:val="18"/>
    </w:rPr>
  </w:style>
  <w:style w:type="paragraph" w:styleId="a5">
    <w:name w:val="footer"/>
    <w:basedOn w:val="a"/>
    <w:link w:val="a6"/>
    <w:uiPriority w:val="99"/>
    <w:unhideWhenUsed/>
    <w:rsid w:val="001E695E"/>
    <w:pPr>
      <w:tabs>
        <w:tab w:val="center" w:pos="4153"/>
        <w:tab w:val="right" w:pos="8306"/>
      </w:tabs>
      <w:snapToGrid w:val="0"/>
      <w:jc w:val="left"/>
    </w:pPr>
    <w:rPr>
      <w:sz w:val="18"/>
      <w:szCs w:val="18"/>
    </w:rPr>
  </w:style>
  <w:style w:type="character" w:customStyle="1" w:styleId="a6">
    <w:name w:val="页脚 字符"/>
    <w:basedOn w:val="a0"/>
    <w:link w:val="a5"/>
    <w:uiPriority w:val="99"/>
    <w:rsid w:val="001E69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46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思佳 郭</dc:creator>
  <cp:keywords/>
  <dc:description/>
  <cp:lastModifiedBy>思佳 郭</cp:lastModifiedBy>
  <cp:revision>5</cp:revision>
  <dcterms:created xsi:type="dcterms:W3CDTF">2024-06-21T12:47:00Z</dcterms:created>
  <dcterms:modified xsi:type="dcterms:W3CDTF">2024-06-25T08:40:00Z</dcterms:modified>
</cp:coreProperties>
</file>