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Abstract: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order to help Chinese graduate students in English academic writing courses, it is necessary to understand the current linguistic differences that often occur between native English-speaking scientists and Chinese scientists when writing abstracts. Therefore, the study investigated the expressive differences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of the</w:t>
      </w:r>
      <w:r>
        <w:rPr>
          <w:rFonts w:hint="default" w:ascii="Times New Roman" w:hAnsi="Times New Roman" w:cs="Times New Roman"/>
          <w:sz w:val="24"/>
          <w:szCs w:val="24"/>
        </w:rPr>
        <w:t xml:space="preserve"> various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section</w:t>
      </w:r>
      <w:r>
        <w:rPr>
          <w:rFonts w:hint="default" w:ascii="Times New Roman" w:hAnsi="Times New Roman" w:cs="Times New Roman"/>
          <w:sz w:val="24"/>
          <w:szCs w:val="24"/>
        </w:rPr>
        <w:t>s of the paper and the linguistic features of abstracts through a double comparative analysis between translated English abstracts (Ta) and native English abstracts (Ea), as well as between Ta and the original Chinese abstracts (Ca). The study compared the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linguistic similarities and differences</w:t>
      </w:r>
      <w:r>
        <w:rPr>
          <w:rFonts w:hint="default" w:ascii="Times New Roman" w:hAnsi="Times New Roman" w:cs="Times New Roman"/>
          <w:sz w:val="24"/>
          <w:szCs w:val="24"/>
        </w:rPr>
        <w:t xml:space="preserve"> of Ta,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Ea and Ca in move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, tense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voices </w:t>
      </w:r>
      <w:r>
        <w:rPr>
          <w:rFonts w:hint="default" w:ascii="Times New Roman" w:hAnsi="Times New Roman" w:cs="Times New Roman"/>
          <w:sz w:val="24"/>
          <w:szCs w:val="24"/>
        </w:rPr>
        <w:t>through sample collection, data collection and data processing.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study</w:t>
      </w:r>
      <w:r>
        <w:rPr>
          <w:rFonts w:hint="default" w:ascii="Times New Roman" w:hAnsi="Times New Roman" w:cs="Times New Roman"/>
          <w:sz w:val="24"/>
          <w:szCs w:val="24"/>
        </w:rPr>
        <w:t xml:space="preserve"> reveals that Chinese writers exhibit a tendency to elaborate more in the introduction section compared to their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own Metho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 </w:t>
      </w:r>
      <w:r>
        <w:rPr>
          <w:rFonts w:hint="default" w:ascii="Times New Roman" w:hAnsi="Times New Roman" w:cs="Times New Roman"/>
          <w:sz w:val="24"/>
          <w:szCs w:val="24"/>
        </w:rPr>
        <w:t>(M),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Result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(R), and Conclusion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(C) sections,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surpassing even the introductions penned by their foreign counterparts.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The lack of standardized abstract requirements in some Chinese journals might contribute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some abstract </w:t>
      </w:r>
      <w:r>
        <w:rPr>
          <w:rFonts w:hint="default" w:ascii="Times New Roman" w:hAnsi="Times New Roman" w:cs="Times New Roman"/>
          <w:sz w:val="24"/>
          <w:szCs w:val="24"/>
        </w:rPr>
        <w:t>sections being overlooked or omitted by Chinese authors.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Furthermore, the data indicates that certain points ought to be articulated in the conclusion section,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rather than in the introduction. In addition, the proportion of present tense and past tense in the sections varies greatly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 xml:space="preserve">This discrepancy undoubtedly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denotes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although Chinese writers understand some grammatical rules, they are not very clear about the subtle meanings of tenses and the roles they play. This suggests that it is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essential</w:t>
      </w:r>
      <w:r>
        <w:rPr>
          <w:rFonts w:hint="default" w:ascii="Times New Roman" w:hAnsi="Times New Roman" w:cs="Times New Roman"/>
          <w:sz w:val="24"/>
          <w:szCs w:val="24"/>
        </w:rPr>
        <w:t xml:space="preserve"> for Chinese writers to gain a deeper understanding of the nuances of English writing and to comprehend the structural differences between the two genres. 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hus</w:t>
      </w:r>
      <w:r>
        <w:rPr>
          <w:rFonts w:hint="default" w:ascii="Times New Roman" w:hAnsi="Times New Roman" w:cs="Times New Roman"/>
          <w:sz w:val="24"/>
          <w:szCs w:val="24"/>
        </w:rPr>
        <w:t>, well-prepared course materials with sufficient concrete data should be developed to facilitate target learners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24"/>
        </w:rPr>
        <w:t>deeper understanding of the subtle meanings revealed in English texts.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Keywords: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English academic writing, linguistic discrepancy, double comparative analysis</w:t>
      </w:r>
    </w:p>
    <w:p>
      <w:pPr>
        <w:rPr>
          <w:rFonts w:hint="default" w:asciiTheme="minorAscii" w:hAnsiTheme="minorAscii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0M2YyMzg2MzM3N2VlNGNmYjM4YjI2ZTNhNjgyYmEifQ=="/>
  </w:docVars>
  <w:rsids>
    <w:rsidRoot w:val="497334FF"/>
    <w:rsid w:val="088D67FC"/>
    <w:rsid w:val="2F8B1AF4"/>
    <w:rsid w:val="46DA6ADF"/>
    <w:rsid w:val="497334FF"/>
    <w:rsid w:val="55A31036"/>
    <w:rsid w:val="6A82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295</Words>
  <Characters>1752</Characters>
  <Lines>0</Lines>
  <Paragraphs>0</Paragraphs>
  <TotalTime>107</TotalTime>
  <ScaleCrop>false</ScaleCrop>
  <LinksUpToDate>false</LinksUpToDate>
  <CharactersWithSpaces>2041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2024-06-21T13:47:00Z</dcterms:created>
  <dc:creator>ciao amore</dc:creator>
  <cp:lastModifiedBy>ciao amore</cp:lastModifiedBy>
  <dcterms:modified xsi:type="dcterms:W3CDTF">2024-06-28T03:13:33Z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130335835C0F43818913ABBF6B899097_11</vt:lpwstr>
  </property>
</Properties>
</file>