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基于nodejs的网站前后端开发流程</w:t>
      </w:r>
    </w:p>
    <w:p>
      <w:pPr>
        <w:rPr>
          <w:rFonts w:asciiTheme="minorEastAsia" w:hAnsiTheme="minorEastAsia"/>
          <w:sz w:val="36"/>
          <w:szCs w:val="36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分析需求</w:t>
      </w: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架构设计，技术选型{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模式：后端渲染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设计模式：MVC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前端模板引擎：jade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后端服务器：node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后端框架：express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S</w:t>
      </w:r>
      <w:r>
        <w:rPr>
          <w:rFonts w:hint="eastAsia" w:asciiTheme="minorEastAsia" w:hAnsiTheme="minorEastAsia"/>
          <w:sz w:val="36"/>
          <w:szCs w:val="36"/>
        </w:rPr>
        <w:t>ession中间件：</w:t>
      </w:r>
      <w:r>
        <w:rPr>
          <w:rFonts w:asciiTheme="minorEastAsia" w:hAnsiTheme="minorEastAsia"/>
          <w:sz w:val="36"/>
          <w:szCs w:val="36"/>
        </w:rPr>
        <w:t>E</w:t>
      </w:r>
      <w:r>
        <w:rPr>
          <w:rFonts w:hint="eastAsia" w:asciiTheme="minorEastAsia" w:hAnsiTheme="minorEastAsia"/>
          <w:sz w:val="36"/>
          <w:szCs w:val="36"/>
        </w:rPr>
        <w:t>xpress-session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S</w:t>
      </w:r>
      <w:r>
        <w:rPr>
          <w:rFonts w:hint="eastAsia" w:asciiTheme="minorEastAsia" w:hAnsiTheme="minorEastAsia"/>
          <w:sz w:val="36"/>
          <w:szCs w:val="36"/>
        </w:rPr>
        <w:t>ession存储中间件：connect-mongo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表单接受及文件上传中间件：express-formidable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配置文件读取：config-lite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M</w:t>
      </w:r>
      <w:r>
        <w:rPr>
          <w:rFonts w:hint="eastAsia" w:asciiTheme="minorEastAsia" w:hAnsiTheme="minorEastAsia"/>
          <w:sz w:val="36"/>
          <w:szCs w:val="36"/>
        </w:rPr>
        <w:t>ongodb驱动：</w:t>
      </w:r>
      <w:r>
        <w:rPr>
          <w:rFonts w:asciiTheme="minorEastAsia" w:hAnsiTheme="minorEastAsia"/>
          <w:sz w:val="36"/>
          <w:szCs w:val="36"/>
        </w:rPr>
        <w:t xml:space="preserve"> M</w:t>
      </w:r>
      <w:r>
        <w:rPr>
          <w:rFonts w:hint="eastAsia" w:asciiTheme="minorEastAsia" w:hAnsiTheme="minorEastAsia"/>
          <w:sz w:val="36"/>
          <w:szCs w:val="36"/>
        </w:rPr>
        <w:t>ongolass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根据objectid生成时间戳：objectid-to-timestamp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sha1加密：</w:t>
      </w:r>
      <w:r>
        <w:rPr>
          <w:rFonts w:asciiTheme="minorEastAsia" w:hAnsiTheme="minorEastAsia"/>
          <w:sz w:val="36"/>
          <w:szCs w:val="36"/>
        </w:rPr>
        <w:t>S</w:t>
      </w:r>
      <w:r>
        <w:rPr>
          <w:rFonts w:hint="eastAsia" w:asciiTheme="minorEastAsia" w:hAnsiTheme="minorEastAsia"/>
          <w:sz w:val="36"/>
          <w:szCs w:val="36"/>
        </w:rPr>
        <w:t xml:space="preserve">ha1 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日志：</w:t>
      </w:r>
      <w:r>
        <w:rPr>
          <w:rFonts w:asciiTheme="minorEastAsia" w:hAnsiTheme="minorEastAsia"/>
          <w:sz w:val="36"/>
          <w:szCs w:val="36"/>
        </w:rPr>
        <w:t>Winston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基于winston用于express的日志中间件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数据库：mongodb</w:t>
      </w:r>
    </w:p>
    <w:p>
      <w:pPr>
        <w:pStyle w:val="4"/>
        <w:ind w:left="36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}</w:t>
      </w:r>
    </w:p>
    <w:p>
      <w:pPr>
        <w:pStyle w:val="4"/>
        <w:ind w:left="360" w:firstLine="0" w:firstLineChars="0"/>
        <w:rPr>
          <w:rFonts w:asciiTheme="minorEastAsia" w:hAnsiTheme="minorEastAsia"/>
          <w:sz w:val="36"/>
          <w:szCs w:val="36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目录结构</w:t>
      </w:r>
    </w:p>
    <w:p>
      <w:pPr>
        <w:pStyle w:val="4"/>
        <w:ind w:left="36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M</w:t>
      </w:r>
      <w:r>
        <w:rPr>
          <w:rFonts w:hint="eastAsia" w:asciiTheme="minorEastAsia" w:hAnsiTheme="minorEastAsia"/>
          <w:sz w:val="36"/>
          <w:szCs w:val="36"/>
        </w:rPr>
        <w:t>yblog</w:t>
      </w:r>
    </w:p>
    <w:p>
      <w:pPr>
        <w:pStyle w:val="4"/>
        <w:ind w:left="36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ab/>
      </w:r>
      <w:r>
        <w:rPr>
          <w:rFonts w:asciiTheme="minorEastAsia" w:hAnsiTheme="minorEastAsia"/>
          <w:sz w:val="36"/>
          <w:szCs w:val="36"/>
        </w:rPr>
        <w:t>M</w:t>
      </w:r>
      <w:r>
        <w:rPr>
          <w:rFonts w:hint="eastAsia" w:asciiTheme="minorEastAsia" w:hAnsiTheme="minorEastAsia"/>
          <w:sz w:val="36"/>
          <w:szCs w:val="36"/>
        </w:rPr>
        <w:t>odels：存放操作数据库的文件</w:t>
      </w:r>
    </w:p>
    <w:p>
      <w:pPr>
        <w:pStyle w:val="4"/>
        <w:ind w:left="36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P</w:t>
      </w:r>
      <w:r>
        <w:rPr>
          <w:rFonts w:hint="eastAsia" w:asciiTheme="minorEastAsia" w:hAnsiTheme="minorEastAsia"/>
          <w:sz w:val="36"/>
          <w:szCs w:val="36"/>
        </w:rPr>
        <w:t>ublic：存放静态文件如样式图片等</w:t>
      </w:r>
    </w:p>
    <w:p>
      <w:pPr>
        <w:pStyle w:val="4"/>
        <w:ind w:left="36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R</w:t>
      </w:r>
      <w:r>
        <w:rPr>
          <w:rFonts w:hint="eastAsia" w:asciiTheme="minorEastAsia" w:hAnsiTheme="minorEastAsia"/>
          <w:sz w:val="36"/>
          <w:szCs w:val="36"/>
        </w:rPr>
        <w:t>outes：存放路由文件</w:t>
      </w:r>
    </w:p>
    <w:p>
      <w:pPr>
        <w:pStyle w:val="4"/>
        <w:ind w:left="36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V</w:t>
      </w:r>
      <w:r>
        <w:rPr>
          <w:rFonts w:hint="eastAsia" w:asciiTheme="minorEastAsia" w:hAnsiTheme="minorEastAsia"/>
          <w:sz w:val="36"/>
          <w:szCs w:val="36"/>
        </w:rPr>
        <w:t>iews：存放视图文件</w:t>
      </w:r>
    </w:p>
    <w:p>
      <w:pPr>
        <w:pStyle w:val="4"/>
        <w:ind w:left="36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A</w:t>
      </w:r>
      <w:r>
        <w:rPr>
          <w:rFonts w:hint="eastAsia" w:asciiTheme="minorEastAsia" w:hAnsiTheme="minorEastAsia"/>
          <w:sz w:val="36"/>
          <w:szCs w:val="36"/>
        </w:rPr>
        <w:t>pp.</w:t>
      </w:r>
      <w:r>
        <w:rPr>
          <w:rFonts w:asciiTheme="minorEastAsia" w:hAnsiTheme="minorEastAsia"/>
          <w:sz w:val="36"/>
          <w:szCs w:val="36"/>
        </w:rPr>
        <w:t>J</w:t>
      </w:r>
      <w:r>
        <w:rPr>
          <w:rFonts w:hint="eastAsia" w:asciiTheme="minorEastAsia" w:hAnsiTheme="minorEastAsia"/>
          <w:sz w:val="36"/>
          <w:szCs w:val="36"/>
        </w:rPr>
        <w:t>s：应用的主文件</w:t>
      </w:r>
    </w:p>
    <w:p>
      <w:pPr>
        <w:pStyle w:val="4"/>
        <w:ind w:left="36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P</w:t>
      </w:r>
      <w:r>
        <w:rPr>
          <w:rFonts w:hint="eastAsia" w:asciiTheme="minorEastAsia" w:hAnsiTheme="minorEastAsia"/>
          <w:sz w:val="36"/>
          <w:szCs w:val="36"/>
        </w:rPr>
        <w:t>ackage.</w:t>
      </w:r>
      <w:r>
        <w:rPr>
          <w:rFonts w:asciiTheme="minorEastAsia" w:hAnsiTheme="minorEastAsia"/>
          <w:sz w:val="36"/>
          <w:szCs w:val="36"/>
        </w:rPr>
        <w:t>J</w:t>
      </w:r>
      <w:r>
        <w:rPr>
          <w:rFonts w:hint="eastAsia" w:asciiTheme="minorEastAsia" w:hAnsiTheme="minorEastAsia"/>
          <w:sz w:val="36"/>
          <w:szCs w:val="36"/>
        </w:rPr>
        <w:t>son：存储项目名，描述，作者，依赖等信息</w:t>
      </w:r>
    </w:p>
    <w:p>
      <w:pPr>
        <w:pStyle w:val="4"/>
        <w:ind w:left="360" w:firstLine="0" w:firstLineChars="0"/>
        <w:rPr>
          <w:rFonts w:asciiTheme="minorEastAsia" w:hAnsiTheme="minorEastAsia"/>
          <w:sz w:val="36"/>
          <w:szCs w:val="36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编写入口文件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引入依赖模块并实例化express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设置视图路径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设置视图引擎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设置静态资源路径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监听端口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配置路由</w:t>
      </w:r>
    </w:p>
    <w:p>
      <w:pPr>
        <w:rPr>
          <w:rFonts w:hint="eastAsia" w:asciiTheme="minorEastAsia" w:hAnsiTheme="minorEastAsia"/>
          <w:sz w:val="36"/>
          <w:szCs w:val="36"/>
        </w:rPr>
      </w:pPr>
    </w:p>
    <w:p>
      <w:pPr>
        <w:rPr>
          <w:rFonts w:hint="eastAsia" w:asciiTheme="minorEastAsia" w:hAnsiTheme="minorEastAsia"/>
          <w:sz w:val="36"/>
          <w:szCs w:val="36"/>
        </w:rPr>
      </w:pPr>
    </w:p>
    <w:p>
      <w:pPr>
        <w:rPr>
          <w:rFonts w:hint="eastAsia" w:ascii="Verdana" w:hAnsi="Verdana"/>
          <w:color w:val="393939"/>
          <w:szCs w:val="21"/>
          <w:shd w:val="clear" w:color="auto" w:fill="auto"/>
        </w:rPr>
      </w:pPr>
      <w:r>
        <w:rPr>
          <w:rFonts w:asciiTheme="minorEastAsia" w:hAnsiTheme="minorEastAsia"/>
          <w:sz w:val="36"/>
          <w:szCs w:val="36"/>
        </w:rPr>
        <w:t>M</w:t>
      </w:r>
      <w:r>
        <w:rPr>
          <w:rFonts w:hint="eastAsia" w:asciiTheme="minorEastAsia" w:hAnsiTheme="minorEastAsia"/>
          <w:sz w:val="36"/>
          <w:szCs w:val="36"/>
        </w:rPr>
        <w:t>ongodb windows开机自启</w:t>
      </w:r>
      <w:r>
        <w:rPr>
          <w:rFonts w:ascii="Verdana" w:hAnsi="Verdana"/>
          <w:color w:val="393939"/>
          <w:szCs w:val="21"/>
          <w:shd w:val="clear" w:color="auto" w:fill="auto"/>
        </w:rPr>
        <w:t>mongod --dbpath D:\MongoDB\data --logpath=D:\MongoDB\logs\mongodb.log –install</w:t>
      </w:r>
    </w:p>
    <w:p>
      <w:pPr>
        <w:rPr>
          <w:rFonts w:hint="eastAsia" w:ascii="Verdana" w:hAnsi="Verdana"/>
          <w:color w:val="393939"/>
          <w:szCs w:val="21"/>
          <w:shd w:val="clear" w:color="auto" w:fill="auto"/>
        </w:rPr>
      </w:pPr>
      <w:r>
        <w:rPr>
          <w:rFonts w:ascii="Verdana" w:hAnsi="Verdana"/>
          <w:color w:val="393939"/>
          <w:szCs w:val="21"/>
          <w:shd w:val="clear" w:color="auto" w:fill="auto"/>
        </w:rPr>
        <w:t>N</w:t>
      </w:r>
      <w:r>
        <w:rPr>
          <w:rFonts w:hint="eastAsia" w:ascii="Verdana" w:hAnsi="Verdana"/>
          <w:color w:val="393939"/>
          <w:szCs w:val="21"/>
          <w:shd w:val="clear" w:color="auto" w:fill="auto"/>
        </w:rPr>
        <w:t>et start mongodb</w:t>
      </w:r>
    </w:p>
    <w:p>
      <w:pPr>
        <w:rPr>
          <w:rFonts w:hint="eastAsia" w:ascii="Verdana" w:hAnsi="Verdana"/>
          <w:color w:val="393939"/>
          <w:szCs w:val="21"/>
          <w:shd w:val="clear" w:color="auto" w:fill="auto"/>
        </w:rPr>
      </w:pPr>
    </w:p>
    <w:p>
      <w:pPr>
        <w:rPr>
          <w:rFonts w:hint="eastAsia" w:ascii="Verdana" w:hAnsi="Verdana"/>
          <w:color w:val="393939"/>
          <w:szCs w:val="21"/>
          <w:shd w:val="clear" w:color="auto" w:fill="auto"/>
        </w:rPr>
      </w:pPr>
      <w:r>
        <w:rPr>
          <w:rFonts w:hint="eastAsia" w:ascii="Verdana" w:hAnsi="Verdana"/>
          <w:color w:val="393939"/>
          <w:szCs w:val="21"/>
          <w:shd w:val="clear" w:color="auto" w:fill="auto"/>
        </w:rPr>
        <w:t>可视化mongodb软件 robomongo</w:t>
      </w:r>
    </w:p>
    <w:p>
      <w:pPr>
        <w:rPr>
          <w:rFonts w:hint="eastAsia" w:ascii="Verdana" w:hAnsi="Verdana"/>
          <w:color w:val="393939"/>
          <w:szCs w:val="21"/>
          <w:shd w:val="clear" w:color="auto" w:fill="auto"/>
        </w:rPr>
      </w:pPr>
    </w:p>
    <w:p>
      <w:pPr>
        <w:rPr>
          <w:rFonts w:hint="eastAsia" w:ascii="Verdana" w:hAnsi="Verdana"/>
          <w:color w:val="393939"/>
          <w:szCs w:val="21"/>
          <w:shd w:val="clear" w:color="auto" w:fill="auto"/>
        </w:rPr>
      </w:pPr>
    </w:p>
    <w:p>
      <w:pP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QA(质量保证)</w:t>
      </w:r>
    </w:p>
    <w:p>
      <w:pPr>
        <w:numPr>
          <w:ilvl w:val="0"/>
          <w:numId w:val="3"/>
        </w:numP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页面测试 测试页面表示和前端功能 使用Mocha</w:t>
      </w:r>
    </w:p>
    <w:p>
      <w:pPr>
        <w:numPr>
          <w:ilvl w:val="0"/>
          <w:numId w:val="3"/>
        </w:numP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跨页测试 设计多个组件，集成测试 使用 Zombie.js，无头浏览器 Selenium,PhantomJS,Zombie</w:t>
      </w:r>
    </w:p>
    <w:p>
      <w:pPr>
        <w:numPr>
          <w:ilvl w:val="0"/>
          <w:numId w:val="3"/>
        </w:numP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逻辑测试 对业务逻辑进行单元测试和集成测试。只测js，与表示功能分开</w:t>
      </w:r>
    </w:p>
    <w:p>
      <w:pPr>
        <w:numPr>
          <w:ilvl w:val="0"/>
          <w:numId w:val="0"/>
        </w:numP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mocha -u tdd -R spec qa/tests-unit.js 全局安装mocha后运行测试文件的代码，spec：一种错误报告，详细些</w:t>
      </w:r>
    </w:p>
    <w:p>
      <w:pPr>
        <w:numPr>
          <w:ilvl w:val="0"/>
          <w:numId w:val="0"/>
        </w:numP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mocha -u tdd -R spec qa/tests-crosspage.js 2&gt;/dev/null 不显示调用堆栈跟踪</w:t>
      </w:r>
    </w:p>
    <w:p>
      <w:pPr>
        <w:numPr>
          <w:ilvl w:val="0"/>
          <w:numId w:val="3"/>
        </w:numP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去毛 找可能出错的代码 使用JSHint，jsLint</w:t>
      </w:r>
    </w:p>
    <w:p>
      <w:pPr>
        <w:numPr>
          <w:ilvl w:val="0"/>
          <w:numId w:val="3"/>
        </w:numP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链接检查 单元测试 使用LinkChecker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浏览器发来的请求头的相关信息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Req：</w:t>
      </w:r>
      <w:r>
        <w:rPr>
          <w:rFonts w:hint="eastAsia" w:ascii="Verdana" w:hAnsi="Verdana"/>
          <w:b/>
          <w:bCs/>
          <w:color w:val="393939"/>
          <w:szCs w:val="21"/>
          <w:shd w:val="clear" w:color="auto" w:fill="auto"/>
          <w:lang w:val="en-US" w:eastAsia="zh-CN"/>
        </w:rPr>
        <w:t>请求对象，下面是express为其添加的一些方法和属性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req.params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一个数组，包含命名过的路由参数。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req.param(name)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返回命名的路由参数，或者 GET 请求或 POST 请求参数。建议你忽略此方法。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req.query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一个对象，包含以键值对存放的查询字符串参数（通常称为 GET 请求参数）。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req.body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一个对象，包含 POST 请求参数。这样命名是因为 POST 请求参数在 REQUEST 正文中传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递，而不像查询字符串在 URL 中传递。要使 req.body 可用，需要中间件能够解析请求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正文内容类型，我们将在第 10 章进行详细介绍。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req.route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关于当前匹配路由的信息。主要用于路由调试。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req.cookies/req.singnedCookies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一个对象，包含从客户端传递过来的 cookies 值。详见第 9 章。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req.headers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从客户端接收到的请求报头。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Header里的几个参数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Upgrade-Insecure-Requests:1：代表浏览器支持吧http连接转换为https连接。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Referer:引用页，告诉服务器请求从什么地址来。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If-Modified-Since &amp; If-None-Match：表示数据缓存的相关信息。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决定是否缓存的过程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 xml:space="preserve">1.客户端请求一个页面（A）。 </w:t>
      </w:r>
    </w:p>
    <w:p>
      <w:pPr>
        <w:widowControl w:val="0"/>
        <w:numPr>
          <w:ilvl w:val="-2"/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 xml:space="preserve">2.服务器返回页面A，并在给A加上一个ETag。 </w:t>
      </w:r>
    </w:p>
    <w:p>
      <w:pPr>
        <w:widowControl w:val="0"/>
        <w:numPr>
          <w:ilvl w:val="-2"/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 xml:space="preserve">3.客户端展现该页面，并将页面连同ETag一起缓存。 </w:t>
      </w:r>
    </w:p>
    <w:p>
      <w:pPr>
        <w:widowControl w:val="0"/>
        <w:numPr>
          <w:ilvl w:val="-2"/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 xml:space="preserve">4.客户再次请求页面A，并将上次请求时服务器返回的ETag一起传递给服务器。 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 xml:space="preserve">        5.服务器检查该ETag，并判断出该页面自上次客户端请求之后还未被修改，直接返回响应304（未修改——Not Modified）和一个空的响应体。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req.accepts([types])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一个简便的方法，用来确定客户端是否接受一个或一组指定的类型（可选类型可以是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单个的 MIME 类型，如 application/json 、一个逗号分隔集合或是一个数组）。写公共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API 的人对该方法很感兴趣。假定浏览器默认始终接受 HTML。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req.ip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客户端的 IP 地址。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req.path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请求路径（不包含协议、主机、端口或查询字符串）。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req.host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一个简便的方法，用来返回客户端所报告的主机名。这些信息可以伪造，所以不应该用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于安全目的。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req.xhr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一个简便属性，如果请求由 Ajax 发起将会返回 true 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req.protocol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用于标识请求的协议（ http 或 https ）。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req.secure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一个简便属性，如果连接是安全的，将返回 true 。等同于 req.protocol==='https' 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req.url/req.originalUrl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有点用词不当，这些属性返回了路径和查询字符串（它们不包含协议、主机或端口）。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req.url 若是出于内部路由目的，则可以重写，但是 req.orginalUrl 旨在保留原始请求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和查询字符串。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req.acceptedLanguages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一个简便方法，用来返回客户端首选的一组（人类的）语言。这些信息是从请求报头中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解析而来的。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/>
          <w:b/>
          <w:bCs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auto"/>
          <w:lang w:val="en-US" w:eastAsia="zh-CN"/>
        </w:rPr>
        <w:t>Res：</w:t>
      </w:r>
      <w:r>
        <w:rPr>
          <w:rFonts w:hint="eastAsia" w:ascii="Verdana" w:hAnsi="Verdana"/>
          <w:b/>
          <w:bCs/>
          <w:color w:val="393939"/>
          <w:szCs w:val="21"/>
          <w:shd w:val="clear" w:color="auto" w:fill="auto"/>
          <w:lang w:val="en-US" w:eastAsia="zh-CN"/>
        </w:rPr>
        <w:t>响应对象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/>
          <w:bCs/>
          <w:color w:val="393939"/>
          <w:szCs w:val="21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res.status(code)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设置 HTTP 状态代码。Express 默认为 200（成功），所以你可以使用这个方法返回状态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404（页面不存在）或 500（服务器内部错误），或任何一个其他的状态码。对于重定向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（状态码 301、302、303 和 307），有一个更好的方法： redirect 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res.set(name,value) •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设置响应头。这通常不需要手动设置。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res.cookie（name,vaue,[options]）,res.clearCookie(name,[options])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设置或清除客户端 cookies 值。需要中间件支持，详见第 9 章。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res.redirect([status],url)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重定向浏览器。默认重定向代码是 302（建立）。通常，你应尽量减少重定向，除非永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久移动一个页面，这种情况应当使用代码 301（永久移动）。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res.send(body),res.send(status,body)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向客户端发送响应及可选的状态码。Express 的默认内容类型是 text/html 。如果你想改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为 text/plain ，需要在 res.send 之前调用 res.set('Content-Type','text/plain\') 。如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果 body 是一个对象或一个数组，响应将会以 JSON 发送（内容类型需要被正确设置），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不过既然你想发送 JSON，我推荐你调用 res.json 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res.json(json),res.json(status,json)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向客户端发送 JSON 以及可选的状态码。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res.jsonp(json),req.jsonp(status,json)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向客户端发送 JSONP 及可选的状态码。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res.type(type)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一个简便的方法，用于设置 Content-Type 头信息。基本上相当于 res.set('Content-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Type','type') ，只是如果你提供了一个没有斜杠的字符串，它会试图把其当作文件的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扩展名映射为一个互联网媒体类型。比如， res.type('txt') 会将 Content-Type 设为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text/plain 。此功能在有些领域可能会有用（例如自动提供不同的多媒体文件），但是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通常应该避免使用它，以便明确设置正确的互联网媒体类型。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res.format(object)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这个方法允许你根据接收请求报头发送不同的内容。这是它在 API 中的主要用途，我们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将会在第 15 章详细讨论。这里有一个非常简单的例子： res.format({'text/plain':'hi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there','text/html':'&lt;b&gt;hi there&lt;/b&gt;'}) 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res.attachment([filename]),res.download(path,[filename],[callback])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这两种方法会将响应报头 Content-Disposition 设为 attachment ，这样浏览器就会选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择下载而不是展现内容。你可以指定 filename 给浏览器作为对用户的提示。用 res.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download 可以指定要下载的文件，而 res.attachment 只是设置报头。另外，你还要将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内容发送到客户端。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res.sendFile(path,[option],[callback])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这个方法可根据路径读取指定文件并将内容发送到客户端。使用该方法很方便。使用静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态中间件，并将发送到客户端的文件放在公共目录下，这很容易。然而，如果你想根据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条件在相同的 URL 下提供不同的资源，这个方法可以派上用场。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res.links(links)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设置链接响应报头。这是一个专用的报头，在大多数应用程序中几乎没有用处。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res.locals,res.render(view,[locals],callback) •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res.locals 是一个对象，包含用于渲染视图的默认上下文。 res.render 使用配置的模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请求和响应对象 ｜ 55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板引擎渲染视图（不能把 res.render 的 locals 参数与 res.locals 混为一谈，上下文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在 res.locals 中会被重写，但在没有被重写的情况下仍然可用）。 res.render 的默认响</w:t>
      </w:r>
    </w:p>
    <w:p>
      <w:pPr>
        <w:widowControl w:val="0"/>
        <w:numPr>
          <w:numId w:val="0"/>
        </w:numPr>
        <w:jc w:val="both"/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/>
          <w:b w:val="0"/>
          <w:bCs w:val="0"/>
          <w:color w:val="393939"/>
          <w:szCs w:val="21"/>
          <w:shd w:val="clear" w:color="auto" w:fill="auto"/>
          <w:lang w:val="en-US" w:eastAsia="zh-CN"/>
        </w:rPr>
        <w:t>应代码为 200，使用 res.status 可以指定一个不同的代码。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1615A"/>
    <w:multiLevelType w:val="multilevel"/>
    <w:tmpl w:val="08E1615A"/>
    <w:lvl w:ilvl="0" w:tentative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83691AF"/>
    <w:multiLevelType w:val="singleLevel"/>
    <w:tmpl w:val="583691A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CE609A8"/>
    <w:multiLevelType w:val="multilevel"/>
    <w:tmpl w:val="6CE609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347"/>
    <w:rsid w:val="00041201"/>
    <w:rsid w:val="00202F4F"/>
    <w:rsid w:val="00242999"/>
    <w:rsid w:val="003E6D77"/>
    <w:rsid w:val="006E48F9"/>
    <w:rsid w:val="006F08AE"/>
    <w:rsid w:val="00777176"/>
    <w:rsid w:val="00C16F49"/>
    <w:rsid w:val="00D233A9"/>
    <w:rsid w:val="00FE1D26"/>
    <w:rsid w:val="033340E7"/>
    <w:rsid w:val="16B912B7"/>
    <w:rsid w:val="244639F4"/>
    <w:rsid w:val="29B026CA"/>
    <w:rsid w:val="4D6F0EF8"/>
    <w:rsid w:val="4F0F00D5"/>
    <w:rsid w:val="53CF23C5"/>
    <w:rsid w:val="66A33432"/>
    <w:rsid w:val="6F5664FD"/>
    <w:rsid w:val="76844AF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</Words>
  <Characters>546</Characters>
  <Lines>4</Lines>
  <Paragraphs>1</Paragraphs>
  <ScaleCrop>false</ScaleCrop>
  <LinksUpToDate>false</LinksUpToDate>
  <CharactersWithSpaces>640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2016-11-16T13:00:00Z</dcterms:created>
  <dc:creator>CCCP</dc:creator>
  <cp:lastModifiedBy>Administrator</cp:lastModifiedBy>
  <dcterms:modified xsi:type="dcterms:W3CDTF">2016-11-25T07:28:06Z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